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BE00D" w14:textId="37D2A024" w:rsidR="00D866BE" w:rsidRPr="003976DD" w:rsidRDefault="00D866BE" w:rsidP="003976DD">
      <w:pPr>
        <w:pStyle w:val="NormalWeb"/>
        <w:kinsoku w:val="0"/>
        <w:overflowPunct w:val="0"/>
        <w:spacing w:before="0" w:beforeAutospacing="0" w:after="0" w:afterAutospacing="0"/>
        <w:jc w:val="center"/>
        <w:textAlignment w:val="baseline"/>
        <w:rPr>
          <w:rFonts w:ascii="Cambria" w:hAnsi="Cambria"/>
          <w:color w:val="984806"/>
          <w:spacing w:val="-20"/>
          <w:kern w:val="24"/>
          <w:sz w:val="36"/>
          <w:szCs w:val="36"/>
        </w:rPr>
      </w:pPr>
      <w:r w:rsidRPr="003976DD">
        <w:rPr>
          <w:rFonts w:ascii="Cambria" w:hAnsi="Cambria"/>
          <w:color w:val="984806"/>
          <w:spacing w:val="-20"/>
          <w:kern w:val="24"/>
          <w:sz w:val="36"/>
          <w:szCs w:val="36"/>
        </w:rPr>
        <w:t>SABES Program Support PD Center</w:t>
      </w:r>
    </w:p>
    <w:p w14:paraId="1E53E80C" w14:textId="614B6230" w:rsidR="00D866BE" w:rsidRPr="0001484E" w:rsidRDefault="000C1B15" w:rsidP="003976DD">
      <w:pPr>
        <w:spacing w:after="0" w:line="240" w:lineRule="auto"/>
        <w:jc w:val="center"/>
        <w:rPr>
          <w:rFonts w:ascii="Calibri" w:eastAsia="Open Sans" w:hAnsi="Calibri" w:cs="Calibri"/>
          <w:b/>
          <w:bCs/>
          <w:sz w:val="24"/>
          <w:szCs w:val="24"/>
        </w:rPr>
      </w:pPr>
      <w:r w:rsidRPr="0001484E">
        <w:rPr>
          <w:rFonts w:ascii="Calibri" w:eastAsia="Open Sans" w:hAnsi="Calibri" w:cs="Calibri"/>
          <w:b/>
          <w:bCs/>
          <w:sz w:val="24"/>
          <w:szCs w:val="24"/>
        </w:rPr>
        <w:t>Expanding Equitable Access throug</w:t>
      </w:r>
      <w:r w:rsidR="00D866BE" w:rsidRPr="0001484E">
        <w:rPr>
          <w:rFonts w:ascii="Calibri" w:eastAsia="Open Sans" w:hAnsi="Calibri" w:cs="Calibri"/>
          <w:b/>
          <w:bCs/>
          <w:sz w:val="24"/>
          <w:szCs w:val="24"/>
        </w:rPr>
        <w:t>h Distance and Hybrid Education</w:t>
      </w:r>
    </w:p>
    <w:p w14:paraId="756215A3" w14:textId="10804917" w:rsidR="00D866BE" w:rsidRPr="0001484E" w:rsidRDefault="00D866BE" w:rsidP="003976DD">
      <w:pPr>
        <w:spacing w:after="0" w:line="240" w:lineRule="auto"/>
        <w:rPr>
          <w:rFonts w:ascii="Calibri" w:eastAsia="Open Sans" w:hAnsi="Calibri" w:cs="Calibri"/>
          <w:bCs/>
        </w:rPr>
      </w:pPr>
      <w:r w:rsidRPr="0001484E">
        <w:rPr>
          <w:rFonts w:ascii="Calibri" w:eastAsia="Open Sans" w:hAnsi="Calibri" w:cs="Calibri"/>
          <w:bCs/>
        </w:rPr>
        <w:t>This series is intended to help your program team, step-by-step, to implement new distance and hybrid classes or continue building your existing program. We encourage you to take advantage of all three components of this series.</w:t>
      </w:r>
      <w:r w:rsidR="003976DD" w:rsidRPr="0001484E">
        <w:rPr>
          <w:rFonts w:ascii="Calibri" w:eastAsia="Open Sans" w:hAnsi="Calibri" w:cs="Calibri"/>
          <w:bCs/>
        </w:rPr>
        <w:t xml:space="preserve"> For more information, please contact </w:t>
      </w:r>
      <w:hyperlink r:id="rId7" w:history="1">
        <w:r w:rsidR="003976DD" w:rsidRPr="0001484E">
          <w:rPr>
            <w:rStyle w:val="Hyperlink"/>
            <w:rFonts w:ascii="Calibri" w:eastAsia="Open Sans" w:hAnsi="Calibri" w:cs="Calibri"/>
            <w:bCs/>
          </w:rPr>
          <w:t>Luanne_Teller@worleded.org</w:t>
        </w:r>
      </w:hyperlink>
      <w:r w:rsidR="003976DD" w:rsidRPr="0001484E">
        <w:rPr>
          <w:rFonts w:ascii="Calibri" w:eastAsia="Open Sans" w:hAnsi="Calibri" w:cs="Calibri"/>
          <w:bCs/>
        </w:rPr>
        <w:t xml:space="preserve">. </w:t>
      </w:r>
    </w:p>
    <w:p w14:paraId="009AA86E" w14:textId="77777777" w:rsidR="003976DD" w:rsidRPr="0001484E" w:rsidRDefault="003976DD" w:rsidP="003976DD">
      <w:pPr>
        <w:spacing w:after="0" w:line="240" w:lineRule="auto"/>
        <w:rPr>
          <w:rFonts w:ascii="Calibri" w:eastAsia="Open Sans" w:hAnsi="Calibri" w:cs="Calibri"/>
          <w:bCs/>
        </w:rPr>
      </w:pPr>
    </w:p>
    <w:p w14:paraId="013BF833" w14:textId="1CAD6555" w:rsidR="50E66655" w:rsidRPr="0001484E" w:rsidRDefault="000C1B15" w:rsidP="00D866BE">
      <w:pPr>
        <w:pStyle w:val="ListParagraph"/>
        <w:numPr>
          <w:ilvl w:val="0"/>
          <w:numId w:val="9"/>
        </w:numPr>
        <w:spacing w:after="0" w:line="240" w:lineRule="auto"/>
        <w:rPr>
          <w:rFonts w:ascii="Calibri" w:eastAsia="Open Sans" w:hAnsi="Calibri" w:cs="Calibri"/>
          <w:b/>
          <w:bCs/>
          <w:sz w:val="24"/>
          <w:szCs w:val="24"/>
        </w:rPr>
      </w:pPr>
      <w:r w:rsidRPr="0001484E">
        <w:rPr>
          <w:rFonts w:ascii="Calibri" w:eastAsia="Open Sans" w:hAnsi="Calibri" w:cs="Calibri"/>
          <w:b/>
          <w:bCs/>
          <w:sz w:val="24"/>
          <w:szCs w:val="24"/>
        </w:rPr>
        <w:t>Online Course Schedule</w:t>
      </w:r>
    </w:p>
    <w:p w14:paraId="49EECB92" w14:textId="02E8A0B1" w:rsidR="00C929D9" w:rsidRDefault="00C75E78" w:rsidP="007B79CB">
      <w:pPr>
        <w:spacing w:after="0" w:line="240" w:lineRule="auto"/>
        <w:rPr>
          <w:rFonts w:eastAsia="Open Sans" w:cstheme="minorHAnsi"/>
          <w:bCs/>
        </w:rPr>
      </w:pPr>
      <w:r w:rsidRPr="0001484E">
        <w:rPr>
          <w:rFonts w:eastAsia="Open Sans" w:cstheme="minorHAnsi"/>
          <w:bCs/>
        </w:rPr>
        <w:t xml:space="preserve">The prerequisite </w:t>
      </w:r>
      <w:r w:rsidRPr="0001484E">
        <w:rPr>
          <w:rFonts w:eastAsia="Open Sans" w:cstheme="minorHAnsi"/>
          <w:b/>
          <w:bCs/>
          <w:i/>
        </w:rPr>
        <w:t>Introduction</w:t>
      </w:r>
      <w:r w:rsidRPr="0001484E">
        <w:rPr>
          <w:rFonts w:eastAsia="Open Sans" w:cstheme="minorHAnsi"/>
          <w:bCs/>
        </w:rPr>
        <w:t xml:space="preserve"> serves as the foundation</w:t>
      </w:r>
      <w:r w:rsidR="007B79CB" w:rsidRPr="007B79CB">
        <w:rPr>
          <w:rFonts w:eastAsia="Open Sans" w:cstheme="minorHAnsi"/>
          <w:bCs/>
        </w:rPr>
        <w:t xml:space="preserve"> </w:t>
      </w:r>
      <w:r w:rsidR="007B79CB" w:rsidRPr="0001484E">
        <w:rPr>
          <w:rFonts w:eastAsia="Open Sans" w:cstheme="minorHAnsi"/>
          <w:bCs/>
        </w:rPr>
        <w:t>for all staff</w:t>
      </w:r>
      <w:r w:rsidRPr="0001484E">
        <w:rPr>
          <w:rFonts w:eastAsia="Open Sans" w:cstheme="minorHAnsi"/>
          <w:bCs/>
        </w:rPr>
        <w:t xml:space="preserve">. </w:t>
      </w:r>
      <w:r w:rsidR="007B79CB">
        <w:rPr>
          <w:rFonts w:eastAsia="Open Sans" w:cstheme="minorHAnsi"/>
          <w:bCs/>
        </w:rPr>
        <w:t>After completing</w:t>
      </w:r>
      <w:r w:rsidR="00C929D9" w:rsidRPr="00C929D9">
        <w:rPr>
          <w:rFonts w:eastAsia="Open Sans" w:cstheme="minorHAnsi"/>
          <w:bCs/>
        </w:rPr>
        <w:t xml:space="preserve"> </w:t>
      </w:r>
      <w:r w:rsidR="00C929D9">
        <w:rPr>
          <w:rFonts w:eastAsia="Open Sans" w:cstheme="minorHAnsi"/>
          <w:bCs/>
        </w:rPr>
        <w:t xml:space="preserve">the </w:t>
      </w:r>
      <w:r w:rsidR="007B79CB" w:rsidRPr="007B79CB">
        <w:rPr>
          <w:rFonts w:eastAsia="Open Sans" w:cstheme="minorHAnsi"/>
          <w:bCs/>
          <w:i/>
        </w:rPr>
        <w:t>Introduction</w:t>
      </w:r>
      <w:r w:rsidR="007B79CB">
        <w:rPr>
          <w:rFonts w:eastAsia="Open Sans" w:cstheme="minorHAnsi"/>
          <w:bCs/>
        </w:rPr>
        <w:t xml:space="preserve">, </w:t>
      </w:r>
      <w:r w:rsidR="00C929D9" w:rsidRPr="00C929D9">
        <w:rPr>
          <w:rFonts w:eastAsia="Open Sans" w:cstheme="minorHAnsi"/>
          <w:bCs/>
        </w:rPr>
        <w:t>you will automatically be able to access the role-specific elective modules</w:t>
      </w:r>
      <w:r w:rsidR="007B79CB">
        <w:rPr>
          <w:rFonts w:eastAsia="Open Sans" w:cstheme="minorHAnsi"/>
          <w:bCs/>
        </w:rPr>
        <w:t>,</w:t>
      </w:r>
      <w:r w:rsidR="007B79CB" w:rsidRPr="007B79CB">
        <w:rPr>
          <w:rFonts w:eastAsia="Open Sans" w:cstheme="minorHAnsi"/>
          <w:bCs/>
        </w:rPr>
        <w:t xml:space="preserve"> </w:t>
      </w:r>
      <w:r w:rsidR="007B79CB" w:rsidRPr="00C929D9">
        <w:rPr>
          <w:rFonts w:eastAsia="Open Sans" w:cstheme="minorHAnsi"/>
          <w:bCs/>
        </w:rPr>
        <w:t>which have been customized for directors (on administrative issues), teachers (on instructional issues), and those involved with recruitment, screening, and orientation. </w:t>
      </w:r>
      <w:r w:rsidR="007B79CB">
        <w:rPr>
          <w:rFonts w:eastAsia="Open Sans" w:cstheme="minorHAnsi"/>
          <w:bCs/>
        </w:rPr>
        <w:t>You may take one or more of them in any sequence.</w:t>
      </w:r>
    </w:p>
    <w:tbl>
      <w:tblPr>
        <w:tblStyle w:val="TableGrid"/>
        <w:tblW w:w="9355" w:type="dxa"/>
        <w:tblLayout w:type="fixed"/>
        <w:tblCellMar>
          <w:left w:w="115" w:type="dxa"/>
          <w:right w:w="115" w:type="dxa"/>
        </w:tblCellMar>
        <w:tblLook w:val="04A0" w:firstRow="1" w:lastRow="0" w:firstColumn="1" w:lastColumn="0" w:noHBand="0" w:noVBand="1"/>
      </w:tblPr>
      <w:tblGrid>
        <w:gridCol w:w="1435"/>
        <w:gridCol w:w="1170"/>
        <w:gridCol w:w="4230"/>
        <w:gridCol w:w="2520"/>
      </w:tblGrid>
      <w:tr w:rsidR="00C75E78" w:rsidRPr="000C1B15" w14:paraId="648396E6" w14:textId="77777777" w:rsidTr="00C75E78">
        <w:tc>
          <w:tcPr>
            <w:tcW w:w="1435" w:type="dxa"/>
          </w:tcPr>
          <w:p w14:paraId="5789607D" w14:textId="242E0C50" w:rsidR="00C75E78" w:rsidRPr="000C1B15" w:rsidRDefault="003976DD" w:rsidP="00D866BE">
            <w:pPr>
              <w:rPr>
                <w:rFonts w:ascii="Calibri" w:eastAsia="Open Sans" w:hAnsi="Calibri" w:cs="Calibri"/>
                <w:b/>
                <w:bCs/>
                <w:sz w:val="24"/>
                <w:szCs w:val="24"/>
              </w:rPr>
            </w:pPr>
            <w:r w:rsidRPr="0001484E">
              <w:rPr>
                <w:rFonts w:eastAsia="Open Sans" w:cstheme="minorHAnsi"/>
                <w:bCs/>
              </w:rPr>
              <w:t xml:space="preserve"> </w:t>
            </w:r>
            <w:r w:rsidR="00C75E78" w:rsidRPr="000C1B15">
              <w:rPr>
                <w:rFonts w:ascii="Calibri" w:eastAsia="Open Sans" w:hAnsi="Calibri" w:cs="Calibri"/>
                <w:b/>
                <w:bCs/>
                <w:sz w:val="24"/>
                <w:szCs w:val="24"/>
              </w:rPr>
              <w:t>Dates</w:t>
            </w:r>
          </w:p>
        </w:tc>
        <w:tc>
          <w:tcPr>
            <w:tcW w:w="1170" w:type="dxa"/>
          </w:tcPr>
          <w:p w14:paraId="1EB8E2C2" w14:textId="5F6DB591" w:rsidR="00C75E78" w:rsidRPr="000C1B15" w:rsidRDefault="00C75E78" w:rsidP="00D866BE">
            <w:pPr>
              <w:rPr>
                <w:rFonts w:ascii="Calibri" w:eastAsia="Open Sans" w:hAnsi="Calibri" w:cs="Calibri"/>
                <w:b/>
                <w:bCs/>
                <w:sz w:val="24"/>
                <w:szCs w:val="24"/>
              </w:rPr>
            </w:pPr>
            <w:r w:rsidRPr="000C1B15">
              <w:rPr>
                <w:rFonts w:ascii="Calibri" w:eastAsia="Open Sans" w:hAnsi="Calibri" w:cs="Calibri"/>
                <w:b/>
                <w:bCs/>
                <w:sz w:val="24"/>
                <w:szCs w:val="24"/>
              </w:rPr>
              <w:t># of hours</w:t>
            </w:r>
            <w:r>
              <w:rPr>
                <w:rFonts w:ascii="Calibri" w:eastAsia="Open Sans" w:hAnsi="Calibri" w:cs="Calibri"/>
                <w:b/>
                <w:bCs/>
                <w:sz w:val="24"/>
                <w:szCs w:val="24"/>
              </w:rPr>
              <w:t xml:space="preserve"> </w:t>
            </w:r>
            <w:r w:rsidRPr="00B54D35">
              <w:rPr>
                <w:rFonts w:ascii="Calibri" w:eastAsia="Open Sans" w:hAnsi="Calibri" w:cs="Calibri"/>
                <w:b/>
                <w:bCs/>
                <w:color w:val="FF0000"/>
                <w:sz w:val="24"/>
                <w:szCs w:val="24"/>
              </w:rPr>
              <w:t>**</w:t>
            </w:r>
          </w:p>
        </w:tc>
        <w:tc>
          <w:tcPr>
            <w:tcW w:w="4230" w:type="dxa"/>
          </w:tcPr>
          <w:p w14:paraId="59B4DDDE" w14:textId="77777777" w:rsidR="00C75E78" w:rsidRDefault="00C75E78" w:rsidP="00D866BE">
            <w:pPr>
              <w:rPr>
                <w:rFonts w:ascii="Calibri" w:eastAsia="Open Sans" w:hAnsi="Calibri" w:cs="Calibri"/>
                <w:b/>
                <w:bCs/>
                <w:sz w:val="24"/>
                <w:szCs w:val="24"/>
              </w:rPr>
            </w:pPr>
            <w:r w:rsidRPr="000C1B15">
              <w:rPr>
                <w:rFonts w:ascii="Calibri" w:eastAsia="Open Sans" w:hAnsi="Calibri" w:cs="Calibri"/>
                <w:b/>
                <w:bCs/>
                <w:sz w:val="24"/>
                <w:szCs w:val="24"/>
              </w:rPr>
              <w:t xml:space="preserve">Module </w:t>
            </w:r>
          </w:p>
          <w:p w14:paraId="4C478176" w14:textId="2DA59975" w:rsidR="00C75E78" w:rsidRPr="000C1B15" w:rsidRDefault="00C75E78" w:rsidP="00D866BE">
            <w:pPr>
              <w:rPr>
                <w:rFonts w:ascii="Calibri" w:eastAsia="Open Sans" w:hAnsi="Calibri" w:cs="Calibri"/>
                <w:b/>
                <w:bCs/>
                <w:sz w:val="24"/>
                <w:szCs w:val="24"/>
              </w:rPr>
            </w:pPr>
            <w:r>
              <w:rPr>
                <w:rFonts w:ascii="Calibri" w:eastAsia="Open Sans" w:hAnsi="Calibri" w:cs="Calibri"/>
                <w:b/>
                <w:bCs/>
                <w:sz w:val="24"/>
                <w:szCs w:val="24"/>
              </w:rPr>
              <w:t>(Please see description</w:t>
            </w:r>
            <w:r w:rsidR="008375BE">
              <w:rPr>
                <w:rFonts w:ascii="Calibri" w:eastAsia="Open Sans" w:hAnsi="Calibri" w:cs="Calibri"/>
                <w:b/>
                <w:bCs/>
                <w:sz w:val="24"/>
                <w:szCs w:val="24"/>
              </w:rPr>
              <w:t>s</w:t>
            </w:r>
            <w:r>
              <w:rPr>
                <w:rFonts w:ascii="Calibri" w:eastAsia="Open Sans" w:hAnsi="Calibri" w:cs="Calibri"/>
                <w:b/>
                <w:bCs/>
                <w:sz w:val="24"/>
                <w:szCs w:val="24"/>
              </w:rPr>
              <w:t xml:space="preserve"> and LOs below)</w:t>
            </w:r>
          </w:p>
        </w:tc>
        <w:tc>
          <w:tcPr>
            <w:tcW w:w="2520" w:type="dxa"/>
          </w:tcPr>
          <w:p w14:paraId="6D15484D" w14:textId="01B23475" w:rsidR="00C75E78" w:rsidRPr="000C1B15" w:rsidRDefault="00C75E78" w:rsidP="00D866BE">
            <w:pPr>
              <w:rPr>
                <w:rFonts w:ascii="Calibri" w:eastAsia="Open Sans" w:hAnsi="Calibri" w:cs="Calibri"/>
                <w:b/>
                <w:bCs/>
                <w:sz w:val="24"/>
                <w:szCs w:val="24"/>
              </w:rPr>
            </w:pPr>
            <w:r w:rsidRPr="000C1B15">
              <w:rPr>
                <w:rFonts w:ascii="Calibri" w:eastAsia="Open Sans" w:hAnsi="Calibri" w:cs="Calibri"/>
                <w:b/>
                <w:bCs/>
                <w:sz w:val="24"/>
                <w:szCs w:val="24"/>
              </w:rPr>
              <w:t>Registration Link</w:t>
            </w:r>
          </w:p>
        </w:tc>
      </w:tr>
      <w:tr w:rsidR="00C75E78" w:rsidRPr="000C1B15" w14:paraId="12B0A751" w14:textId="77777777" w:rsidTr="00C75E78">
        <w:tc>
          <w:tcPr>
            <w:tcW w:w="1435" w:type="dxa"/>
          </w:tcPr>
          <w:p w14:paraId="45C966C3" w14:textId="11084061" w:rsidR="00C75E78" w:rsidRPr="0001484E" w:rsidRDefault="00C75E78" w:rsidP="00D866BE">
            <w:pPr>
              <w:rPr>
                <w:rFonts w:ascii="Calibri" w:eastAsia="Open Sans" w:hAnsi="Calibri" w:cs="Calibri"/>
                <w:bCs/>
              </w:rPr>
            </w:pPr>
            <w:r w:rsidRPr="0001484E">
              <w:rPr>
                <w:rFonts w:ascii="Calibri" w:eastAsia="Open Sans" w:hAnsi="Calibri" w:cs="Calibri"/>
                <w:bCs/>
              </w:rPr>
              <w:t>10/18/21 – 11/16/21</w:t>
            </w:r>
          </w:p>
        </w:tc>
        <w:tc>
          <w:tcPr>
            <w:tcW w:w="1170" w:type="dxa"/>
          </w:tcPr>
          <w:p w14:paraId="6A5451A7" w14:textId="69877E2F" w:rsidR="00C75E78" w:rsidRPr="0001484E" w:rsidRDefault="00C75E78" w:rsidP="00D866BE">
            <w:pPr>
              <w:jc w:val="center"/>
              <w:rPr>
                <w:rFonts w:ascii="Calibri" w:eastAsia="Open Sans" w:hAnsi="Calibri" w:cs="Calibri"/>
                <w:bCs/>
              </w:rPr>
            </w:pPr>
            <w:r w:rsidRPr="0001484E">
              <w:rPr>
                <w:rFonts w:ascii="Calibri" w:eastAsia="Open Sans" w:hAnsi="Calibri" w:cs="Calibri"/>
                <w:bCs/>
              </w:rPr>
              <w:t>2</w:t>
            </w:r>
          </w:p>
        </w:tc>
        <w:tc>
          <w:tcPr>
            <w:tcW w:w="4230" w:type="dxa"/>
          </w:tcPr>
          <w:p w14:paraId="33C72C3B" w14:textId="77777777" w:rsidR="00C75E78" w:rsidRPr="0001484E" w:rsidRDefault="00C75E78" w:rsidP="00D866BE">
            <w:pPr>
              <w:rPr>
                <w:rFonts w:ascii="Calibri" w:eastAsia="Open Sans" w:hAnsi="Calibri" w:cs="Calibri"/>
                <w:bCs/>
              </w:rPr>
            </w:pPr>
            <w:r w:rsidRPr="0001484E">
              <w:rPr>
                <w:rFonts w:ascii="Calibri" w:eastAsia="Open Sans" w:hAnsi="Calibri" w:cs="Calibri"/>
                <w:bCs/>
              </w:rPr>
              <w:t>An Introduction</w:t>
            </w:r>
          </w:p>
          <w:p w14:paraId="5A7823C0" w14:textId="28B96B81" w:rsidR="00C75E78" w:rsidRPr="0001484E" w:rsidRDefault="00C75E78" w:rsidP="00D866BE">
            <w:pPr>
              <w:rPr>
                <w:rFonts w:ascii="Calibri" w:eastAsia="Open Sans" w:hAnsi="Calibri" w:cs="Calibri"/>
                <w:bCs/>
              </w:rPr>
            </w:pPr>
          </w:p>
        </w:tc>
        <w:tc>
          <w:tcPr>
            <w:tcW w:w="2520" w:type="dxa"/>
          </w:tcPr>
          <w:p w14:paraId="7F5FA101" w14:textId="4F8D7488" w:rsidR="00C75E78" w:rsidRPr="0001484E" w:rsidRDefault="00751F1F" w:rsidP="00D866BE">
            <w:pPr>
              <w:rPr>
                <w:rFonts w:ascii="Calibri" w:eastAsia="Open Sans" w:hAnsi="Calibri" w:cs="Calibri"/>
                <w:bCs/>
              </w:rPr>
            </w:pPr>
            <w:hyperlink r:id="rId8" w:history="1">
              <w:r w:rsidR="00C75E78" w:rsidRPr="0001484E">
                <w:rPr>
                  <w:rStyle w:val="Hyperlink"/>
                  <w:rFonts w:ascii="Calibri" w:eastAsia="Open Sans" w:hAnsi="Calibri" w:cs="Calibri"/>
                  <w:bCs/>
                </w:rPr>
                <w:t>https://www.sabes.org/event/34611</w:t>
              </w:r>
            </w:hyperlink>
            <w:r w:rsidR="00C75E78" w:rsidRPr="0001484E">
              <w:rPr>
                <w:rFonts w:ascii="Calibri" w:eastAsia="Open Sans" w:hAnsi="Calibri" w:cs="Calibri"/>
                <w:bCs/>
              </w:rPr>
              <w:t xml:space="preserve"> </w:t>
            </w:r>
          </w:p>
        </w:tc>
      </w:tr>
      <w:tr w:rsidR="00B54D35" w:rsidRPr="000C1B15" w14:paraId="0B29C6F0" w14:textId="77777777" w:rsidTr="00B54D35">
        <w:tc>
          <w:tcPr>
            <w:tcW w:w="1435" w:type="dxa"/>
            <w:vMerge w:val="restart"/>
            <w:vAlign w:val="center"/>
          </w:tcPr>
          <w:p w14:paraId="1E0F7CF5" w14:textId="4281C084" w:rsidR="00B54D35" w:rsidRPr="0001484E" w:rsidRDefault="00B54D35" w:rsidP="00B54D35">
            <w:pPr>
              <w:jc w:val="center"/>
              <w:rPr>
                <w:rFonts w:ascii="Calibri" w:eastAsia="Open Sans" w:hAnsi="Calibri" w:cs="Calibri"/>
                <w:bCs/>
              </w:rPr>
            </w:pPr>
            <w:r w:rsidRPr="0001484E">
              <w:rPr>
                <w:rFonts w:ascii="Calibri" w:eastAsia="Open Sans" w:hAnsi="Calibri" w:cs="Calibri"/>
                <w:bCs/>
              </w:rPr>
              <w:t>11/1/21 – 1/3/22</w:t>
            </w:r>
          </w:p>
        </w:tc>
        <w:tc>
          <w:tcPr>
            <w:tcW w:w="1170" w:type="dxa"/>
          </w:tcPr>
          <w:p w14:paraId="45EEDA30" w14:textId="037B8431" w:rsidR="00B54D35" w:rsidRPr="0001484E" w:rsidRDefault="00B54D35" w:rsidP="00D866BE">
            <w:pPr>
              <w:jc w:val="center"/>
              <w:rPr>
                <w:rFonts w:ascii="Calibri" w:eastAsia="Open Sans" w:hAnsi="Calibri" w:cs="Calibri"/>
                <w:bCs/>
              </w:rPr>
            </w:pPr>
            <w:r w:rsidRPr="0001484E">
              <w:rPr>
                <w:rFonts w:ascii="Calibri" w:eastAsia="Open Sans" w:hAnsi="Calibri" w:cs="Calibri"/>
                <w:bCs/>
              </w:rPr>
              <w:t>4</w:t>
            </w:r>
          </w:p>
        </w:tc>
        <w:tc>
          <w:tcPr>
            <w:tcW w:w="4230" w:type="dxa"/>
          </w:tcPr>
          <w:p w14:paraId="7593807E" w14:textId="77777777" w:rsidR="00B54D35" w:rsidRPr="0001484E" w:rsidRDefault="00B54D35" w:rsidP="00D866BE">
            <w:pPr>
              <w:rPr>
                <w:rFonts w:ascii="Calibri" w:eastAsia="Open Sans" w:hAnsi="Calibri" w:cs="Calibri"/>
                <w:bCs/>
              </w:rPr>
            </w:pPr>
            <w:r w:rsidRPr="0001484E">
              <w:rPr>
                <w:rFonts w:ascii="Calibri" w:eastAsia="Open Sans" w:hAnsi="Calibri" w:cs="Calibri"/>
                <w:bCs/>
              </w:rPr>
              <w:t xml:space="preserve">Expanding Equitable Access: </w:t>
            </w:r>
          </w:p>
          <w:p w14:paraId="53399520" w14:textId="11F16A9B" w:rsidR="00B54D35" w:rsidRPr="0001484E" w:rsidRDefault="00B54D35" w:rsidP="00D866BE">
            <w:pPr>
              <w:rPr>
                <w:rFonts w:ascii="Calibri" w:eastAsia="Open Sans" w:hAnsi="Calibri" w:cs="Calibri"/>
                <w:bCs/>
              </w:rPr>
            </w:pPr>
            <w:r w:rsidRPr="0001484E">
              <w:rPr>
                <w:rFonts w:ascii="Calibri" w:eastAsia="Open Sans" w:hAnsi="Calibri" w:cs="Calibri"/>
                <w:bCs/>
              </w:rPr>
              <w:t>For Directors</w:t>
            </w:r>
          </w:p>
        </w:tc>
        <w:tc>
          <w:tcPr>
            <w:tcW w:w="2520" w:type="dxa"/>
            <w:vMerge w:val="restart"/>
            <w:vAlign w:val="center"/>
          </w:tcPr>
          <w:p w14:paraId="15AF8FBB" w14:textId="5BEBE2CD" w:rsidR="00B54D35" w:rsidRPr="0001484E" w:rsidRDefault="00B54D35" w:rsidP="00D866BE">
            <w:pPr>
              <w:jc w:val="center"/>
              <w:rPr>
                <w:rFonts w:ascii="Calibri" w:eastAsia="Open Sans" w:hAnsi="Calibri" w:cs="Calibri"/>
                <w:bCs/>
              </w:rPr>
            </w:pPr>
            <w:r w:rsidRPr="0001484E">
              <w:rPr>
                <w:rFonts w:ascii="Calibri" w:eastAsia="Open Sans" w:hAnsi="Calibri" w:cs="Calibri"/>
                <w:bCs/>
              </w:rPr>
              <w:t>N/A: You will automatically be enrolled upon completion of the Introduction Module.</w:t>
            </w:r>
          </w:p>
        </w:tc>
      </w:tr>
      <w:tr w:rsidR="00B54D35" w:rsidRPr="000C1B15" w14:paraId="43543318" w14:textId="77777777" w:rsidTr="00C75E78">
        <w:tc>
          <w:tcPr>
            <w:tcW w:w="1435" w:type="dxa"/>
            <w:vMerge/>
          </w:tcPr>
          <w:p w14:paraId="5CC19C09" w14:textId="7C265F30" w:rsidR="00B54D35" w:rsidRPr="0001484E" w:rsidRDefault="00B54D35" w:rsidP="00D866BE">
            <w:pPr>
              <w:rPr>
                <w:rFonts w:ascii="Calibri" w:eastAsia="Open Sans" w:hAnsi="Calibri" w:cs="Calibri"/>
                <w:bCs/>
              </w:rPr>
            </w:pPr>
          </w:p>
        </w:tc>
        <w:tc>
          <w:tcPr>
            <w:tcW w:w="1170" w:type="dxa"/>
          </w:tcPr>
          <w:p w14:paraId="4EA533AC" w14:textId="348AF7EF" w:rsidR="00B54D35" w:rsidRPr="0001484E" w:rsidRDefault="00B54D35" w:rsidP="00D866BE">
            <w:pPr>
              <w:jc w:val="center"/>
              <w:rPr>
                <w:rFonts w:ascii="Calibri" w:eastAsia="Open Sans" w:hAnsi="Calibri" w:cs="Calibri"/>
                <w:bCs/>
              </w:rPr>
            </w:pPr>
            <w:r w:rsidRPr="0001484E">
              <w:rPr>
                <w:rFonts w:ascii="Calibri" w:eastAsia="Open Sans" w:hAnsi="Calibri" w:cs="Calibri"/>
                <w:bCs/>
              </w:rPr>
              <w:t>4</w:t>
            </w:r>
          </w:p>
        </w:tc>
        <w:tc>
          <w:tcPr>
            <w:tcW w:w="4230" w:type="dxa"/>
          </w:tcPr>
          <w:p w14:paraId="636BF462" w14:textId="77777777" w:rsidR="00B54D35" w:rsidRPr="0001484E" w:rsidRDefault="00B54D35" w:rsidP="00D866BE">
            <w:pPr>
              <w:rPr>
                <w:rFonts w:ascii="Calibri" w:eastAsia="Open Sans" w:hAnsi="Calibri" w:cs="Calibri"/>
                <w:bCs/>
              </w:rPr>
            </w:pPr>
            <w:r w:rsidRPr="0001484E">
              <w:rPr>
                <w:rFonts w:ascii="Calibri" w:eastAsia="Open Sans" w:hAnsi="Calibri" w:cs="Calibri"/>
                <w:bCs/>
              </w:rPr>
              <w:t xml:space="preserve">Expanding Equitable Access: </w:t>
            </w:r>
          </w:p>
          <w:p w14:paraId="0A8BDD9D" w14:textId="36B546DA" w:rsidR="00B54D35" w:rsidRPr="0001484E" w:rsidRDefault="00B54D35" w:rsidP="00D866BE">
            <w:pPr>
              <w:rPr>
                <w:rFonts w:ascii="Calibri" w:eastAsia="Open Sans" w:hAnsi="Calibri" w:cs="Calibri"/>
                <w:bCs/>
              </w:rPr>
            </w:pPr>
            <w:r w:rsidRPr="0001484E">
              <w:rPr>
                <w:rFonts w:ascii="Calibri" w:eastAsia="Open Sans" w:hAnsi="Calibri" w:cs="Calibri"/>
                <w:bCs/>
              </w:rPr>
              <w:t>For Teachers</w:t>
            </w:r>
          </w:p>
        </w:tc>
        <w:tc>
          <w:tcPr>
            <w:tcW w:w="2520" w:type="dxa"/>
            <w:vMerge/>
          </w:tcPr>
          <w:p w14:paraId="45C2200B" w14:textId="77777777" w:rsidR="00B54D35" w:rsidRPr="0001484E" w:rsidRDefault="00B54D35" w:rsidP="00D866BE">
            <w:pPr>
              <w:rPr>
                <w:rFonts w:ascii="Calibri" w:eastAsia="Open Sans" w:hAnsi="Calibri" w:cs="Calibri"/>
                <w:bCs/>
              </w:rPr>
            </w:pPr>
          </w:p>
        </w:tc>
      </w:tr>
      <w:tr w:rsidR="00B54D35" w:rsidRPr="000C1B15" w14:paraId="21BEA106" w14:textId="77777777" w:rsidTr="00C75E78">
        <w:tc>
          <w:tcPr>
            <w:tcW w:w="1435" w:type="dxa"/>
            <w:vMerge/>
          </w:tcPr>
          <w:p w14:paraId="1038E52E" w14:textId="671E9C96" w:rsidR="00B54D35" w:rsidRPr="0001484E" w:rsidRDefault="00B54D35" w:rsidP="00D866BE">
            <w:pPr>
              <w:rPr>
                <w:rFonts w:ascii="Calibri" w:eastAsia="Open Sans" w:hAnsi="Calibri" w:cs="Calibri"/>
                <w:bCs/>
              </w:rPr>
            </w:pPr>
          </w:p>
        </w:tc>
        <w:tc>
          <w:tcPr>
            <w:tcW w:w="1170" w:type="dxa"/>
          </w:tcPr>
          <w:p w14:paraId="7ABE4479" w14:textId="52566523" w:rsidR="00B54D35" w:rsidRPr="0001484E" w:rsidRDefault="00B54D35" w:rsidP="00D866BE">
            <w:pPr>
              <w:jc w:val="center"/>
              <w:rPr>
                <w:rFonts w:ascii="Calibri" w:eastAsia="Open Sans" w:hAnsi="Calibri" w:cs="Calibri"/>
                <w:bCs/>
              </w:rPr>
            </w:pPr>
            <w:r w:rsidRPr="0001484E">
              <w:rPr>
                <w:rFonts w:ascii="Calibri" w:eastAsia="Open Sans" w:hAnsi="Calibri" w:cs="Calibri"/>
                <w:bCs/>
              </w:rPr>
              <w:t>4</w:t>
            </w:r>
          </w:p>
        </w:tc>
        <w:tc>
          <w:tcPr>
            <w:tcW w:w="4230" w:type="dxa"/>
          </w:tcPr>
          <w:p w14:paraId="71BCD7CC" w14:textId="3193BC98" w:rsidR="00B54D35" w:rsidRPr="0001484E" w:rsidRDefault="00B54D35" w:rsidP="00D866BE">
            <w:pPr>
              <w:rPr>
                <w:rFonts w:ascii="Calibri" w:eastAsia="Open Sans" w:hAnsi="Calibri" w:cs="Calibri"/>
                <w:bCs/>
              </w:rPr>
            </w:pPr>
            <w:r w:rsidRPr="0001484E">
              <w:rPr>
                <w:rFonts w:ascii="Calibri" w:eastAsia="Open Sans" w:hAnsi="Calibri" w:cs="Calibri"/>
                <w:bCs/>
              </w:rPr>
              <w:t>Expanding Equitable Access: Recruitment, Screening, and Orientation</w:t>
            </w:r>
          </w:p>
        </w:tc>
        <w:tc>
          <w:tcPr>
            <w:tcW w:w="2520" w:type="dxa"/>
            <w:vMerge/>
          </w:tcPr>
          <w:p w14:paraId="0E099C52" w14:textId="77777777" w:rsidR="00B54D35" w:rsidRPr="0001484E" w:rsidRDefault="00B54D35" w:rsidP="00D866BE">
            <w:pPr>
              <w:rPr>
                <w:rFonts w:ascii="Calibri" w:eastAsia="Open Sans" w:hAnsi="Calibri" w:cs="Calibri"/>
                <w:bCs/>
              </w:rPr>
            </w:pPr>
          </w:p>
        </w:tc>
      </w:tr>
      <w:tr w:rsidR="00D866BE" w:rsidRPr="000C1B15" w14:paraId="4443DD0D" w14:textId="77777777" w:rsidTr="00255827">
        <w:tc>
          <w:tcPr>
            <w:tcW w:w="9355" w:type="dxa"/>
            <w:gridSpan w:val="4"/>
          </w:tcPr>
          <w:p w14:paraId="5A3527C7" w14:textId="74010D1F" w:rsidR="00D866BE" w:rsidRPr="0001484E" w:rsidRDefault="00D866BE" w:rsidP="00D866BE">
            <w:pPr>
              <w:rPr>
                <w:rFonts w:ascii="Calibri" w:eastAsia="Open Sans" w:hAnsi="Calibri" w:cs="Calibri"/>
                <w:bCs/>
              </w:rPr>
            </w:pPr>
            <w:r w:rsidRPr="0001484E">
              <w:rPr>
                <w:rFonts w:ascii="Calibri" w:eastAsia="Open Sans" w:hAnsi="Calibri" w:cs="Calibri"/>
                <w:b/>
                <w:bCs/>
                <w:color w:val="FF0000"/>
              </w:rPr>
              <w:t>**</w:t>
            </w:r>
            <w:r w:rsidRPr="0001484E">
              <w:rPr>
                <w:rFonts w:ascii="Calibri" w:eastAsia="Open Sans" w:hAnsi="Calibri" w:cs="Calibri"/>
                <w:bCs/>
              </w:rPr>
              <w:t xml:space="preserve"> The participation hours are based on the projected number of hours it should take, on average, for most people to complete the module. Participants who also participate in the online course discussion will be awarded an additional 1 hour of PD credit.</w:t>
            </w:r>
          </w:p>
        </w:tc>
      </w:tr>
    </w:tbl>
    <w:p w14:paraId="46B2196B" w14:textId="1B0B3D6B" w:rsidR="000C1B15" w:rsidRPr="0001484E" w:rsidRDefault="000C1B15" w:rsidP="00D866BE">
      <w:pPr>
        <w:spacing w:after="0" w:line="240" w:lineRule="auto"/>
        <w:rPr>
          <w:rFonts w:ascii="Open Sans" w:eastAsia="Open Sans" w:hAnsi="Open Sans" w:cs="Open Sans"/>
          <w:b/>
          <w:bCs/>
          <w:color w:val="663399"/>
          <w:sz w:val="24"/>
          <w:szCs w:val="24"/>
        </w:rPr>
      </w:pPr>
    </w:p>
    <w:p w14:paraId="55082354" w14:textId="6E99CAD4" w:rsidR="00C75E78" w:rsidRPr="0001484E" w:rsidRDefault="000C1B15" w:rsidP="00D866BE">
      <w:pPr>
        <w:pStyle w:val="ListParagraph"/>
        <w:numPr>
          <w:ilvl w:val="0"/>
          <w:numId w:val="9"/>
        </w:numPr>
        <w:spacing w:after="0" w:line="240" w:lineRule="auto"/>
        <w:rPr>
          <w:rFonts w:ascii="Calibri" w:eastAsia="Open Sans" w:hAnsi="Calibri" w:cs="Calibri"/>
          <w:b/>
          <w:bCs/>
          <w:color w:val="663399"/>
          <w:sz w:val="24"/>
          <w:szCs w:val="24"/>
        </w:rPr>
      </w:pPr>
      <w:r w:rsidRPr="0001484E">
        <w:rPr>
          <w:rFonts w:ascii="Calibri" w:eastAsia="Open Sans" w:hAnsi="Calibri" w:cs="Calibri"/>
          <w:b/>
          <w:bCs/>
          <w:sz w:val="24"/>
          <w:szCs w:val="24"/>
        </w:rPr>
        <w:t>Community of Practice Meetings</w:t>
      </w:r>
      <w:r w:rsidR="00C75E78" w:rsidRPr="0001484E">
        <w:rPr>
          <w:rFonts w:ascii="Calibri" w:eastAsia="Open Sans" w:hAnsi="Calibri" w:cs="Calibri"/>
          <w:b/>
          <w:bCs/>
          <w:sz w:val="24"/>
          <w:szCs w:val="24"/>
        </w:rPr>
        <w:t xml:space="preserve"> (Online via Zoom)</w:t>
      </w:r>
    </w:p>
    <w:p w14:paraId="4459D098" w14:textId="4BDFCF2B" w:rsidR="00C75E78" w:rsidRPr="0001484E" w:rsidRDefault="00C75E78" w:rsidP="007B79CB">
      <w:pPr>
        <w:spacing w:after="0" w:line="240" w:lineRule="auto"/>
        <w:rPr>
          <w:rFonts w:eastAsia="Open Sans" w:cstheme="minorHAnsi"/>
          <w:bCs/>
        </w:rPr>
      </w:pPr>
      <w:r w:rsidRPr="0001484E">
        <w:rPr>
          <w:rFonts w:eastAsia="Open Sans" w:cstheme="minorHAnsi"/>
          <w:bCs/>
        </w:rPr>
        <w:t xml:space="preserve">Participants in each module are encouraged to attend these one hour sharing sessions, which are designed to complement each module and provide you the opportunity to network and brainstorm with other program colleagues. They are organized </w:t>
      </w:r>
      <w:r w:rsidR="007B79CB">
        <w:rPr>
          <w:rFonts w:eastAsia="Open Sans" w:cstheme="minorHAnsi"/>
          <w:bCs/>
        </w:rPr>
        <w:t xml:space="preserve">by module and </w:t>
      </w:r>
      <w:r w:rsidRPr="0001484E">
        <w:rPr>
          <w:rFonts w:eastAsia="Open Sans" w:cstheme="minorHAnsi"/>
          <w:bCs/>
        </w:rPr>
        <w:t>according to experience</w:t>
      </w:r>
      <w:r w:rsidR="007B79CB">
        <w:rPr>
          <w:rFonts w:eastAsia="Open Sans" w:cstheme="minorHAnsi"/>
          <w:bCs/>
        </w:rPr>
        <w:t xml:space="preserve">; however </w:t>
      </w:r>
      <w:r w:rsidRPr="0001484E">
        <w:rPr>
          <w:rFonts w:eastAsia="Open Sans" w:cstheme="minorHAnsi"/>
          <w:bCs/>
        </w:rPr>
        <w:t>you are welcome to attend whichever session/s work with your schedule.</w:t>
      </w:r>
    </w:p>
    <w:tbl>
      <w:tblPr>
        <w:tblStyle w:val="TableGrid"/>
        <w:tblW w:w="9445" w:type="dxa"/>
        <w:tblLook w:val="04A0" w:firstRow="1" w:lastRow="0" w:firstColumn="1" w:lastColumn="0" w:noHBand="0" w:noVBand="1"/>
      </w:tblPr>
      <w:tblGrid>
        <w:gridCol w:w="2391"/>
        <w:gridCol w:w="3527"/>
        <w:gridCol w:w="3527"/>
      </w:tblGrid>
      <w:tr w:rsidR="00933511" w14:paraId="6CEC78D8" w14:textId="77777777" w:rsidTr="00933511">
        <w:tc>
          <w:tcPr>
            <w:tcW w:w="3235" w:type="dxa"/>
            <w:vAlign w:val="center"/>
          </w:tcPr>
          <w:p w14:paraId="3692483D" w14:textId="64CAAB67" w:rsidR="00933511" w:rsidRPr="003976DD" w:rsidRDefault="00933511" w:rsidP="00DB50BD">
            <w:pPr>
              <w:jc w:val="center"/>
              <w:rPr>
                <w:b/>
              </w:rPr>
            </w:pPr>
            <w:r w:rsidRPr="003976DD">
              <w:rPr>
                <w:b/>
              </w:rPr>
              <w:t>Module</w:t>
            </w:r>
          </w:p>
        </w:tc>
        <w:tc>
          <w:tcPr>
            <w:tcW w:w="2970" w:type="dxa"/>
            <w:vAlign w:val="center"/>
          </w:tcPr>
          <w:p w14:paraId="7DDE0B31" w14:textId="781C3E8B" w:rsidR="00933511" w:rsidRPr="003976DD" w:rsidRDefault="00933511" w:rsidP="00DB50BD">
            <w:pPr>
              <w:jc w:val="center"/>
              <w:rPr>
                <w:b/>
              </w:rPr>
            </w:pPr>
            <w:r>
              <w:rPr>
                <w:b/>
              </w:rPr>
              <w:t>F</w:t>
            </w:r>
            <w:r w:rsidRPr="003976DD">
              <w:rPr>
                <w:b/>
              </w:rPr>
              <w:t>or</w:t>
            </w:r>
            <w:r>
              <w:rPr>
                <w:b/>
              </w:rPr>
              <w:t xml:space="preserve"> Those New to DE/HE</w:t>
            </w:r>
          </w:p>
          <w:p w14:paraId="24EA1DE9" w14:textId="179747AE" w:rsidR="00933511" w:rsidRPr="003976DD" w:rsidRDefault="00933511" w:rsidP="00DB50BD">
            <w:pPr>
              <w:jc w:val="center"/>
              <w:rPr>
                <w:b/>
              </w:rPr>
            </w:pPr>
            <w:r w:rsidRPr="003976DD">
              <w:rPr>
                <w:b/>
              </w:rPr>
              <w:t>9:30 a.m. – 10:30 a.m.</w:t>
            </w:r>
          </w:p>
        </w:tc>
        <w:tc>
          <w:tcPr>
            <w:tcW w:w="3240" w:type="dxa"/>
            <w:vAlign w:val="center"/>
          </w:tcPr>
          <w:p w14:paraId="00375F41" w14:textId="11B24927" w:rsidR="00933511" w:rsidRPr="003976DD" w:rsidRDefault="00933511" w:rsidP="00DB50BD">
            <w:pPr>
              <w:jc w:val="center"/>
              <w:rPr>
                <w:b/>
              </w:rPr>
            </w:pPr>
            <w:r>
              <w:rPr>
                <w:b/>
              </w:rPr>
              <w:t>For</w:t>
            </w:r>
            <w:r w:rsidRPr="003976DD">
              <w:rPr>
                <w:b/>
              </w:rPr>
              <w:t xml:space="preserve"> Those with </w:t>
            </w:r>
            <w:r>
              <w:rPr>
                <w:b/>
              </w:rPr>
              <w:t>E</w:t>
            </w:r>
            <w:r w:rsidRPr="003976DD">
              <w:rPr>
                <w:b/>
              </w:rPr>
              <w:t>xperience</w:t>
            </w:r>
            <w:r>
              <w:rPr>
                <w:b/>
              </w:rPr>
              <w:t xml:space="preserve"> in DE/HE</w:t>
            </w:r>
          </w:p>
          <w:p w14:paraId="448A2DA4" w14:textId="674E01E0" w:rsidR="00933511" w:rsidRPr="003976DD" w:rsidRDefault="00933511" w:rsidP="00DB50BD">
            <w:pPr>
              <w:jc w:val="center"/>
              <w:rPr>
                <w:b/>
              </w:rPr>
            </w:pPr>
            <w:r w:rsidRPr="003976DD">
              <w:rPr>
                <w:b/>
              </w:rPr>
              <w:t>1:00 p.m. -2:00 p.m.</w:t>
            </w:r>
          </w:p>
        </w:tc>
      </w:tr>
      <w:tr w:rsidR="00933511" w14:paraId="5659E2C8" w14:textId="77777777" w:rsidTr="00933511">
        <w:tc>
          <w:tcPr>
            <w:tcW w:w="3235" w:type="dxa"/>
          </w:tcPr>
          <w:p w14:paraId="46E4E91C" w14:textId="4313C359" w:rsidR="00933511" w:rsidRPr="007B79CB" w:rsidRDefault="00933511" w:rsidP="00D866BE">
            <w:r w:rsidRPr="007B79CB">
              <w:t>An Introduction</w:t>
            </w:r>
          </w:p>
        </w:tc>
        <w:tc>
          <w:tcPr>
            <w:tcW w:w="2970" w:type="dxa"/>
          </w:tcPr>
          <w:p w14:paraId="1B81AB32" w14:textId="77777777" w:rsidR="00933511" w:rsidRDefault="00933511" w:rsidP="00DB50BD">
            <w:pPr>
              <w:jc w:val="center"/>
            </w:pPr>
            <w:r>
              <w:t>10/26</w:t>
            </w:r>
          </w:p>
          <w:p w14:paraId="56CFADB7" w14:textId="41E6D024" w:rsidR="00933511" w:rsidRDefault="00933511" w:rsidP="00DB50BD">
            <w:pPr>
              <w:jc w:val="center"/>
            </w:pPr>
            <w:hyperlink r:id="rId9" w:history="1">
              <w:r w:rsidRPr="00D92C1E">
                <w:rPr>
                  <w:rStyle w:val="Hyperlink"/>
                </w:rPr>
                <w:t>https://www.sabes.org/event/34681</w:t>
              </w:r>
            </w:hyperlink>
            <w:r>
              <w:t xml:space="preserve"> </w:t>
            </w:r>
          </w:p>
        </w:tc>
        <w:tc>
          <w:tcPr>
            <w:tcW w:w="3240" w:type="dxa"/>
          </w:tcPr>
          <w:p w14:paraId="159471CB" w14:textId="77777777" w:rsidR="00933511" w:rsidRDefault="00933511" w:rsidP="00DB50BD">
            <w:pPr>
              <w:jc w:val="center"/>
            </w:pPr>
            <w:r>
              <w:t>11/4</w:t>
            </w:r>
          </w:p>
          <w:p w14:paraId="78481773" w14:textId="5860C65D" w:rsidR="00933511" w:rsidRDefault="00933511" w:rsidP="00DB50BD">
            <w:pPr>
              <w:jc w:val="center"/>
            </w:pPr>
            <w:hyperlink r:id="rId10" w:history="1">
              <w:r w:rsidRPr="00D92C1E">
                <w:rPr>
                  <w:rStyle w:val="Hyperlink"/>
                </w:rPr>
                <w:t>https://www.sabes.org/event/34816</w:t>
              </w:r>
            </w:hyperlink>
            <w:r>
              <w:t xml:space="preserve"> </w:t>
            </w:r>
          </w:p>
        </w:tc>
      </w:tr>
      <w:tr w:rsidR="00933511" w14:paraId="2EFB1B68" w14:textId="77777777" w:rsidTr="00933511">
        <w:tc>
          <w:tcPr>
            <w:tcW w:w="3235" w:type="dxa"/>
          </w:tcPr>
          <w:p w14:paraId="515DFE41" w14:textId="466BCFDE" w:rsidR="00933511" w:rsidRPr="007B79CB" w:rsidRDefault="00933511" w:rsidP="00D866BE">
            <w:r w:rsidRPr="007B79CB">
              <w:t>For Directors</w:t>
            </w:r>
          </w:p>
        </w:tc>
        <w:tc>
          <w:tcPr>
            <w:tcW w:w="2970" w:type="dxa"/>
          </w:tcPr>
          <w:p w14:paraId="1631A436" w14:textId="77777777" w:rsidR="00933511" w:rsidRDefault="00933511" w:rsidP="00DB50BD">
            <w:pPr>
              <w:jc w:val="center"/>
            </w:pPr>
            <w:r>
              <w:t>11/23</w:t>
            </w:r>
          </w:p>
          <w:p w14:paraId="1DEFD729" w14:textId="05751321" w:rsidR="00933511" w:rsidRDefault="00933511" w:rsidP="00DB50BD">
            <w:pPr>
              <w:jc w:val="center"/>
            </w:pPr>
            <w:hyperlink r:id="rId11" w:history="1">
              <w:r w:rsidRPr="00D92C1E">
                <w:rPr>
                  <w:rStyle w:val="Hyperlink"/>
                </w:rPr>
                <w:t>https://www.sabes.org/event/34806</w:t>
              </w:r>
            </w:hyperlink>
            <w:r>
              <w:t xml:space="preserve"> </w:t>
            </w:r>
          </w:p>
        </w:tc>
        <w:tc>
          <w:tcPr>
            <w:tcW w:w="3240" w:type="dxa"/>
          </w:tcPr>
          <w:p w14:paraId="16009636" w14:textId="77777777" w:rsidR="00933511" w:rsidRDefault="00933511" w:rsidP="00DB50BD">
            <w:pPr>
              <w:jc w:val="center"/>
            </w:pPr>
            <w:r>
              <w:t>11/18</w:t>
            </w:r>
          </w:p>
          <w:p w14:paraId="151E07AE" w14:textId="7647C339" w:rsidR="00933511" w:rsidRDefault="00933511" w:rsidP="00DB50BD">
            <w:pPr>
              <w:jc w:val="center"/>
            </w:pPr>
            <w:hyperlink r:id="rId12" w:history="1">
              <w:r w:rsidRPr="00D92C1E">
                <w:rPr>
                  <w:rStyle w:val="Hyperlink"/>
                </w:rPr>
                <w:t>https://www.sabes.org/event/34821</w:t>
              </w:r>
            </w:hyperlink>
            <w:r>
              <w:t xml:space="preserve"> </w:t>
            </w:r>
          </w:p>
        </w:tc>
      </w:tr>
      <w:tr w:rsidR="00933511" w14:paraId="628D629A" w14:textId="77777777" w:rsidTr="00933511">
        <w:tc>
          <w:tcPr>
            <w:tcW w:w="3235" w:type="dxa"/>
          </w:tcPr>
          <w:p w14:paraId="72573540" w14:textId="7615A9C0" w:rsidR="00933511" w:rsidRPr="007B79CB" w:rsidRDefault="00933511" w:rsidP="00D866BE">
            <w:r w:rsidRPr="007B79CB">
              <w:t>For Teachers</w:t>
            </w:r>
          </w:p>
        </w:tc>
        <w:tc>
          <w:tcPr>
            <w:tcW w:w="2970" w:type="dxa"/>
          </w:tcPr>
          <w:p w14:paraId="31B65A3F" w14:textId="77777777" w:rsidR="00933511" w:rsidRDefault="00933511" w:rsidP="00DB50BD">
            <w:pPr>
              <w:jc w:val="center"/>
            </w:pPr>
            <w:r>
              <w:t>12/7</w:t>
            </w:r>
          </w:p>
          <w:p w14:paraId="16A2DB9A" w14:textId="2CFC075B" w:rsidR="00933511" w:rsidRDefault="00933511" w:rsidP="00DB50BD">
            <w:pPr>
              <w:jc w:val="center"/>
            </w:pPr>
            <w:hyperlink r:id="rId13" w:history="1">
              <w:r w:rsidRPr="00D92C1E">
                <w:rPr>
                  <w:rStyle w:val="Hyperlink"/>
                </w:rPr>
                <w:t>https://www.sabes.org/event/34801</w:t>
              </w:r>
            </w:hyperlink>
            <w:r>
              <w:t xml:space="preserve"> </w:t>
            </w:r>
          </w:p>
        </w:tc>
        <w:tc>
          <w:tcPr>
            <w:tcW w:w="3240" w:type="dxa"/>
          </w:tcPr>
          <w:p w14:paraId="6CC63E0F" w14:textId="77777777" w:rsidR="00933511" w:rsidRDefault="00933511" w:rsidP="00DB50BD">
            <w:pPr>
              <w:jc w:val="center"/>
            </w:pPr>
            <w:r>
              <w:t>12/2</w:t>
            </w:r>
          </w:p>
          <w:p w14:paraId="00CF6676" w14:textId="09F718C8" w:rsidR="00933511" w:rsidRDefault="00933511" w:rsidP="00DB50BD">
            <w:pPr>
              <w:jc w:val="center"/>
            </w:pPr>
            <w:hyperlink r:id="rId14" w:history="1">
              <w:r w:rsidRPr="00D92C1E">
                <w:rPr>
                  <w:rStyle w:val="Hyperlink"/>
                </w:rPr>
                <w:t>https://www.sabes.org/event/34796</w:t>
              </w:r>
            </w:hyperlink>
            <w:r>
              <w:t xml:space="preserve"> </w:t>
            </w:r>
          </w:p>
        </w:tc>
      </w:tr>
      <w:tr w:rsidR="00933511" w14:paraId="6D9392B7" w14:textId="77777777" w:rsidTr="00933511">
        <w:tc>
          <w:tcPr>
            <w:tcW w:w="3235" w:type="dxa"/>
          </w:tcPr>
          <w:p w14:paraId="1C9E01A8" w14:textId="6DC92627" w:rsidR="00933511" w:rsidRPr="007B79CB" w:rsidRDefault="00933511" w:rsidP="007B79CB">
            <w:r w:rsidRPr="007B79CB">
              <w:t>Recruitment, Screening, and Orientation</w:t>
            </w:r>
          </w:p>
        </w:tc>
        <w:tc>
          <w:tcPr>
            <w:tcW w:w="2970" w:type="dxa"/>
          </w:tcPr>
          <w:p w14:paraId="241504B5" w14:textId="77777777" w:rsidR="00933511" w:rsidRDefault="00933511" w:rsidP="00DB50BD">
            <w:pPr>
              <w:jc w:val="center"/>
            </w:pPr>
            <w:r>
              <w:t>12/14</w:t>
            </w:r>
          </w:p>
          <w:p w14:paraId="74B25089" w14:textId="0254AF95" w:rsidR="00933511" w:rsidRDefault="00933511" w:rsidP="00DB50BD">
            <w:pPr>
              <w:jc w:val="center"/>
            </w:pPr>
            <w:hyperlink r:id="rId15" w:history="1">
              <w:r w:rsidRPr="00D92C1E">
                <w:rPr>
                  <w:rStyle w:val="Hyperlink"/>
                </w:rPr>
                <w:t>https://www.sabes.org/event/34826</w:t>
              </w:r>
            </w:hyperlink>
            <w:r>
              <w:t xml:space="preserve"> </w:t>
            </w:r>
          </w:p>
        </w:tc>
        <w:tc>
          <w:tcPr>
            <w:tcW w:w="3240" w:type="dxa"/>
          </w:tcPr>
          <w:p w14:paraId="6B289658" w14:textId="77777777" w:rsidR="00933511" w:rsidRDefault="00933511" w:rsidP="00DB50BD">
            <w:pPr>
              <w:jc w:val="center"/>
            </w:pPr>
            <w:r>
              <w:t>12/9</w:t>
            </w:r>
          </w:p>
          <w:p w14:paraId="77C8950C" w14:textId="38691686" w:rsidR="00933511" w:rsidRDefault="00933511" w:rsidP="00DB50BD">
            <w:pPr>
              <w:jc w:val="center"/>
            </w:pPr>
            <w:r w:rsidRPr="00933511">
              <w:t>https://www.sabes.org/event/34811</w:t>
            </w:r>
          </w:p>
        </w:tc>
      </w:tr>
    </w:tbl>
    <w:p w14:paraId="544C5AE0" w14:textId="77777777" w:rsidR="007B79CB" w:rsidRPr="007B79CB" w:rsidRDefault="007B79CB" w:rsidP="007B79CB">
      <w:pPr>
        <w:pStyle w:val="ListParagraph"/>
        <w:spacing w:after="0" w:line="240" w:lineRule="auto"/>
        <w:ind w:left="360"/>
        <w:rPr>
          <w:rFonts w:eastAsia="Open Sans" w:cstheme="minorHAnsi"/>
          <w:color w:val="000000" w:themeColor="text1"/>
          <w:sz w:val="24"/>
          <w:szCs w:val="24"/>
        </w:rPr>
      </w:pPr>
    </w:p>
    <w:p w14:paraId="64217726" w14:textId="25233F9E" w:rsidR="003976DD" w:rsidRPr="0001484E" w:rsidRDefault="005A5416" w:rsidP="003976DD">
      <w:pPr>
        <w:pStyle w:val="ListParagraph"/>
        <w:numPr>
          <w:ilvl w:val="0"/>
          <w:numId w:val="9"/>
        </w:numPr>
        <w:spacing w:after="0" w:line="240" w:lineRule="auto"/>
        <w:rPr>
          <w:rFonts w:eastAsia="Open Sans" w:cstheme="minorHAnsi"/>
          <w:color w:val="000000" w:themeColor="text1"/>
          <w:sz w:val="24"/>
          <w:szCs w:val="24"/>
        </w:rPr>
      </w:pPr>
      <w:r w:rsidRPr="0001484E">
        <w:rPr>
          <w:rFonts w:eastAsia="Open Sans" w:cstheme="minorHAnsi"/>
          <w:b/>
          <w:color w:val="000000" w:themeColor="text1"/>
          <w:sz w:val="24"/>
          <w:szCs w:val="24"/>
        </w:rPr>
        <w:t xml:space="preserve">Customized </w:t>
      </w:r>
      <w:r w:rsidR="0033686B" w:rsidRPr="0001484E">
        <w:rPr>
          <w:rFonts w:eastAsia="Open Sans" w:cstheme="minorHAnsi"/>
          <w:b/>
          <w:color w:val="000000" w:themeColor="text1"/>
          <w:sz w:val="24"/>
          <w:szCs w:val="24"/>
        </w:rPr>
        <w:t>Program-based Coaching</w:t>
      </w:r>
      <w:r w:rsidR="0033686B" w:rsidRPr="0001484E">
        <w:rPr>
          <w:rFonts w:eastAsia="Open Sans" w:cstheme="minorHAnsi"/>
          <w:color w:val="000000" w:themeColor="text1"/>
          <w:sz w:val="24"/>
          <w:szCs w:val="24"/>
        </w:rPr>
        <w:t xml:space="preserve"> </w:t>
      </w:r>
    </w:p>
    <w:p w14:paraId="0F2CBC2D" w14:textId="2C908BBD" w:rsidR="003976DD" w:rsidRPr="007B79CB" w:rsidRDefault="003976DD" w:rsidP="007B79CB">
      <w:pPr>
        <w:spacing w:after="0" w:line="240" w:lineRule="auto"/>
        <w:rPr>
          <w:rFonts w:eastAsia="Open Sans" w:cstheme="minorHAnsi"/>
          <w:color w:val="000000" w:themeColor="text1"/>
        </w:rPr>
      </w:pPr>
      <w:r w:rsidRPr="007B79CB">
        <w:rPr>
          <w:rFonts w:eastAsia="Open Sans" w:cstheme="minorHAnsi"/>
          <w:color w:val="000000" w:themeColor="text1"/>
        </w:rPr>
        <w:t xml:space="preserve">Customized program-based coaching builds on the knowledge you acquire by completing the online course and participating in the CoPs. It is intended to support your program team in implementing these concepts. Due to the nature of this option, coaching is limited to eight programs. </w:t>
      </w:r>
    </w:p>
    <w:p w14:paraId="5510D0E1" w14:textId="77777777" w:rsidR="00933511" w:rsidRDefault="00933511">
      <w:pPr>
        <w:rPr>
          <w:rFonts w:eastAsia="Open Sans" w:cstheme="minorHAnsi"/>
          <w:b/>
          <w:bCs/>
          <w:color w:val="000000" w:themeColor="text1"/>
          <w:sz w:val="28"/>
          <w:szCs w:val="28"/>
        </w:rPr>
      </w:pPr>
      <w:r>
        <w:rPr>
          <w:rFonts w:eastAsia="Open Sans" w:cstheme="minorHAnsi"/>
          <w:b/>
          <w:bCs/>
          <w:color w:val="000000" w:themeColor="text1"/>
          <w:sz w:val="28"/>
          <w:szCs w:val="28"/>
        </w:rPr>
        <w:br w:type="page"/>
      </w:r>
    </w:p>
    <w:bookmarkStart w:id="0" w:name="_GoBack"/>
    <w:bookmarkEnd w:id="0"/>
    <w:p w14:paraId="07FA19A1" w14:textId="1E4EEE18" w:rsidR="00965C81" w:rsidRDefault="007B79CB" w:rsidP="003976DD">
      <w:pPr>
        <w:spacing w:after="0" w:line="240" w:lineRule="auto"/>
        <w:jc w:val="center"/>
        <w:rPr>
          <w:rFonts w:eastAsia="Open Sans" w:cstheme="minorHAnsi"/>
          <w:b/>
          <w:bCs/>
          <w:color w:val="000000" w:themeColor="text1"/>
          <w:sz w:val="28"/>
          <w:szCs w:val="28"/>
        </w:rPr>
      </w:pPr>
      <w:r>
        <w:rPr>
          <w:rFonts w:cstheme="minorHAnsi"/>
          <w:b/>
          <w:noProof/>
          <w:sz w:val="24"/>
          <w:szCs w:val="24"/>
        </w:rPr>
        <w:lastRenderedPageBreak/>
        <mc:AlternateContent>
          <mc:Choice Requires="wps">
            <w:drawing>
              <wp:anchor distT="0" distB="0" distL="114300" distR="114300" simplePos="0" relativeHeight="251661312" behindDoc="0" locked="0" layoutInCell="1" allowOverlap="1" wp14:anchorId="1CD4EADB" wp14:editId="0D143729">
                <wp:simplePos x="0" y="0"/>
                <wp:positionH relativeFrom="column">
                  <wp:posOffset>-50800</wp:posOffset>
                </wp:positionH>
                <wp:positionV relativeFrom="paragraph">
                  <wp:posOffset>226695</wp:posOffset>
                </wp:positionV>
                <wp:extent cx="5721350" cy="730250"/>
                <wp:effectExtent l="57150" t="57150" r="50800" b="50800"/>
                <wp:wrapNone/>
                <wp:docPr id="5" name="Text Box 5"/>
                <wp:cNvGraphicFramePr/>
                <a:graphic xmlns:a="http://schemas.openxmlformats.org/drawingml/2006/main">
                  <a:graphicData uri="http://schemas.microsoft.com/office/word/2010/wordprocessingShape">
                    <wps:wsp>
                      <wps:cNvSpPr txBox="1"/>
                      <wps:spPr>
                        <a:xfrm>
                          <a:off x="0" y="0"/>
                          <a:ext cx="5721350" cy="7302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w="114300" prst="artDeco"/>
                        </a:sp3d>
                      </wps:spPr>
                      <wps:txbx>
                        <w:txbxContent>
                          <w:p w14:paraId="5E99C730" w14:textId="7538E963" w:rsidR="0001484E"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01484E"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r w:rsidR="00C929D9">
                              <w:rPr>
                                <w:rFonts w:cstheme="minorHAnsi"/>
                                <w:b/>
                                <w:color w:val="FFFFFF" w:themeColor="background1"/>
                                <w:sz w:val="24"/>
                                <w:szCs w:val="24"/>
                              </w:rPr>
                              <w:t xml:space="preserve"> </w:t>
                            </w:r>
                          </w:p>
                          <w:p w14:paraId="32AF2079" w14:textId="666F804C"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An Introduction</w:t>
                            </w:r>
                          </w:p>
                          <w:p w14:paraId="037DA17F" w14:textId="02B9D8FD"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 10/18/21 – 11/16/21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D4EADB" id="_x0000_t202" coordsize="21600,21600" o:spt="202" path="m,l,21600r21600,l21600,xe">
                <v:stroke joinstyle="miter"/>
                <v:path gradientshapeok="t" o:connecttype="rect"/>
              </v:shapetype>
              <v:shape id="Text Box 5" o:spid="_x0000_s1026" type="#_x0000_t202" style="position:absolute;left:0;text-align:left;margin-left:-4pt;margin-top:17.85pt;width:450.5pt;height: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" fillcolor="#5b9bd5" strokecolor="#41719c" strokeweight="1pt">
                <v:textbox>
                  <w:txbxContent>
                    <w:p w14:paraId="5E99C730" w14:textId="7538E963" w:rsidR="0001484E"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01484E"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r w:rsidR="00C929D9">
                        <w:rPr>
                          <w:rFonts w:cstheme="minorHAnsi"/>
                          <w:b/>
                          <w:color w:val="FFFFFF" w:themeColor="background1"/>
                          <w:sz w:val="24"/>
                          <w:szCs w:val="24"/>
                        </w:rPr>
                        <w:t xml:space="preserve"> </w:t>
                      </w:r>
                    </w:p>
                    <w:p w14:paraId="32AF2079" w14:textId="666F804C"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An Introduction</w:t>
                      </w:r>
                    </w:p>
                    <w:p w14:paraId="037DA17F" w14:textId="02B9D8FD"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 10/18/21 – 11/16/21</w:t>
                      </w:r>
                    </w:p>
                  </w:txbxContent>
                </v:textbox>
              </v:shape>
            </w:pict>
          </mc:Fallback>
        </mc:AlternateContent>
      </w:r>
      <w:r w:rsidR="003976DD" w:rsidRPr="003976DD">
        <w:rPr>
          <w:rFonts w:eastAsia="Open Sans" w:cstheme="minorHAnsi"/>
          <w:b/>
          <w:bCs/>
          <w:color w:val="000000" w:themeColor="text1"/>
          <w:sz w:val="28"/>
          <w:szCs w:val="28"/>
        </w:rPr>
        <w:t>Module Descriptions and Learning Objectives</w:t>
      </w:r>
    </w:p>
    <w:p w14:paraId="1E76FC2F" w14:textId="0E603557" w:rsidR="003976DD" w:rsidRDefault="003976DD" w:rsidP="003976DD">
      <w:pPr>
        <w:spacing w:after="0" w:line="240" w:lineRule="auto"/>
        <w:rPr>
          <w:rFonts w:eastAsia="Open Sans" w:cstheme="minorHAnsi"/>
          <w:b/>
          <w:bCs/>
          <w:color w:val="000000" w:themeColor="text1"/>
          <w:sz w:val="24"/>
          <w:szCs w:val="24"/>
        </w:rPr>
      </w:pPr>
    </w:p>
    <w:p w14:paraId="48BF4DE8" w14:textId="62EC2EAD" w:rsidR="0001484E" w:rsidRDefault="0001484E" w:rsidP="00CC5667">
      <w:pPr>
        <w:spacing w:after="0" w:line="240" w:lineRule="auto"/>
        <w:ind w:left="2880"/>
        <w:rPr>
          <w:rFonts w:eastAsia="Open Sans" w:cstheme="minorHAnsi"/>
          <w:b/>
          <w:bCs/>
          <w:color w:val="000000" w:themeColor="text1"/>
          <w:sz w:val="24"/>
          <w:szCs w:val="24"/>
        </w:rPr>
      </w:pPr>
    </w:p>
    <w:p w14:paraId="4F2E3ED4" w14:textId="3B9384D7" w:rsidR="0001484E" w:rsidRDefault="0001484E" w:rsidP="00CC5667">
      <w:pPr>
        <w:spacing w:after="0" w:line="240" w:lineRule="auto"/>
        <w:ind w:left="2880"/>
        <w:rPr>
          <w:rFonts w:eastAsia="Open Sans" w:cstheme="minorHAnsi"/>
          <w:b/>
          <w:bCs/>
          <w:color w:val="000000" w:themeColor="text1"/>
          <w:sz w:val="24"/>
          <w:szCs w:val="24"/>
        </w:rPr>
      </w:pPr>
    </w:p>
    <w:p w14:paraId="64577348" w14:textId="09D7389B" w:rsidR="0001484E" w:rsidRDefault="0001484E" w:rsidP="00CC5667">
      <w:pPr>
        <w:spacing w:after="0" w:line="240" w:lineRule="auto"/>
        <w:ind w:left="2880"/>
        <w:rPr>
          <w:rFonts w:eastAsia="Open Sans" w:cstheme="minorHAnsi"/>
          <w:b/>
          <w:bCs/>
          <w:color w:val="000000" w:themeColor="text1"/>
          <w:sz w:val="24"/>
          <w:szCs w:val="24"/>
        </w:rPr>
      </w:pPr>
    </w:p>
    <w:p w14:paraId="5FA68ACD" w14:textId="50A42553" w:rsidR="0092770D" w:rsidRPr="00C929D9" w:rsidRDefault="00CC5667" w:rsidP="00C929D9">
      <w:pPr>
        <w:spacing w:after="0" w:line="240" w:lineRule="auto"/>
      </w:pPr>
      <w:r>
        <w:rPr>
          <w:rFonts w:eastAsia="Open Sans" w:cstheme="minorHAnsi"/>
          <w:b/>
          <w:bCs/>
          <w:color w:val="000000" w:themeColor="text1"/>
          <w:sz w:val="24"/>
          <w:szCs w:val="24"/>
        </w:rPr>
        <w:t xml:space="preserve">Note: </w:t>
      </w:r>
      <w:r w:rsidR="004046F7" w:rsidRPr="003976DD">
        <w:rPr>
          <w:rFonts w:eastAsia="Open Sans" w:cstheme="minorHAnsi"/>
          <w:b/>
          <w:bCs/>
          <w:color w:val="000000" w:themeColor="text1"/>
          <w:sz w:val="24"/>
          <w:szCs w:val="24"/>
        </w:rPr>
        <w:t>Pre-requisite for other modules</w:t>
      </w:r>
      <w:r w:rsidR="007B79CB">
        <w:rPr>
          <w:rFonts w:eastAsia="Open Sans" w:cstheme="minorHAnsi"/>
          <w:b/>
          <w:bCs/>
          <w:color w:val="000000" w:themeColor="text1"/>
          <w:sz w:val="24"/>
          <w:szCs w:val="24"/>
        </w:rPr>
        <w:t xml:space="preserve">: </w:t>
      </w:r>
      <w:r w:rsidR="730A1ABD" w:rsidRPr="00C929D9">
        <w:t xml:space="preserve">Designed to provide a foundation for all program staff, this module describes the </w:t>
      </w:r>
      <w:r w:rsidR="001A102C" w:rsidRPr="00C929D9">
        <w:t xml:space="preserve">current </w:t>
      </w:r>
      <w:r w:rsidR="730A1ABD" w:rsidRPr="00C929D9">
        <w:t xml:space="preserve">distance and hybrid education models for adult education programs in Massachusetts and how they can strengthen and expand your services. </w:t>
      </w:r>
    </w:p>
    <w:p w14:paraId="109C32B1" w14:textId="77777777" w:rsidR="00C929D9" w:rsidRDefault="00C929D9" w:rsidP="00C929D9">
      <w:pPr>
        <w:spacing w:after="0" w:line="240" w:lineRule="auto"/>
        <w:rPr>
          <w:rFonts w:eastAsiaTheme="minorEastAsia" w:cstheme="minorHAnsi"/>
          <w:color w:val="000000" w:themeColor="text1"/>
          <w:sz w:val="24"/>
          <w:szCs w:val="24"/>
        </w:rPr>
      </w:pPr>
    </w:p>
    <w:p w14:paraId="1AE0FB77" w14:textId="37674A5A" w:rsidR="00487B69" w:rsidRPr="00C929D9" w:rsidRDefault="003976DD" w:rsidP="00C929D9">
      <w:pPr>
        <w:spacing w:after="0" w:line="240" w:lineRule="auto"/>
        <w:rPr>
          <w:rFonts w:eastAsiaTheme="minorEastAsia" w:cstheme="minorHAnsi"/>
          <w:color w:val="000000" w:themeColor="text1"/>
        </w:rPr>
      </w:pPr>
      <w:r w:rsidRPr="00C929D9">
        <w:rPr>
          <w:rFonts w:eastAsiaTheme="minorEastAsia" w:cstheme="minorHAnsi"/>
          <w:b/>
          <w:color w:val="000000" w:themeColor="text1"/>
        </w:rPr>
        <w:t>Learning Objectives</w:t>
      </w:r>
      <w:r w:rsidRPr="00C929D9">
        <w:rPr>
          <w:rFonts w:eastAsiaTheme="minorEastAsia" w:cstheme="minorHAnsi"/>
          <w:color w:val="000000" w:themeColor="text1"/>
        </w:rPr>
        <w:t xml:space="preserve">: By </w:t>
      </w:r>
      <w:r w:rsidR="00CC5667" w:rsidRPr="00C929D9">
        <w:rPr>
          <w:rFonts w:eastAsiaTheme="minorEastAsia" w:cstheme="minorHAnsi"/>
          <w:color w:val="000000" w:themeColor="text1"/>
        </w:rPr>
        <w:t>completing</w:t>
      </w:r>
      <w:r w:rsidRPr="00C929D9">
        <w:rPr>
          <w:rFonts w:eastAsiaTheme="minorEastAsia" w:cstheme="minorHAnsi"/>
          <w:color w:val="000000" w:themeColor="text1"/>
        </w:rPr>
        <w:t xml:space="preserve"> this module, you will be able to:</w:t>
      </w:r>
    </w:p>
    <w:p w14:paraId="37203CD2" w14:textId="3C6A6C3E" w:rsidR="00844C66" w:rsidRPr="00C929D9" w:rsidRDefault="00844C66" w:rsidP="00C929D9">
      <w:pPr>
        <w:pStyle w:val="ListParagraph"/>
        <w:numPr>
          <w:ilvl w:val="0"/>
          <w:numId w:val="12"/>
        </w:numPr>
        <w:spacing w:after="0" w:line="240" w:lineRule="auto"/>
        <w:rPr>
          <w:rFonts w:eastAsiaTheme="minorEastAsia" w:cstheme="minorHAnsi"/>
          <w:color w:val="000000" w:themeColor="text1"/>
        </w:rPr>
      </w:pPr>
      <w:r w:rsidRPr="00C929D9">
        <w:rPr>
          <w:rFonts w:eastAsiaTheme="minorEastAsia" w:cstheme="minorHAnsi"/>
          <w:color w:val="000000" w:themeColor="text1"/>
        </w:rPr>
        <w:t>Describe the five ACLS distance and hybrid education models for Massachusetts adult education programs, and why they are important for meeting current students' needs and reaching new audiences</w:t>
      </w:r>
    </w:p>
    <w:p w14:paraId="6ACA1C54" w14:textId="6C377210" w:rsidR="00844C66" w:rsidRPr="00C929D9" w:rsidRDefault="00844C66" w:rsidP="00C929D9">
      <w:pPr>
        <w:pStyle w:val="ListParagraph"/>
        <w:numPr>
          <w:ilvl w:val="0"/>
          <w:numId w:val="12"/>
        </w:numPr>
        <w:spacing w:after="0" w:line="240" w:lineRule="auto"/>
        <w:rPr>
          <w:rFonts w:eastAsiaTheme="minorEastAsia" w:cstheme="minorHAnsi"/>
          <w:color w:val="000000" w:themeColor="text1"/>
        </w:rPr>
      </w:pPr>
      <w:r w:rsidRPr="00C929D9">
        <w:rPr>
          <w:rFonts w:eastAsiaTheme="minorEastAsia" w:cstheme="minorHAnsi"/>
          <w:color w:val="000000" w:themeColor="text1"/>
        </w:rPr>
        <w:t>Explain Federal funding requirements and the connection to WIOA</w:t>
      </w:r>
    </w:p>
    <w:p w14:paraId="7059FC90" w14:textId="4F557497" w:rsidR="00965C81" w:rsidRDefault="007B79CB" w:rsidP="00C929D9">
      <w:pPr>
        <w:pStyle w:val="ListParagraph"/>
        <w:numPr>
          <w:ilvl w:val="0"/>
          <w:numId w:val="12"/>
        </w:numPr>
        <w:spacing w:after="0" w:line="240" w:lineRule="auto"/>
        <w:rPr>
          <w:rFonts w:eastAsiaTheme="minorEastAsia" w:cstheme="minorHAnsi"/>
          <w:color w:val="000000" w:themeColor="text1"/>
        </w:rPr>
      </w:pPr>
      <w:r>
        <w:rPr>
          <w:rFonts w:eastAsiaTheme="minorEastAsia" w:cstheme="minorHAnsi"/>
          <w:color w:val="000000" w:themeColor="text1"/>
        </w:rPr>
        <w:t>I</w:t>
      </w:r>
      <w:r w:rsidR="00844C66" w:rsidRPr="00C929D9">
        <w:rPr>
          <w:rFonts w:eastAsiaTheme="minorEastAsia" w:cstheme="minorHAnsi"/>
          <w:color w:val="000000" w:themeColor="text1"/>
        </w:rPr>
        <w:t>mplement essential elements of evidence-based DE &amp; HE models that help lead to success</w:t>
      </w:r>
    </w:p>
    <w:p w14:paraId="3F976942" w14:textId="59C765AF" w:rsidR="00844C66" w:rsidRDefault="00C929D9" w:rsidP="003976DD">
      <w:pPr>
        <w:spacing w:after="0" w:line="240" w:lineRule="auto"/>
        <w:rPr>
          <w:rFonts w:eastAsia="Open Sans"/>
          <w:b/>
          <w:bCs/>
          <w:iCs/>
          <w:sz w:val="24"/>
          <w:szCs w:val="24"/>
        </w:rPr>
      </w:pPr>
      <w:r>
        <w:rPr>
          <w:rFonts w:cstheme="minorHAnsi"/>
          <w:b/>
          <w:noProof/>
          <w:sz w:val="24"/>
          <w:szCs w:val="24"/>
        </w:rPr>
        <mc:AlternateContent>
          <mc:Choice Requires="wps">
            <w:drawing>
              <wp:anchor distT="0" distB="0" distL="114300" distR="114300" simplePos="0" relativeHeight="251663360" behindDoc="0" locked="0" layoutInCell="1" allowOverlap="1" wp14:anchorId="012ED2B2" wp14:editId="71C79D2D">
                <wp:simplePos x="0" y="0"/>
                <wp:positionH relativeFrom="column">
                  <wp:posOffset>0</wp:posOffset>
                </wp:positionH>
                <wp:positionV relativeFrom="paragraph">
                  <wp:posOffset>85090</wp:posOffset>
                </wp:positionV>
                <wp:extent cx="5911850" cy="755650"/>
                <wp:effectExtent l="57150" t="57150" r="50800" b="63500"/>
                <wp:wrapNone/>
                <wp:docPr id="6" name="Text Box 6"/>
                <wp:cNvGraphicFramePr/>
                <a:graphic xmlns:a="http://schemas.openxmlformats.org/drawingml/2006/main">
                  <a:graphicData uri="http://schemas.microsoft.com/office/word/2010/wordprocessingShape">
                    <wps:wsp>
                      <wps:cNvSpPr txBox="1"/>
                      <wps:spPr>
                        <a:xfrm>
                          <a:off x="0" y="0"/>
                          <a:ext cx="5911850" cy="7556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w="114300" prst="artDeco"/>
                        </a:sp3d>
                      </wps:spPr>
                      <wps:txbx>
                        <w:txbxContent>
                          <w:p w14:paraId="69B55CA4" w14:textId="1DB7D2B4" w:rsidR="00CC5667"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20366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E03CB66" w14:textId="7188CE34"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For</w:t>
                            </w:r>
                            <w:r w:rsidR="00203669" w:rsidRPr="00C929D9">
                              <w:rPr>
                                <w:rFonts w:cstheme="minorHAnsi"/>
                                <w:b/>
                                <w:color w:val="FFFFFF" w:themeColor="background1"/>
                                <w:sz w:val="28"/>
                                <w:szCs w:val="28"/>
                              </w:rPr>
                              <w:t xml:space="preserve"> </w:t>
                            </w:r>
                            <w:r w:rsidRPr="00C929D9">
                              <w:rPr>
                                <w:rFonts w:cstheme="minorHAnsi"/>
                                <w:b/>
                                <w:color w:val="FFFFFF" w:themeColor="background1"/>
                                <w:sz w:val="28"/>
                                <w:szCs w:val="28"/>
                              </w:rPr>
                              <w:t>Directors</w:t>
                            </w:r>
                          </w:p>
                          <w:p w14:paraId="5689553C" w14:textId="1FD6DA71"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 xml:space="preserve">Open </w:t>
                            </w:r>
                            <w:r w:rsidR="00203669" w:rsidRPr="00C929D9">
                              <w:rPr>
                                <w:b/>
                                <w:color w:val="FFFFFF" w:themeColor="background1"/>
                                <w:sz w:val="24"/>
                                <w:szCs w:val="24"/>
                              </w:rPr>
                              <w:t xml:space="preserve"> </w:t>
                            </w:r>
                            <w:r w:rsidRPr="00C929D9">
                              <w:rPr>
                                <w:b/>
                                <w:color w:val="FFFFFF" w:themeColor="background1"/>
                                <w:sz w:val="24"/>
                                <w:szCs w:val="24"/>
                              </w:rPr>
                              <w:t>11/1/21 – 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2ED2B2" id="Text Box 6" o:spid="_x0000_s1027" type="#_x0000_t202" style="position:absolute;margin-left:0;margin-top:6.7pt;width:465.5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" fillcolor="#5b9bd5" strokecolor="#41719c" strokeweight="1pt">
                <v:textbox>
                  <w:txbxContent>
                    <w:p w14:paraId="69B55CA4" w14:textId="1DB7D2B4" w:rsidR="00CC5667" w:rsidRPr="00C929D9" w:rsidRDefault="00CC5667"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20366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E03CB66" w14:textId="7188CE34" w:rsidR="00CC5667" w:rsidRPr="00C929D9" w:rsidRDefault="00CC5667"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For</w:t>
                      </w:r>
                      <w:r w:rsidR="00203669" w:rsidRPr="00C929D9">
                        <w:rPr>
                          <w:rFonts w:cstheme="minorHAnsi"/>
                          <w:b/>
                          <w:color w:val="FFFFFF" w:themeColor="background1"/>
                          <w:sz w:val="28"/>
                          <w:szCs w:val="28"/>
                        </w:rPr>
                        <w:t xml:space="preserve"> </w:t>
                      </w:r>
                      <w:r w:rsidRPr="00C929D9">
                        <w:rPr>
                          <w:rFonts w:cstheme="minorHAnsi"/>
                          <w:b/>
                          <w:color w:val="FFFFFF" w:themeColor="background1"/>
                          <w:sz w:val="28"/>
                          <w:szCs w:val="28"/>
                        </w:rPr>
                        <w:t>Directors</w:t>
                      </w:r>
                    </w:p>
                    <w:p w14:paraId="5689553C" w14:textId="1FD6DA71" w:rsidR="00CC5667"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 xml:space="preserve">Open </w:t>
                      </w:r>
                      <w:r w:rsidR="00203669" w:rsidRPr="00C929D9">
                        <w:rPr>
                          <w:b/>
                          <w:color w:val="FFFFFF" w:themeColor="background1"/>
                          <w:sz w:val="24"/>
                          <w:szCs w:val="24"/>
                        </w:rPr>
                        <w:t xml:space="preserve"> </w:t>
                      </w:r>
                      <w:r w:rsidRPr="00C929D9">
                        <w:rPr>
                          <w:b/>
                          <w:color w:val="FFFFFF" w:themeColor="background1"/>
                          <w:sz w:val="24"/>
                          <w:szCs w:val="24"/>
                        </w:rPr>
                        <w:t>11/1/21 – 1/3/22</w:t>
                      </w:r>
                    </w:p>
                  </w:txbxContent>
                </v:textbox>
              </v:shape>
            </w:pict>
          </mc:Fallback>
        </mc:AlternateContent>
      </w:r>
    </w:p>
    <w:p w14:paraId="60F552FF" w14:textId="00B004A9" w:rsidR="00CC5667" w:rsidRDefault="00CC5667" w:rsidP="003976DD">
      <w:pPr>
        <w:spacing w:after="0" w:line="240" w:lineRule="auto"/>
        <w:rPr>
          <w:rFonts w:eastAsia="Open Sans"/>
          <w:b/>
          <w:bCs/>
          <w:iCs/>
          <w:sz w:val="24"/>
          <w:szCs w:val="24"/>
        </w:rPr>
      </w:pPr>
    </w:p>
    <w:p w14:paraId="5DADACE8" w14:textId="77777777" w:rsidR="00C929D9" w:rsidRDefault="00C929D9" w:rsidP="00203669">
      <w:pPr>
        <w:spacing w:after="0" w:line="240" w:lineRule="auto"/>
        <w:rPr>
          <w:rFonts w:cstheme="minorHAnsi"/>
          <w:color w:val="313537"/>
          <w:sz w:val="24"/>
          <w:szCs w:val="24"/>
        </w:rPr>
      </w:pPr>
    </w:p>
    <w:p w14:paraId="08F80BC3" w14:textId="77777777" w:rsidR="00C929D9" w:rsidRDefault="00C929D9" w:rsidP="00203669">
      <w:pPr>
        <w:spacing w:after="0" w:line="240" w:lineRule="auto"/>
        <w:rPr>
          <w:rFonts w:cstheme="minorHAnsi"/>
          <w:color w:val="313537"/>
          <w:sz w:val="24"/>
          <w:szCs w:val="24"/>
        </w:rPr>
      </w:pPr>
    </w:p>
    <w:p w14:paraId="5BA8FC76" w14:textId="77777777" w:rsidR="00C929D9" w:rsidRDefault="00C929D9" w:rsidP="00203669">
      <w:pPr>
        <w:spacing w:after="0" w:line="240" w:lineRule="auto"/>
        <w:rPr>
          <w:rFonts w:cstheme="minorHAnsi"/>
          <w:color w:val="313537"/>
          <w:sz w:val="24"/>
          <w:szCs w:val="24"/>
        </w:rPr>
      </w:pPr>
    </w:p>
    <w:p w14:paraId="11F6F1AA" w14:textId="7258B846" w:rsidR="004927D1" w:rsidRPr="00C929D9" w:rsidRDefault="004927D1" w:rsidP="00C929D9">
      <w:pPr>
        <w:spacing w:after="0" w:line="240" w:lineRule="auto"/>
        <w:rPr>
          <w:rFonts w:eastAsia="Open Sans" w:cstheme="minorHAnsi"/>
          <w:bCs/>
          <w:iCs/>
        </w:rPr>
      </w:pPr>
      <w:r w:rsidRPr="00C929D9">
        <w:rPr>
          <w:rFonts w:cstheme="minorHAnsi"/>
          <w:color w:val="313537"/>
        </w:rPr>
        <w:t xml:space="preserve">When starting up or building a high quality distance or hybrid education program, </w:t>
      </w:r>
      <w:r w:rsidR="00506E2C" w:rsidRPr="00C929D9">
        <w:rPr>
          <w:rFonts w:cstheme="minorHAnsi"/>
          <w:color w:val="313537"/>
        </w:rPr>
        <w:t xml:space="preserve">the program director must provide leadership in addressing multiple planning and administrative </w:t>
      </w:r>
      <w:r w:rsidRPr="00C929D9">
        <w:rPr>
          <w:rFonts w:cstheme="minorHAnsi"/>
          <w:color w:val="313537"/>
        </w:rPr>
        <w:t>factors. This module, specifically designed for directors, address these considerations</w:t>
      </w:r>
      <w:r w:rsidR="003353B8" w:rsidRPr="00C929D9">
        <w:rPr>
          <w:rFonts w:cstheme="minorHAnsi"/>
          <w:color w:val="313537"/>
        </w:rPr>
        <w:t>, which include program design, planning and evaluation, staffing, budget, and reporting</w:t>
      </w:r>
      <w:r w:rsidRPr="00C929D9">
        <w:rPr>
          <w:rFonts w:cstheme="minorHAnsi"/>
          <w:color w:val="313537"/>
        </w:rPr>
        <w:t xml:space="preserve">. </w:t>
      </w:r>
    </w:p>
    <w:p w14:paraId="35DAB2BF" w14:textId="787AA608" w:rsidR="00487B69" w:rsidRPr="00C929D9" w:rsidRDefault="00487B69" w:rsidP="00C929D9">
      <w:pPr>
        <w:pStyle w:val="ListParagraph"/>
        <w:spacing w:after="0" w:line="240" w:lineRule="auto"/>
        <w:ind w:left="0"/>
        <w:rPr>
          <w:rFonts w:eastAsia="Open Sans" w:cstheme="minorHAnsi"/>
          <w:bCs/>
          <w:iCs/>
        </w:rPr>
      </w:pPr>
    </w:p>
    <w:p w14:paraId="11515E2F" w14:textId="38DC4CAB" w:rsidR="00844C66" w:rsidRPr="00C929D9" w:rsidRDefault="00844C66" w:rsidP="00C929D9">
      <w:pPr>
        <w:spacing w:after="0" w:line="240" w:lineRule="auto"/>
        <w:rPr>
          <w:rFonts w:eastAsiaTheme="minorEastAsia" w:cstheme="minorHAnsi"/>
          <w:color w:val="000000" w:themeColor="text1"/>
        </w:rPr>
      </w:pPr>
      <w:r w:rsidRPr="00C929D9">
        <w:rPr>
          <w:rFonts w:eastAsiaTheme="minorEastAsia" w:cstheme="minorHAnsi"/>
          <w:b/>
          <w:color w:val="000000" w:themeColor="text1"/>
        </w:rPr>
        <w:t>Learning Objectives</w:t>
      </w:r>
      <w:r w:rsidRPr="00C929D9">
        <w:rPr>
          <w:rFonts w:eastAsiaTheme="minorEastAsia" w:cstheme="minorHAnsi"/>
          <w:color w:val="000000" w:themeColor="text1"/>
        </w:rPr>
        <w:t xml:space="preserve">: By </w:t>
      </w:r>
      <w:r w:rsidR="00CC5667" w:rsidRPr="00C929D9">
        <w:rPr>
          <w:rFonts w:eastAsiaTheme="minorEastAsia" w:cstheme="minorHAnsi"/>
          <w:color w:val="000000" w:themeColor="text1"/>
        </w:rPr>
        <w:t>completing</w:t>
      </w:r>
      <w:r w:rsidRPr="00C929D9">
        <w:rPr>
          <w:rFonts w:eastAsiaTheme="minorEastAsia" w:cstheme="minorHAnsi"/>
          <w:color w:val="000000" w:themeColor="text1"/>
        </w:rPr>
        <w:t xml:space="preserve"> this module, you will be able to:</w:t>
      </w:r>
    </w:p>
    <w:p w14:paraId="3F24B515" w14:textId="6267F05D" w:rsidR="00844C66" w:rsidRPr="00C929D9" w:rsidRDefault="00844C66" w:rsidP="00C929D9">
      <w:pPr>
        <w:pStyle w:val="ListParagraph"/>
        <w:numPr>
          <w:ilvl w:val="0"/>
          <w:numId w:val="7"/>
        </w:numPr>
        <w:spacing w:after="0" w:line="240" w:lineRule="auto"/>
        <w:ind w:left="360"/>
        <w:rPr>
          <w:rFonts w:eastAsia="Open Sans" w:cstheme="minorHAnsi"/>
          <w:bCs/>
          <w:iCs/>
        </w:rPr>
      </w:pPr>
      <w:r w:rsidRPr="00C929D9">
        <w:rPr>
          <w:rFonts w:eastAsia="Open Sans" w:cstheme="minorHAnsi"/>
          <w:bCs/>
          <w:iCs/>
        </w:rPr>
        <w:t>Develop approaches to planning, evaluation, and determining the most appropriate distance and/or hybrid models to offer</w:t>
      </w:r>
    </w:p>
    <w:p w14:paraId="238B659C" w14:textId="58279298" w:rsidR="00CC5667" w:rsidRPr="00C929D9" w:rsidRDefault="00844C66" w:rsidP="007B79CB">
      <w:pPr>
        <w:pStyle w:val="ListParagraph"/>
        <w:numPr>
          <w:ilvl w:val="3"/>
          <w:numId w:val="7"/>
        </w:numPr>
        <w:spacing w:after="0" w:line="240" w:lineRule="auto"/>
        <w:ind w:left="360"/>
        <w:contextualSpacing w:val="0"/>
        <w:rPr>
          <w:rFonts w:eastAsia="Open Sans" w:cstheme="minorHAnsi"/>
          <w:bCs/>
          <w:iCs/>
        </w:rPr>
      </w:pPr>
      <w:r w:rsidRPr="00C929D9">
        <w:rPr>
          <w:rFonts w:eastAsia="Open Sans" w:cstheme="minorHAnsi"/>
          <w:bCs/>
          <w:iCs/>
        </w:rPr>
        <w:t>Effectively plan for budgeting and staffing, e.g., assigning, hiring, and supporting staff for teaching distance and hybrid education classes</w:t>
      </w:r>
    </w:p>
    <w:p w14:paraId="2FDCFAF6" w14:textId="77777777" w:rsidR="007B79CB" w:rsidRPr="007B79CB" w:rsidRDefault="00844C66" w:rsidP="007B79CB">
      <w:pPr>
        <w:pStyle w:val="ListParagraph"/>
        <w:numPr>
          <w:ilvl w:val="3"/>
          <w:numId w:val="7"/>
        </w:numPr>
        <w:spacing w:after="0" w:line="240" w:lineRule="auto"/>
        <w:ind w:left="360"/>
        <w:contextualSpacing w:val="0"/>
        <w:rPr>
          <w:rFonts w:eastAsia="Open Sans" w:cstheme="minorHAnsi"/>
          <w:bCs/>
          <w:iCs/>
          <w:sz w:val="24"/>
          <w:szCs w:val="24"/>
        </w:rPr>
      </w:pPr>
      <w:r w:rsidRPr="007B79CB">
        <w:rPr>
          <w:rFonts w:eastAsia="Open Sans" w:cstheme="minorHAnsi"/>
          <w:bCs/>
          <w:iCs/>
        </w:rPr>
        <w:t>Meet requirements for entering data on DE and HE classes in LACES</w:t>
      </w:r>
    </w:p>
    <w:p w14:paraId="28082549" w14:textId="4EF140A9" w:rsidR="007B79CB" w:rsidRDefault="007B79CB" w:rsidP="007B79CB">
      <w:pPr>
        <w:spacing w:after="0" w:line="240" w:lineRule="auto"/>
        <w:rPr>
          <w:rFonts w:eastAsia="Open Sans" w:cstheme="minorHAnsi"/>
          <w:bCs/>
          <w:iCs/>
          <w:sz w:val="24"/>
          <w:szCs w:val="24"/>
        </w:rPr>
      </w:pPr>
      <w:r>
        <w:rPr>
          <w:noProof/>
        </w:rPr>
        <mc:AlternateContent>
          <mc:Choice Requires="wps">
            <w:drawing>
              <wp:anchor distT="0" distB="0" distL="114300" distR="114300" simplePos="0" relativeHeight="251665408" behindDoc="0" locked="0" layoutInCell="1" allowOverlap="1" wp14:anchorId="123F8CB8" wp14:editId="0B8B4210">
                <wp:simplePos x="0" y="0"/>
                <wp:positionH relativeFrom="column">
                  <wp:posOffset>0</wp:posOffset>
                </wp:positionH>
                <wp:positionV relativeFrom="paragraph">
                  <wp:posOffset>109855</wp:posOffset>
                </wp:positionV>
                <wp:extent cx="5937250" cy="755650"/>
                <wp:effectExtent l="57150" t="57150" r="44450" b="63500"/>
                <wp:wrapNone/>
                <wp:docPr id="7" name="Text Box 7"/>
                <wp:cNvGraphicFramePr/>
                <a:graphic xmlns:a="http://schemas.openxmlformats.org/drawingml/2006/main">
                  <a:graphicData uri="http://schemas.microsoft.com/office/word/2010/wordprocessingShape">
                    <wps:wsp>
                      <wps:cNvSpPr txBox="1"/>
                      <wps:spPr>
                        <a:xfrm>
                          <a:off x="0" y="0"/>
                          <a:ext cx="5937250" cy="755650"/>
                        </a:xfrm>
                        <a:prstGeom prst="rect">
                          <a:avLst/>
                        </a:prstGeom>
                        <a:solidFill>
                          <a:srgbClr val="5B9BD5"/>
                        </a:solidFill>
                        <a:ln w="12700" cap="flat" cmpd="sng" algn="ctr">
                          <a:solidFill>
                            <a:srgbClr val="5B9BD5">
                              <a:shade val="50000"/>
                            </a:srgbClr>
                          </a:solidFill>
                          <a:prstDash val="solid"/>
                          <a:miter lim="800000"/>
                        </a:ln>
                        <a:effectLst/>
                        <a:scene3d>
                          <a:camera prst="orthographicFront"/>
                          <a:lightRig rig="threePt" dir="t"/>
                        </a:scene3d>
                        <a:sp3d>
                          <a:bevelT w="114300" prst="artDeco"/>
                        </a:sp3d>
                      </wps:spPr>
                      <wps:txbx>
                        <w:txbxContent>
                          <w:p w14:paraId="000CF767" w14:textId="77777777" w:rsidR="00C929D9" w:rsidRPr="00C929D9" w:rsidRDefault="00C929D9" w:rsidP="00C929D9">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 xml:space="preserve">Expanding Equitable Access: </w:t>
                            </w:r>
                          </w:p>
                          <w:p w14:paraId="056E0327" w14:textId="367D0665" w:rsidR="00C929D9" w:rsidRPr="00C929D9" w:rsidRDefault="00C929D9" w:rsidP="00C929D9">
                            <w:pPr>
                              <w:spacing w:after="0" w:line="240" w:lineRule="auto"/>
                              <w:jc w:val="center"/>
                              <w:rPr>
                                <w:rFonts w:cstheme="minorHAnsi"/>
                                <w:color w:val="FFFFFF" w:themeColor="background1"/>
                                <w:sz w:val="28"/>
                                <w:szCs w:val="28"/>
                              </w:rPr>
                            </w:pPr>
                            <w:r>
                              <w:rPr>
                                <w:rFonts w:cstheme="minorHAnsi"/>
                                <w:b/>
                                <w:color w:val="FFFFFF" w:themeColor="background1"/>
                                <w:sz w:val="28"/>
                                <w:szCs w:val="28"/>
                              </w:rPr>
                              <w:t>For Teachers</w:t>
                            </w:r>
                          </w:p>
                          <w:p w14:paraId="687BB393" w14:textId="77777777" w:rsidR="00C929D9" w:rsidRPr="00C929D9" w:rsidRDefault="00C929D9" w:rsidP="00C929D9">
                            <w:pPr>
                              <w:spacing w:after="0" w:line="240" w:lineRule="auto"/>
                              <w:jc w:val="center"/>
                              <w:rPr>
                                <w:b/>
                                <w:color w:val="FFFFFF" w:themeColor="background1"/>
                                <w:sz w:val="24"/>
                                <w:szCs w:val="24"/>
                              </w:rPr>
                            </w:pPr>
                            <w:r w:rsidRPr="00C929D9">
                              <w:rPr>
                                <w:b/>
                                <w:color w:val="FFFFFF" w:themeColor="background1"/>
                                <w:sz w:val="24"/>
                                <w:szCs w:val="24"/>
                              </w:rPr>
                              <w:t>Open 11/1/21 – 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3F8CB8" id="Text Box 7" o:spid="_x0000_s1028" type="#_x0000_t202" style="position:absolute;margin-left:0;margin-top:8.65pt;width:467.5pt;height: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" fillcolor="#5b9bd5" strokecolor="#41719c" strokeweight="1pt">
                <v:textbox>
                  <w:txbxContent>
                    <w:p w14:paraId="000CF767" w14:textId="77777777" w:rsidR="00C929D9" w:rsidRPr="00C929D9" w:rsidRDefault="00C929D9" w:rsidP="00C929D9">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056E0327" w14:textId="367D0665" w:rsidR="00C929D9" w:rsidRPr="00C929D9" w:rsidRDefault="00C929D9" w:rsidP="00C929D9">
                      <w:pPr>
                        <w:spacing w:after="0" w:line="240" w:lineRule="auto"/>
                        <w:jc w:val="center"/>
                        <w:rPr>
                          <w:rFonts w:cstheme="minorHAnsi"/>
                          <w:color w:val="FFFFFF" w:themeColor="background1"/>
                          <w:sz w:val="28"/>
                          <w:szCs w:val="28"/>
                        </w:rPr>
                      </w:pPr>
                      <w:r>
                        <w:rPr>
                          <w:rFonts w:cstheme="minorHAnsi"/>
                          <w:b/>
                          <w:color w:val="FFFFFF" w:themeColor="background1"/>
                          <w:sz w:val="28"/>
                          <w:szCs w:val="28"/>
                        </w:rPr>
                        <w:t>For Teachers</w:t>
                      </w:r>
                    </w:p>
                    <w:p w14:paraId="687BB393" w14:textId="77777777" w:rsidR="00C929D9" w:rsidRPr="00C929D9" w:rsidRDefault="00C929D9" w:rsidP="00C929D9">
                      <w:pPr>
                        <w:spacing w:after="0" w:line="240" w:lineRule="auto"/>
                        <w:jc w:val="center"/>
                        <w:rPr>
                          <w:b/>
                          <w:color w:val="FFFFFF" w:themeColor="background1"/>
                          <w:sz w:val="24"/>
                          <w:szCs w:val="24"/>
                        </w:rPr>
                      </w:pPr>
                      <w:r w:rsidRPr="00C929D9">
                        <w:rPr>
                          <w:b/>
                          <w:color w:val="FFFFFF" w:themeColor="background1"/>
                          <w:sz w:val="24"/>
                          <w:szCs w:val="24"/>
                        </w:rPr>
                        <w:t>Open 11/1/21 – 1/3/22</w:t>
                      </w:r>
                    </w:p>
                  </w:txbxContent>
                </v:textbox>
              </v:shape>
            </w:pict>
          </mc:Fallback>
        </mc:AlternateContent>
      </w:r>
    </w:p>
    <w:p w14:paraId="2CF72FF0" w14:textId="07BAC9C2" w:rsidR="007B79CB" w:rsidRDefault="007B79CB" w:rsidP="007B79CB">
      <w:pPr>
        <w:spacing w:after="0" w:line="240" w:lineRule="auto"/>
        <w:rPr>
          <w:rFonts w:eastAsia="Open Sans" w:cstheme="minorHAnsi"/>
          <w:bCs/>
          <w:iCs/>
          <w:sz w:val="24"/>
          <w:szCs w:val="24"/>
        </w:rPr>
      </w:pPr>
    </w:p>
    <w:p w14:paraId="1E0E02E7" w14:textId="11496DA2" w:rsidR="007B79CB" w:rsidRDefault="007B79CB" w:rsidP="007B79CB">
      <w:pPr>
        <w:spacing w:after="0" w:line="240" w:lineRule="auto"/>
        <w:rPr>
          <w:rFonts w:eastAsia="Open Sans" w:cstheme="minorHAnsi"/>
          <w:bCs/>
          <w:iCs/>
          <w:sz w:val="24"/>
          <w:szCs w:val="24"/>
        </w:rPr>
      </w:pPr>
    </w:p>
    <w:p w14:paraId="46ABC814" w14:textId="0040BF23" w:rsidR="007B79CB" w:rsidRPr="007B79CB" w:rsidRDefault="007B79CB" w:rsidP="007B79CB">
      <w:pPr>
        <w:spacing w:after="0" w:line="240" w:lineRule="auto"/>
        <w:rPr>
          <w:rFonts w:eastAsia="Open Sans" w:cstheme="minorHAnsi"/>
          <w:bCs/>
          <w:iCs/>
          <w:sz w:val="24"/>
          <w:szCs w:val="24"/>
        </w:rPr>
      </w:pPr>
    </w:p>
    <w:p w14:paraId="29B446B6" w14:textId="77777777" w:rsidR="007B79CB" w:rsidRDefault="007B79CB" w:rsidP="007B79CB">
      <w:pPr>
        <w:spacing w:after="0" w:line="240" w:lineRule="auto"/>
        <w:rPr>
          <w:rFonts w:eastAsia="Open Sans" w:cstheme="minorHAnsi"/>
          <w:bCs/>
          <w:iCs/>
          <w:sz w:val="24"/>
          <w:szCs w:val="24"/>
        </w:rPr>
      </w:pPr>
    </w:p>
    <w:p w14:paraId="3745810A" w14:textId="0DC06A22" w:rsidR="006D5F00" w:rsidRPr="007B79CB" w:rsidRDefault="006D5F00" w:rsidP="007B79CB">
      <w:pPr>
        <w:spacing w:after="0" w:line="240" w:lineRule="auto"/>
        <w:rPr>
          <w:rFonts w:eastAsia="Open Sans" w:cstheme="minorHAnsi"/>
          <w:bCs/>
          <w:iCs/>
          <w:color w:val="000000" w:themeColor="text1"/>
          <w:sz w:val="24"/>
          <w:szCs w:val="24"/>
        </w:rPr>
      </w:pPr>
      <w:r w:rsidRPr="00C929D9">
        <w:rPr>
          <w:rFonts w:eastAsia="Open Sans" w:cstheme="minorHAnsi"/>
          <w:bCs/>
          <w:iCs/>
          <w:color w:val="000000" w:themeColor="text1"/>
        </w:rPr>
        <w:t xml:space="preserve">This module addresses </w:t>
      </w:r>
      <w:r w:rsidR="0002409C" w:rsidRPr="00C929D9">
        <w:rPr>
          <w:rFonts w:eastAsia="Open Sans" w:cstheme="minorHAnsi"/>
          <w:bCs/>
          <w:iCs/>
          <w:color w:val="000000" w:themeColor="text1"/>
        </w:rPr>
        <w:t>how to design and implement</w:t>
      </w:r>
      <w:r w:rsidRPr="00C929D9">
        <w:rPr>
          <w:rFonts w:eastAsia="Open Sans" w:cstheme="minorHAnsi"/>
          <w:bCs/>
          <w:iCs/>
          <w:color w:val="000000" w:themeColor="text1"/>
        </w:rPr>
        <w:t xml:space="preserve"> </w:t>
      </w:r>
      <w:r w:rsidR="0002409C" w:rsidRPr="00C929D9">
        <w:rPr>
          <w:rFonts w:eastAsia="Open Sans" w:cstheme="minorHAnsi"/>
          <w:bCs/>
          <w:iCs/>
          <w:color w:val="000000" w:themeColor="text1"/>
        </w:rPr>
        <w:t>effective</w:t>
      </w:r>
      <w:r w:rsidRPr="00C929D9">
        <w:rPr>
          <w:rFonts w:eastAsia="Open Sans" w:cstheme="minorHAnsi"/>
          <w:bCs/>
          <w:iCs/>
          <w:color w:val="000000" w:themeColor="text1"/>
        </w:rPr>
        <w:t xml:space="preserve">, engaging instruction from a distance. </w:t>
      </w:r>
      <w:r w:rsidR="0002409C" w:rsidRPr="00C929D9">
        <w:rPr>
          <w:rFonts w:eastAsia="Open Sans" w:cstheme="minorHAnsi"/>
          <w:bCs/>
          <w:iCs/>
          <w:color w:val="000000" w:themeColor="text1"/>
        </w:rPr>
        <w:t>You will review</w:t>
      </w:r>
      <w:r w:rsidRPr="00C929D9">
        <w:rPr>
          <w:rFonts w:eastAsia="Open Sans" w:cstheme="minorHAnsi"/>
          <w:bCs/>
          <w:iCs/>
          <w:color w:val="000000" w:themeColor="text1"/>
        </w:rPr>
        <w:t xml:space="preserve"> </w:t>
      </w:r>
      <w:r w:rsidR="0002409C" w:rsidRPr="00C929D9">
        <w:rPr>
          <w:rFonts w:eastAsia="Open Sans" w:cstheme="minorHAnsi"/>
          <w:bCs/>
          <w:iCs/>
          <w:color w:val="000000" w:themeColor="text1"/>
        </w:rPr>
        <w:t>how</w:t>
      </w:r>
      <w:r w:rsidRPr="00C929D9">
        <w:rPr>
          <w:rFonts w:eastAsia="Open Sans" w:cstheme="minorHAnsi"/>
          <w:bCs/>
          <w:iCs/>
          <w:color w:val="000000" w:themeColor="text1"/>
        </w:rPr>
        <w:t xml:space="preserve"> to plan overall course structure and lesson development; considerations for selecting tools and content</w:t>
      </w:r>
      <w:r w:rsidR="0002409C" w:rsidRPr="00C929D9">
        <w:rPr>
          <w:rFonts w:eastAsia="Open Sans" w:cstheme="minorHAnsi"/>
          <w:bCs/>
          <w:iCs/>
          <w:color w:val="000000" w:themeColor="text1"/>
        </w:rPr>
        <w:t xml:space="preserve">; and ways to support students, including communicating with them and tracking </w:t>
      </w:r>
      <w:r w:rsidR="003353B8" w:rsidRPr="00C929D9">
        <w:rPr>
          <w:rFonts w:eastAsia="Open Sans" w:cstheme="minorHAnsi"/>
          <w:bCs/>
          <w:iCs/>
          <w:color w:val="000000" w:themeColor="text1"/>
        </w:rPr>
        <w:t>their</w:t>
      </w:r>
      <w:r w:rsidRPr="00C929D9">
        <w:rPr>
          <w:rFonts w:eastAsia="Open Sans" w:cstheme="minorHAnsi"/>
          <w:bCs/>
          <w:iCs/>
          <w:color w:val="000000" w:themeColor="text1"/>
        </w:rPr>
        <w:t xml:space="preserve"> work. </w:t>
      </w:r>
      <w:r w:rsidR="0002409C" w:rsidRPr="00C929D9">
        <w:rPr>
          <w:rFonts w:eastAsia="Open Sans" w:cstheme="minorHAnsi"/>
          <w:bCs/>
          <w:iCs/>
          <w:color w:val="000000" w:themeColor="text1"/>
        </w:rPr>
        <w:t>You</w:t>
      </w:r>
      <w:r w:rsidRPr="00C929D9">
        <w:rPr>
          <w:rFonts w:eastAsia="Open Sans" w:cstheme="minorHAnsi"/>
          <w:bCs/>
          <w:iCs/>
          <w:color w:val="000000" w:themeColor="text1"/>
        </w:rPr>
        <w:t xml:space="preserve"> will examine five assessment types</w:t>
      </w:r>
      <w:r w:rsidR="0002409C" w:rsidRPr="00C929D9">
        <w:rPr>
          <w:rFonts w:eastAsia="Open Sans" w:cstheme="minorHAnsi"/>
          <w:bCs/>
          <w:iCs/>
          <w:color w:val="000000" w:themeColor="text1"/>
        </w:rPr>
        <w:t xml:space="preserve">, </w:t>
      </w:r>
      <w:r w:rsidRPr="00C929D9">
        <w:rPr>
          <w:rFonts w:eastAsia="Open Sans" w:cstheme="minorHAnsi"/>
          <w:bCs/>
          <w:iCs/>
          <w:color w:val="000000" w:themeColor="text1"/>
        </w:rPr>
        <w:t xml:space="preserve">examples of </w:t>
      </w:r>
      <w:r w:rsidR="0002409C" w:rsidRPr="00C929D9">
        <w:rPr>
          <w:rFonts w:eastAsia="Open Sans" w:cstheme="minorHAnsi"/>
          <w:bCs/>
          <w:iCs/>
          <w:color w:val="000000" w:themeColor="text1"/>
        </w:rPr>
        <w:t>how to carry</w:t>
      </w:r>
      <w:r w:rsidRPr="00C929D9">
        <w:rPr>
          <w:rFonts w:eastAsia="Open Sans" w:cstheme="minorHAnsi"/>
          <w:bCs/>
          <w:iCs/>
          <w:color w:val="000000" w:themeColor="text1"/>
        </w:rPr>
        <w:t xml:space="preserve"> them out in distance and hybrid environments</w:t>
      </w:r>
      <w:r w:rsidR="0002409C" w:rsidRPr="00C929D9">
        <w:rPr>
          <w:rFonts w:eastAsia="Open Sans" w:cstheme="minorHAnsi"/>
          <w:bCs/>
          <w:iCs/>
          <w:color w:val="000000" w:themeColor="text1"/>
        </w:rPr>
        <w:t xml:space="preserve">, and </w:t>
      </w:r>
      <w:r w:rsidRPr="00C929D9">
        <w:rPr>
          <w:rFonts w:eastAsia="Open Sans" w:cstheme="minorHAnsi"/>
          <w:bCs/>
          <w:iCs/>
          <w:color w:val="000000" w:themeColor="text1"/>
        </w:rPr>
        <w:t xml:space="preserve">ways </w:t>
      </w:r>
      <w:r w:rsidR="0002409C" w:rsidRPr="00C929D9">
        <w:rPr>
          <w:rFonts w:eastAsia="Open Sans" w:cstheme="minorHAnsi"/>
          <w:bCs/>
          <w:iCs/>
          <w:color w:val="000000" w:themeColor="text1"/>
        </w:rPr>
        <w:t>you</w:t>
      </w:r>
      <w:r w:rsidRPr="00C929D9">
        <w:rPr>
          <w:rFonts w:eastAsia="Open Sans" w:cstheme="minorHAnsi"/>
          <w:bCs/>
          <w:iCs/>
          <w:color w:val="000000" w:themeColor="text1"/>
        </w:rPr>
        <w:t xml:space="preserve"> can </w:t>
      </w:r>
      <w:r w:rsidR="0002409C" w:rsidRPr="00C929D9">
        <w:rPr>
          <w:rFonts w:eastAsia="Open Sans" w:cstheme="minorHAnsi"/>
          <w:bCs/>
          <w:iCs/>
          <w:color w:val="000000" w:themeColor="text1"/>
        </w:rPr>
        <w:t xml:space="preserve">use them to </w:t>
      </w:r>
      <w:r w:rsidRPr="00C929D9">
        <w:rPr>
          <w:rFonts w:eastAsia="Open Sans" w:cstheme="minorHAnsi"/>
          <w:bCs/>
          <w:iCs/>
          <w:color w:val="000000" w:themeColor="text1"/>
        </w:rPr>
        <w:t>inform instruction and learning.</w:t>
      </w:r>
    </w:p>
    <w:p w14:paraId="490C517E" w14:textId="77777777" w:rsidR="007B79CB" w:rsidRDefault="007B79CB" w:rsidP="008E517F">
      <w:pPr>
        <w:pStyle w:val="ListParagraph"/>
        <w:spacing w:after="0" w:line="240" w:lineRule="auto"/>
        <w:ind w:left="0"/>
        <w:rPr>
          <w:rFonts w:eastAsia="Open Sans" w:cstheme="minorHAnsi"/>
          <w:b/>
          <w:bCs/>
          <w:iCs/>
          <w:color w:val="000000" w:themeColor="text1"/>
        </w:rPr>
      </w:pPr>
    </w:p>
    <w:p w14:paraId="3A4639D1" w14:textId="0E4A0772" w:rsidR="00844C66" w:rsidRPr="00C929D9" w:rsidRDefault="00844C66" w:rsidP="008E517F">
      <w:pPr>
        <w:pStyle w:val="ListParagraph"/>
        <w:spacing w:after="0" w:line="240" w:lineRule="auto"/>
        <w:ind w:left="0"/>
        <w:rPr>
          <w:rFonts w:eastAsia="Open Sans" w:cstheme="minorHAnsi"/>
          <w:bCs/>
          <w:iCs/>
          <w:color w:val="000000" w:themeColor="text1"/>
        </w:rPr>
      </w:pPr>
      <w:r w:rsidRPr="00C929D9">
        <w:rPr>
          <w:rFonts w:eastAsia="Open Sans" w:cstheme="minorHAnsi"/>
          <w:b/>
          <w:bCs/>
          <w:iCs/>
          <w:color w:val="000000" w:themeColor="text1"/>
        </w:rPr>
        <w:t>Learning Objectives</w:t>
      </w:r>
      <w:r w:rsidRPr="00C929D9">
        <w:rPr>
          <w:rFonts w:eastAsia="Open Sans" w:cstheme="minorHAnsi"/>
          <w:bCs/>
          <w:iCs/>
          <w:color w:val="000000" w:themeColor="text1"/>
        </w:rPr>
        <w:t xml:space="preserve">: By </w:t>
      </w:r>
      <w:r w:rsidR="00CC5667" w:rsidRPr="00C929D9">
        <w:rPr>
          <w:rFonts w:eastAsia="Open Sans" w:cstheme="minorHAnsi"/>
          <w:bCs/>
          <w:iCs/>
          <w:color w:val="000000" w:themeColor="text1"/>
        </w:rPr>
        <w:t>completing</w:t>
      </w:r>
      <w:r w:rsidRPr="00C929D9">
        <w:rPr>
          <w:rFonts w:eastAsia="Open Sans" w:cstheme="minorHAnsi"/>
          <w:bCs/>
          <w:iCs/>
          <w:color w:val="000000" w:themeColor="text1"/>
        </w:rPr>
        <w:t xml:space="preserve"> this module, you will be able to:</w:t>
      </w:r>
    </w:p>
    <w:p w14:paraId="19B6D7BA" w14:textId="0EFF6E69" w:rsidR="00844C66" w:rsidRPr="00C929D9" w:rsidRDefault="00844C66" w:rsidP="008E517F">
      <w:pPr>
        <w:pStyle w:val="ListParagraph"/>
        <w:numPr>
          <w:ilvl w:val="0"/>
          <w:numId w:val="7"/>
        </w:numPr>
        <w:spacing w:after="0" w:line="240" w:lineRule="auto"/>
        <w:ind w:left="360"/>
        <w:rPr>
          <w:rFonts w:eastAsia="Open Sans" w:cstheme="minorHAnsi"/>
          <w:bCs/>
          <w:iCs/>
          <w:color w:val="000000" w:themeColor="text1"/>
        </w:rPr>
      </w:pPr>
      <w:r w:rsidRPr="00C929D9">
        <w:rPr>
          <w:rFonts w:eastAsia="Open Sans" w:cstheme="minorHAnsi"/>
          <w:bCs/>
          <w:iCs/>
          <w:color w:val="000000" w:themeColor="text1"/>
        </w:rPr>
        <w:t>Plan and organize overall course structure, lesson development, and instructional materials, including selecting tools and content</w:t>
      </w:r>
    </w:p>
    <w:p w14:paraId="167EB2B2" w14:textId="5FB7A76D" w:rsidR="00844C66" w:rsidRDefault="00844C66" w:rsidP="008E517F">
      <w:pPr>
        <w:pStyle w:val="ListParagraph"/>
        <w:numPr>
          <w:ilvl w:val="0"/>
          <w:numId w:val="7"/>
        </w:numPr>
        <w:spacing w:after="0" w:line="240" w:lineRule="auto"/>
        <w:ind w:left="360"/>
        <w:rPr>
          <w:rFonts w:eastAsia="Open Sans" w:cstheme="minorHAnsi"/>
          <w:bCs/>
          <w:iCs/>
          <w:color w:val="000000" w:themeColor="text1"/>
        </w:rPr>
      </w:pPr>
      <w:r w:rsidRPr="00C929D9">
        <w:rPr>
          <w:rFonts w:eastAsia="Open Sans" w:cstheme="minorHAnsi"/>
          <w:bCs/>
          <w:iCs/>
          <w:color w:val="000000" w:themeColor="text1"/>
        </w:rPr>
        <w:t>Effectively communicate with and support students, including tracking student work</w:t>
      </w:r>
    </w:p>
    <w:p w14:paraId="239EE5D4" w14:textId="77A65D39" w:rsidR="008E517F" w:rsidRDefault="008E517F" w:rsidP="008E517F">
      <w:pPr>
        <w:spacing w:after="0" w:line="240" w:lineRule="auto"/>
        <w:rPr>
          <w:rFonts w:eastAsia="Open Sans" w:cstheme="minorHAnsi"/>
          <w:bCs/>
          <w:iCs/>
          <w:color w:val="000000" w:themeColor="text1"/>
        </w:rPr>
      </w:pPr>
    </w:p>
    <w:p w14:paraId="235C3E00" w14:textId="50633336" w:rsidR="00487B69" w:rsidRPr="00844C66" w:rsidRDefault="00C929D9" w:rsidP="00347CBB">
      <w:pPr>
        <w:spacing w:after="0" w:line="240" w:lineRule="auto"/>
        <w:ind w:left="2160"/>
        <w:rPr>
          <w:rFonts w:cstheme="minorHAnsi"/>
          <w:b/>
          <w:sz w:val="24"/>
          <w:szCs w:val="24"/>
        </w:rPr>
      </w:pPr>
      <w:r>
        <w:rPr>
          <w:rFonts w:cstheme="minorHAnsi"/>
          <w:b/>
          <w:noProof/>
          <w:sz w:val="24"/>
          <w:szCs w:val="24"/>
        </w:rPr>
        <mc:AlternateContent>
          <mc:Choice Requires="wps">
            <w:drawing>
              <wp:anchor distT="0" distB="0" distL="114300" distR="114300" simplePos="0" relativeHeight="251659264" behindDoc="0" locked="0" layoutInCell="1" allowOverlap="1" wp14:anchorId="03AB0FA0" wp14:editId="468A07F8">
                <wp:simplePos x="0" y="0"/>
                <wp:positionH relativeFrom="column">
                  <wp:posOffset>-19050</wp:posOffset>
                </wp:positionH>
                <wp:positionV relativeFrom="paragraph">
                  <wp:posOffset>41910</wp:posOffset>
                </wp:positionV>
                <wp:extent cx="5702300" cy="755650"/>
                <wp:effectExtent l="57150" t="57150" r="50800" b="63500"/>
                <wp:wrapNone/>
                <wp:docPr id="4" name="Text Box 4"/>
                <wp:cNvGraphicFramePr/>
                <a:graphic xmlns:a="http://schemas.openxmlformats.org/drawingml/2006/main">
                  <a:graphicData uri="http://schemas.microsoft.com/office/word/2010/wordprocessingShape">
                    <wps:wsp>
                      <wps:cNvSpPr txBox="1"/>
                      <wps:spPr>
                        <a:xfrm>
                          <a:off x="0" y="0"/>
                          <a:ext cx="5702300" cy="755650"/>
                        </a:xfrm>
                        <a:prstGeom prst="rect">
                          <a:avLst/>
                        </a:prstGeom>
                        <a:ln/>
                        <a:scene3d>
                          <a:camera prst="orthographicFront"/>
                          <a:lightRig rig="threePt" dir="t"/>
                        </a:scene3d>
                        <a:sp3d>
                          <a:bevelT w="114300" prst="artDeco"/>
                        </a:sp3d>
                      </wps:spPr>
                      <wps:style>
                        <a:lnRef idx="2">
                          <a:schemeClr val="accent5">
                            <a:shade val="50000"/>
                          </a:schemeClr>
                        </a:lnRef>
                        <a:fillRef idx="1">
                          <a:schemeClr val="accent5"/>
                        </a:fillRef>
                        <a:effectRef idx="0">
                          <a:schemeClr val="accent5"/>
                        </a:effectRef>
                        <a:fontRef idx="minor">
                          <a:schemeClr val="lt1"/>
                        </a:fontRef>
                      </wps:style>
                      <wps:txbx>
                        <w:txbxContent>
                          <w:p w14:paraId="4F964846" w14:textId="42DBF66A" w:rsidR="00C929D9" w:rsidRPr="00C929D9" w:rsidRDefault="00347CBB"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C929D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05C57AC" w14:textId="5E6E4DBF" w:rsidR="00347CBB" w:rsidRPr="00C929D9" w:rsidRDefault="00347CBB"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Recruitment, Screening,</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and</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Orientation</w:t>
                            </w:r>
                          </w:p>
                          <w:p w14:paraId="4E3F8D6C" w14:textId="4F2CA68F" w:rsidR="00347CBB"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w:t>
                            </w:r>
                            <w:r w:rsidR="00C929D9" w:rsidRPr="00C929D9">
                              <w:rPr>
                                <w:b/>
                                <w:color w:val="FFFFFF" w:themeColor="background1"/>
                                <w:sz w:val="24"/>
                                <w:szCs w:val="24"/>
                              </w:rPr>
                              <w:t xml:space="preserve"> </w:t>
                            </w:r>
                            <w:r w:rsidRPr="00C929D9">
                              <w:rPr>
                                <w:b/>
                                <w:color w:val="FFFFFF" w:themeColor="background1"/>
                                <w:sz w:val="24"/>
                                <w:szCs w:val="24"/>
                              </w:rPr>
                              <w:t>11/1/21 –</w:t>
                            </w:r>
                            <w:r w:rsidR="00C929D9" w:rsidRPr="00C929D9">
                              <w:rPr>
                                <w:b/>
                                <w:color w:val="FFFFFF" w:themeColor="background1"/>
                                <w:sz w:val="24"/>
                                <w:szCs w:val="24"/>
                              </w:rPr>
                              <w:t xml:space="preserve"> </w:t>
                            </w:r>
                            <w:r w:rsidRPr="00C929D9">
                              <w:rPr>
                                <w:b/>
                                <w:color w:val="FFFFFF" w:themeColor="background1"/>
                                <w:sz w:val="24"/>
                                <w:szCs w:val="24"/>
                              </w:rPr>
                              <w:t>1/3/22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AB0FA0" id="Text Box 4" o:spid="_x0000_s1029" type="#_x0000_t202" style="position:absolute;left:0;text-align:left;margin-left:-1.5pt;margin-top:3.3pt;width:449pt;height:5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" fillcolor="#5b9bd5 [3208]" strokecolor="#1f4d78 [1608]" strokeweight="1pt">
                <v:textbox>
                  <w:txbxContent>
                    <w:p w14:paraId="4F964846" w14:textId="42DBF66A" w:rsidR="00C929D9" w:rsidRPr="00C929D9" w:rsidRDefault="00347CBB" w:rsidP="00CC5667">
                      <w:pPr>
                        <w:spacing w:after="0" w:line="240" w:lineRule="auto"/>
                        <w:jc w:val="center"/>
                        <w:rPr>
                          <w:rFonts w:cstheme="minorHAnsi"/>
                          <w:b/>
                          <w:color w:val="FFFFFF" w:themeColor="background1"/>
                          <w:sz w:val="24"/>
                          <w:szCs w:val="24"/>
                        </w:rPr>
                      </w:pPr>
                      <w:r w:rsidRPr="00C929D9">
                        <w:rPr>
                          <w:rFonts w:cstheme="minorHAnsi"/>
                          <w:b/>
                          <w:color w:val="FFFFFF" w:themeColor="background1"/>
                          <w:sz w:val="24"/>
                          <w:szCs w:val="24"/>
                        </w:rPr>
                        <w:t>Expanding Equitable</w:t>
                      </w:r>
                      <w:r w:rsidR="00C929D9" w:rsidRPr="00C929D9">
                        <w:rPr>
                          <w:rFonts w:cstheme="minorHAnsi"/>
                          <w:b/>
                          <w:color w:val="FFFFFF" w:themeColor="background1"/>
                          <w:sz w:val="24"/>
                          <w:szCs w:val="24"/>
                        </w:rPr>
                        <w:t xml:space="preserve"> </w:t>
                      </w:r>
                      <w:r w:rsidRPr="00C929D9">
                        <w:rPr>
                          <w:rFonts w:cstheme="minorHAnsi"/>
                          <w:b/>
                          <w:color w:val="FFFFFF" w:themeColor="background1"/>
                          <w:sz w:val="24"/>
                          <w:szCs w:val="24"/>
                        </w:rPr>
                        <w:t xml:space="preserve">Access: </w:t>
                      </w:r>
                    </w:p>
                    <w:p w14:paraId="205C57AC" w14:textId="5E6E4DBF" w:rsidR="00347CBB" w:rsidRPr="00C929D9" w:rsidRDefault="00347CBB" w:rsidP="00CC5667">
                      <w:pPr>
                        <w:spacing w:after="0" w:line="240" w:lineRule="auto"/>
                        <w:jc w:val="center"/>
                        <w:rPr>
                          <w:rFonts w:cstheme="minorHAnsi"/>
                          <w:color w:val="FFFFFF" w:themeColor="background1"/>
                          <w:sz w:val="28"/>
                          <w:szCs w:val="28"/>
                        </w:rPr>
                      </w:pPr>
                      <w:r w:rsidRPr="00C929D9">
                        <w:rPr>
                          <w:rFonts w:cstheme="minorHAnsi"/>
                          <w:b/>
                          <w:color w:val="FFFFFF" w:themeColor="background1"/>
                          <w:sz w:val="28"/>
                          <w:szCs w:val="28"/>
                        </w:rPr>
                        <w:t>Recruitment, Screening,</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and</w:t>
                      </w:r>
                      <w:r w:rsidR="00C929D9" w:rsidRPr="00C929D9">
                        <w:rPr>
                          <w:rFonts w:cstheme="minorHAnsi"/>
                          <w:b/>
                          <w:color w:val="FFFFFF" w:themeColor="background1"/>
                          <w:sz w:val="28"/>
                          <w:szCs w:val="28"/>
                        </w:rPr>
                        <w:t xml:space="preserve"> </w:t>
                      </w:r>
                      <w:r w:rsidRPr="00C929D9">
                        <w:rPr>
                          <w:rFonts w:cstheme="minorHAnsi"/>
                          <w:b/>
                          <w:color w:val="FFFFFF" w:themeColor="background1"/>
                          <w:sz w:val="28"/>
                          <w:szCs w:val="28"/>
                        </w:rPr>
                        <w:t>Orientation</w:t>
                      </w:r>
                    </w:p>
                    <w:p w14:paraId="4E3F8D6C" w14:textId="4F2CA68F" w:rsidR="00347CBB" w:rsidRPr="00C929D9" w:rsidRDefault="00CC5667" w:rsidP="00CC5667">
                      <w:pPr>
                        <w:spacing w:after="0" w:line="240" w:lineRule="auto"/>
                        <w:jc w:val="center"/>
                        <w:rPr>
                          <w:b/>
                          <w:color w:val="FFFFFF" w:themeColor="background1"/>
                          <w:sz w:val="24"/>
                          <w:szCs w:val="24"/>
                        </w:rPr>
                      </w:pPr>
                      <w:r w:rsidRPr="00C929D9">
                        <w:rPr>
                          <w:b/>
                          <w:color w:val="FFFFFF" w:themeColor="background1"/>
                          <w:sz w:val="24"/>
                          <w:szCs w:val="24"/>
                        </w:rPr>
                        <w:t>Open</w:t>
                      </w:r>
                      <w:r w:rsidR="00C929D9" w:rsidRPr="00C929D9">
                        <w:rPr>
                          <w:b/>
                          <w:color w:val="FFFFFF" w:themeColor="background1"/>
                          <w:sz w:val="24"/>
                          <w:szCs w:val="24"/>
                        </w:rPr>
                        <w:t xml:space="preserve"> </w:t>
                      </w:r>
                      <w:r w:rsidRPr="00C929D9">
                        <w:rPr>
                          <w:b/>
                          <w:color w:val="FFFFFF" w:themeColor="background1"/>
                          <w:sz w:val="24"/>
                          <w:szCs w:val="24"/>
                        </w:rPr>
                        <w:t>11/1/21 –</w:t>
                      </w:r>
                      <w:r w:rsidR="00C929D9" w:rsidRPr="00C929D9">
                        <w:rPr>
                          <w:b/>
                          <w:color w:val="FFFFFF" w:themeColor="background1"/>
                          <w:sz w:val="24"/>
                          <w:szCs w:val="24"/>
                        </w:rPr>
                        <w:t xml:space="preserve"> </w:t>
                      </w:r>
                      <w:r w:rsidRPr="00C929D9">
                        <w:rPr>
                          <w:b/>
                          <w:color w:val="FFFFFF" w:themeColor="background1"/>
                          <w:sz w:val="24"/>
                          <w:szCs w:val="24"/>
                        </w:rPr>
                        <w:t>1/3/22</w:t>
                      </w:r>
                    </w:p>
                  </w:txbxContent>
                </v:textbox>
              </v:shape>
            </w:pict>
          </mc:Fallback>
        </mc:AlternateContent>
      </w:r>
    </w:p>
    <w:p w14:paraId="78FB629F" w14:textId="1CD6E0D5" w:rsidR="00C929D9" w:rsidRDefault="00C929D9" w:rsidP="00CC5667">
      <w:pPr>
        <w:pStyle w:val="ListParagraph"/>
        <w:spacing w:after="0" w:line="240" w:lineRule="auto"/>
        <w:ind w:left="2880"/>
        <w:rPr>
          <w:rFonts w:cstheme="minorHAnsi"/>
          <w:sz w:val="24"/>
          <w:szCs w:val="24"/>
        </w:rPr>
      </w:pPr>
    </w:p>
    <w:p w14:paraId="4DCDACDF" w14:textId="5AD7490B" w:rsidR="00C929D9" w:rsidRDefault="00C929D9" w:rsidP="00CC5667">
      <w:pPr>
        <w:pStyle w:val="ListParagraph"/>
        <w:spacing w:after="0" w:line="240" w:lineRule="auto"/>
        <w:ind w:left="2880"/>
        <w:rPr>
          <w:rFonts w:cstheme="minorHAnsi"/>
          <w:sz w:val="24"/>
          <w:szCs w:val="24"/>
        </w:rPr>
      </w:pPr>
    </w:p>
    <w:p w14:paraId="3AB1E75C" w14:textId="5C83D540" w:rsidR="00C929D9" w:rsidRDefault="00C929D9" w:rsidP="00CC5667">
      <w:pPr>
        <w:pStyle w:val="ListParagraph"/>
        <w:spacing w:after="0" w:line="240" w:lineRule="auto"/>
        <w:ind w:left="2880"/>
        <w:rPr>
          <w:rFonts w:cstheme="minorHAnsi"/>
          <w:sz w:val="24"/>
          <w:szCs w:val="24"/>
        </w:rPr>
      </w:pPr>
    </w:p>
    <w:p w14:paraId="4FB84371" w14:textId="5FEC79A9" w:rsidR="00C929D9" w:rsidRDefault="00C929D9" w:rsidP="00CC5667">
      <w:pPr>
        <w:pStyle w:val="ListParagraph"/>
        <w:spacing w:after="0" w:line="240" w:lineRule="auto"/>
        <w:ind w:left="2880"/>
        <w:rPr>
          <w:rFonts w:cstheme="minorHAnsi"/>
          <w:sz w:val="24"/>
          <w:szCs w:val="24"/>
        </w:rPr>
      </w:pPr>
    </w:p>
    <w:p w14:paraId="33A7B01A" w14:textId="78AFE6E0" w:rsidR="00487B69" w:rsidRPr="00C929D9" w:rsidRDefault="006D5F00" w:rsidP="00C929D9">
      <w:pPr>
        <w:pStyle w:val="ListParagraph"/>
        <w:spacing w:after="0" w:line="240" w:lineRule="auto"/>
        <w:ind w:left="0"/>
        <w:contextualSpacing w:val="0"/>
        <w:rPr>
          <w:rFonts w:cstheme="minorHAnsi"/>
        </w:rPr>
      </w:pPr>
      <w:r w:rsidRPr="00C929D9">
        <w:rPr>
          <w:rFonts w:cstheme="minorHAnsi"/>
        </w:rPr>
        <w:t>Staff involved in recruitment, screening, and orientation will learn about the</w:t>
      </w:r>
      <w:r w:rsidR="007A1B67" w:rsidRPr="00C929D9">
        <w:rPr>
          <w:rFonts w:cstheme="minorHAnsi"/>
        </w:rPr>
        <w:t>se</w:t>
      </w:r>
      <w:r w:rsidRPr="00C929D9">
        <w:rPr>
          <w:rFonts w:cstheme="minorHAnsi"/>
        </w:rPr>
        <w:t xml:space="preserve"> steps </w:t>
      </w:r>
      <w:r w:rsidR="007A1B67" w:rsidRPr="00C929D9">
        <w:rPr>
          <w:rFonts w:cstheme="minorHAnsi"/>
        </w:rPr>
        <w:t xml:space="preserve">in the specific context of distance and hybrid classes, including </w:t>
      </w:r>
      <w:r w:rsidRPr="00C929D9">
        <w:rPr>
          <w:rFonts w:cstheme="minorHAnsi"/>
        </w:rPr>
        <w:t xml:space="preserve">defining the target audience, determining where they are located, and selecting the best ways of reaching them. </w:t>
      </w:r>
      <w:r w:rsidR="007A1B67" w:rsidRPr="00C929D9">
        <w:rPr>
          <w:rFonts w:cstheme="minorHAnsi"/>
        </w:rPr>
        <w:t xml:space="preserve">We will review </w:t>
      </w:r>
      <w:r w:rsidRPr="00C929D9">
        <w:rPr>
          <w:rFonts w:cstheme="minorHAnsi"/>
        </w:rPr>
        <w:t xml:space="preserve">important elements in a distance and </w:t>
      </w:r>
      <w:r w:rsidR="007A1B67" w:rsidRPr="00C929D9">
        <w:rPr>
          <w:rFonts w:cstheme="minorHAnsi"/>
        </w:rPr>
        <w:t>hybrid</w:t>
      </w:r>
      <w:r w:rsidRPr="00C929D9">
        <w:rPr>
          <w:rFonts w:cstheme="minorHAnsi"/>
        </w:rPr>
        <w:t xml:space="preserve"> learning </w:t>
      </w:r>
      <w:r w:rsidR="007A1B67" w:rsidRPr="00C929D9">
        <w:rPr>
          <w:rFonts w:cstheme="minorHAnsi"/>
        </w:rPr>
        <w:t xml:space="preserve">screening and </w:t>
      </w:r>
      <w:r w:rsidRPr="00C929D9">
        <w:rPr>
          <w:rFonts w:cstheme="minorHAnsi"/>
        </w:rPr>
        <w:t>orientation</w:t>
      </w:r>
      <w:r w:rsidR="007A1B67" w:rsidRPr="00C929D9">
        <w:rPr>
          <w:rFonts w:cstheme="minorHAnsi"/>
        </w:rPr>
        <w:t xml:space="preserve"> process to ensure that students have the information</w:t>
      </w:r>
      <w:r w:rsidR="0002409C" w:rsidRPr="00C929D9">
        <w:rPr>
          <w:rFonts w:cstheme="minorHAnsi"/>
        </w:rPr>
        <w:t xml:space="preserve">, </w:t>
      </w:r>
      <w:r w:rsidR="007A1B67" w:rsidRPr="00C929D9">
        <w:rPr>
          <w:rFonts w:cstheme="minorHAnsi"/>
        </w:rPr>
        <w:t>skills</w:t>
      </w:r>
      <w:r w:rsidR="0002409C" w:rsidRPr="00C929D9">
        <w:rPr>
          <w:rFonts w:cstheme="minorHAnsi"/>
        </w:rPr>
        <w:t>, and support</w:t>
      </w:r>
      <w:r w:rsidR="00506E2C" w:rsidRPr="00C929D9">
        <w:rPr>
          <w:rFonts w:cstheme="minorHAnsi"/>
        </w:rPr>
        <w:t>s</w:t>
      </w:r>
      <w:r w:rsidR="007A1B67" w:rsidRPr="00C929D9">
        <w:rPr>
          <w:rFonts w:cstheme="minorHAnsi"/>
        </w:rPr>
        <w:t xml:space="preserve"> that lead to </w:t>
      </w:r>
      <w:r w:rsidRPr="00C929D9">
        <w:rPr>
          <w:rFonts w:cstheme="minorHAnsi"/>
        </w:rPr>
        <w:t>successful learning experience</w:t>
      </w:r>
      <w:r w:rsidR="007A1B67" w:rsidRPr="00C929D9">
        <w:rPr>
          <w:rFonts w:cstheme="minorHAnsi"/>
        </w:rPr>
        <w:t>s</w:t>
      </w:r>
      <w:r w:rsidRPr="00C929D9">
        <w:rPr>
          <w:rFonts w:cstheme="minorHAnsi"/>
        </w:rPr>
        <w:t>.</w:t>
      </w:r>
    </w:p>
    <w:p w14:paraId="0FA037DA" w14:textId="77777777" w:rsidR="007A1B67" w:rsidRPr="00C929D9" w:rsidRDefault="007A1B67" w:rsidP="00C929D9">
      <w:pPr>
        <w:pStyle w:val="ListParagraph"/>
        <w:spacing w:after="0" w:line="240" w:lineRule="auto"/>
        <w:ind w:left="0"/>
        <w:contextualSpacing w:val="0"/>
        <w:rPr>
          <w:rFonts w:cstheme="minorHAnsi"/>
        </w:rPr>
      </w:pPr>
    </w:p>
    <w:p w14:paraId="6A11146C" w14:textId="77777777" w:rsidR="00844C66" w:rsidRPr="00C929D9" w:rsidRDefault="00844C66" w:rsidP="00C929D9">
      <w:pPr>
        <w:spacing w:after="0" w:line="240" w:lineRule="auto"/>
        <w:rPr>
          <w:rFonts w:eastAsia="Open Sans" w:cstheme="minorHAnsi"/>
          <w:b/>
          <w:bCs/>
          <w:iCs/>
          <w:color w:val="000000" w:themeColor="text1"/>
        </w:rPr>
      </w:pPr>
      <w:r w:rsidRPr="00C929D9">
        <w:rPr>
          <w:rFonts w:eastAsia="Open Sans" w:cstheme="minorHAnsi"/>
          <w:b/>
          <w:bCs/>
          <w:iCs/>
          <w:color w:val="000000" w:themeColor="text1"/>
        </w:rPr>
        <w:t>Learning Objectives: By participating in this module, you will be able to:</w:t>
      </w:r>
    </w:p>
    <w:p w14:paraId="509ECEC5" w14:textId="14C53091" w:rsidR="004B6FA2" w:rsidRPr="00C929D9" w:rsidRDefault="004B6FA2" w:rsidP="00C929D9">
      <w:pPr>
        <w:pStyle w:val="ListParagraph"/>
        <w:numPr>
          <w:ilvl w:val="0"/>
          <w:numId w:val="7"/>
        </w:numPr>
        <w:spacing w:after="0" w:line="240" w:lineRule="auto"/>
        <w:ind w:left="360"/>
        <w:contextualSpacing w:val="0"/>
        <w:rPr>
          <w:rFonts w:eastAsia="Open Sans" w:cstheme="minorHAnsi"/>
          <w:color w:val="000000" w:themeColor="text1"/>
        </w:rPr>
      </w:pPr>
      <w:r w:rsidRPr="00C929D9">
        <w:rPr>
          <w:rFonts w:eastAsia="Open Sans" w:cstheme="minorHAnsi"/>
          <w:color w:val="000000" w:themeColor="text1"/>
        </w:rPr>
        <w:t>Identify target audiences and strategies to draw them to your program</w:t>
      </w:r>
    </w:p>
    <w:p w14:paraId="0A1E5BBF" w14:textId="6BE4E5B8" w:rsidR="004B6FA2" w:rsidRPr="00C929D9" w:rsidRDefault="004B6FA2" w:rsidP="00C929D9">
      <w:pPr>
        <w:pStyle w:val="ListParagraph"/>
        <w:numPr>
          <w:ilvl w:val="0"/>
          <w:numId w:val="7"/>
        </w:numPr>
        <w:spacing w:after="0" w:line="240" w:lineRule="auto"/>
        <w:ind w:left="360"/>
        <w:contextualSpacing w:val="0"/>
        <w:rPr>
          <w:rFonts w:eastAsia="Open Sans" w:cstheme="minorHAnsi"/>
          <w:color w:val="000000" w:themeColor="text1"/>
        </w:rPr>
      </w:pPr>
      <w:r w:rsidRPr="00C929D9">
        <w:rPr>
          <w:rFonts w:eastAsia="Open Sans" w:cstheme="minorHAnsi"/>
          <w:color w:val="000000" w:themeColor="text1"/>
        </w:rPr>
        <w:t>Screen applicants to identify who will be good matches for your distance or hybrid program and determine the supports they will need to be successful</w:t>
      </w:r>
    </w:p>
    <w:p w14:paraId="4F25BB03" w14:textId="474DA2C7" w:rsidR="004B6FA2" w:rsidRPr="00C929D9" w:rsidRDefault="004B6FA2" w:rsidP="00C929D9">
      <w:pPr>
        <w:pStyle w:val="ListParagraph"/>
        <w:numPr>
          <w:ilvl w:val="2"/>
          <w:numId w:val="7"/>
        </w:numPr>
        <w:spacing w:after="0" w:line="240" w:lineRule="auto"/>
        <w:ind w:left="360"/>
        <w:contextualSpacing w:val="0"/>
        <w:rPr>
          <w:rFonts w:eastAsia="Open Sans" w:cstheme="minorHAnsi"/>
          <w:color w:val="000000" w:themeColor="text1"/>
        </w:rPr>
      </w:pPr>
      <w:r w:rsidRPr="00C929D9">
        <w:rPr>
          <w:rFonts w:eastAsia="Open Sans" w:cstheme="minorHAnsi"/>
          <w:color w:val="000000" w:themeColor="text1"/>
        </w:rPr>
        <w:t>Design and deliver an orientation process and resources that provide students with the necessary information and skills for a successful learning experience</w:t>
      </w:r>
    </w:p>
    <w:sectPr w:rsidR="004B6FA2" w:rsidRPr="00C929D9">
      <w:headerReference w:type="default" r:id="rId16"/>
      <w:footerReference w:type="default" r:id="rId17"/>
      <w:pgSz w:w="12240" w:h="15840"/>
      <w:pgMar w:top="1440" w:right="1440" w:bottom="1440" w:left="1440" w:header="720" w:footer="720" w:gutter="0"/>
      <w:cols w:space="720"/>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2C6D779" w16cex:dateUtc="2021-09-16T15:20:25.631Z"/>
  <w16cex:commentExtensible w16cex:durableId="2EC5EAAB" w16cex:dateUtc="2021-09-16T15:32:24.747Z"/>
  <w16cex:commentExtensible w16cex:durableId="0AB5AEB8" w16cex:dateUtc="2021-09-16T15:48:03.022Z"/>
  <w16cex:commentExtensible w16cex:durableId="7D378017" w16cex:dateUtc="2021-09-16T16:14:04.472Z"/>
  <w16cex:commentExtensible w16cex:durableId="53D18AD8" w16cex:dateUtc="2021-09-16T18:25:25.065Z"/>
  <w16cex:commentExtensible w16cex:durableId="4F38B50F" w16cex:dateUtc="2021-09-16T18:29:36.175Z"/>
  <w16cex:commentExtensible w16cex:durableId="0589BB7E" w16cex:dateUtc="2021-09-20T15:39:33.111Z"/>
  <w16cex:commentExtensible w16cex:durableId="0E56F6EB" w16cex:dateUtc="2021-09-20T16:06:31.096Z"/>
  <w16cex:commentExtensible w16cex:durableId="06690CD8" w16cex:dateUtc="2021-09-20T16:16:59.84Z"/>
  <w16cex:commentExtensible w16cex:durableId="1D1441F8" w16cex:dateUtc="2021-09-20T16:18:24.202Z"/>
  <w16cex:commentExtensible w16cex:durableId="2636889A" w16cex:dateUtc="2021-09-20T16:23:38.702Z"/>
</w16cex:commentsExtensible>
</file>

<file path=word/commentsIds.xml><?xml version="1.0" encoding="utf-8"?>
<w16cid:commentsIds xmlns:mc="http://schemas.openxmlformats.org/markup-compatibility/2006" xmlns:w16cid="http://schemas.microsoft.com/office/word/2016/wordml/cid" mc:Ignorable="w16cid">
  <w16cid:commentId w16cid:paraId="336E66EA" w16cid:durableId="32C6D779"/>
  <w16cid:commentId w16cid:paraId="2DE8C503" w16cid:durableId="2EC5EAAB"/>
  <w16cid:commentId w16cid:paraId="21DD8108" w16cid:durableId="0AB5AEB8"/>
  <w16cid:commentId w16cid:paraId="0C7FC9E8" w16cid:durableId="7D378017"/>
  <w16cid:commentId w16cid:paraId="1C869C61" w16cid:durableId="53D18AD8"/>
  <w16cid:commentId w16cid:paraId="03729EF1" w16cid:durableId="4F38B50F"/>
  <w16cid:commentId w16cid:paraId="077416BB" w16cid:durableId="3B674377"/>
  <w16cid:commentId w16cid:paraId="45327B6B" w16cid:durableId="3F4613E6"/>
  <w16cid:commentId w16cid:paraId="7A4516F1" w16cid:durableId="6600E776"/>
  <w16cid:commentId w16cid:paraId="5DAD15C8" w16cid:durableId="41803BE8"/>
  <w16cid:commentId w16cid:paraId="48677237" w16cid:durableId="0589BB7E"/>
  <w16cid:commentId w16cid:paraId="68BDD4D0" w16cid:durableId="0E56F6EB"/>
  <w16cid:commentId w16cid:paraId="7D5224D1" w16cid:durableId="06690CD8"/>
  <w16cid:commentId w16cid:paraId="1F091AD2" w16cid:durableId="1D1441F8"/>
  <w16cid:commentId w16cid:paraId="52887F42" w16cid:durableId="2636889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0CF25" w14:textId="77777777" w:rsidR="00751F1F" w:rsidRDefault="00751F1F" w:rsidP="003976DD">
      <w:pPr>
        <w:spacing w:after="0" w:line="240" w:lineRule="auto"/>
      </w:pPr>
      <w:r>
        <w:separator/>
      </w:r>
    </w:p>
  </w:endnote>
  <w:endnote w:type="continuationSeparator" w:id="0">
    <w:p w14:paraId="43BB27DB" w14:textId="77777777" w:rsidR="00751F1F" w:rsidRDefault="00751F1F" w:rsidP="003976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Open Sans">
    <w:altName w:val="Times New Roman"/>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1807533"/>
      <w:docPartObj>
        <w:docPartGallery w:val="Page Numbers (Bottom of Page)"/>
        <w:docPartUnique/>
      </w:docPartObj>
    </w:sdtPr>
    <w:sdtEndPr>
      <w:rPr>
        <w:noProof/>
      </w:rPr>
    </w:sdtEndPr>
    <w:sdtContent>
      <w:p w14:paraId="2FD064AF" w14:textId="0426D7D8" w:rsidR="00DB50BD" w:rsidRDefault="00DB50BD" w:rsidP="00DB50BD">
        <w:pPr>
          <w:pStyle w:val="Footer"/>
          <w:jc w:val="right"/>
        </w:pPr>
        <w:r>
          <w:fldChar w:fldCharType="begin"/>
        </w:r>
        <w:r>
          <w:instrText xml:space="preserve"> PAGE   \* MERGEFORMAT </w:instrText>
        </w:r>
        <w:r>
          <w:fldChar w:fldCharType="separate"/>
        </w:r>
        <w:r w:rsidR="00933511">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B88E93" w14:textId="77777777" w:rsidR="00751F1F" w:rsidRDefault="00751F1F" w:rsidP="003976DD">
      <w:pPr>
        <w:spacing w:after="0" w:line="240" w:lineRule="auto"/>
      </w:pPr>
      <w:r>
        <w:separator/>
      </w:r>
    </w:p>
  </w:footnote>
  <w:footnote w:type="continuationSeparator" w:id="0">
    <w:p w14:paraId="4D33763C" w14:textId="77777777" w:rsidR="00751F1F" w:rsidRDefault="00751F1F" w:rsidP="003976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1CAE0" w14:textId="09712917" w:rsidR="003976DD" w:rsidRDefault="003976DD">
    <w:pPr>
      <w:pStyle w:val="Header"/>
    </w:pPr>
    <w:r>
      <w:rPr>
        <w:rFonts w:ascii="Cambria" w:hAnsi="Cambria"/>
        <w:noProof/>
        <w:color w:val="984806"/>
        <w:spacing w:val="-20"/>
        <w:kern w:val="24"/>
        <w:sz w:val="56"/>
        <w:szCs w:val="56"/>
      </w:rPr>
      <w:drawing>
        <wp:anchor distT="0" distB="0" distL="114300" distR="114300" simplePos="0" relativeHeight="251659264" behindDoc="0" locked="0" layoutInCell="1" allowOverlap="1" wp14:anchorId="5541FE04" wp14:editId="43AEEC15">
          <wp:simplePos x="0" y="0"/>
          <wp:positionH relativeFrom="column">
            <wp:posOffset>2457450</wp:posOffset>
          </wp:positionH>
          <wp:positionV relativeFrom="paragraph">
            <wp:posOffset>-126365</wp:posOffset>
          </wp:positionV>
          <wp:extent cx="784645" cy="5016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BESlogo (1).png"/>
                  <pic:cNvPicPr/>
                </pic:nvPicPr>
                <pic:blipFill>
                  <a:blip r:embed="rId1">
                    <a:extLst>
                      <a:ext uri="{28A0092B-C50C-407E-A947-70E740481C1C}">
                        <a14:useLocalDpi xmlns:a14="http://schemas.microsoft.com/office/drawing/2010/main" val="0"/>
                      </a:ext>
                    </a:extLst>
                  </a:blip>
                  <a:stretch>
                    <a:fillRect/>
                  </a:stretch>
                </pic:blipFill>
                <pic:spPr>
                  <a:xfrm>
                    <a:off x="0" y="0"/>
                    <a:ext cx="784645" cy="5016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1156D"/>
    <w:multiLevelType w:val="hybridMultilevel"/>
    <w:tmpl w:val="72AC8C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F1631F"/>
    <w:multiLevelType w:val="hybridMultilevel"/>
    <w:tmpl w:val="030067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11924AE"/>
    <w:multiLevelType w:val="hybridMultilevel"/>
    <w:tmpl w:val="DCAC3CA0"/>
    <w:lvl w:ilvl="0" w:tplc="D9646792">
      <w:start w:val="1"/>
      <w:numFmt w:val="bullet"/>
      <w:lvlText w:val=""/>
      <w:lvlJc w:val="left"/>
      <w:pPr>
        <w:ind w:left="720" w:hanging="360"/>
      </w:pPr>
      <w:rPr>
        <w:rFonts w:ascii="Symbol" w:hAnsi="Symbol" w:hint="default"/>
      </w:rPr>
    </w:lvl>
    <w:lvl w:ilvl="1" w:tplc="C2EA256C">
      <w:start w:val="1"/>
      <w:numFmt w:val="bullet"/>
      <w:lvlText w:val="o"/>
      <w:lvlJc w:val="left"/>
      <w:pPr>
        <w:ind w:left="1440" w:hanging="360"/>
      </w:pPr>
      <w:rPr>
        <w:rFonts w:ascii="Courier New" w:hAnsi="Courier New" w:hint="default"/>
      </w:rPr>
    </w:lvl>
    <w:lvl w:ilvl="2" w:tplc="19C62C08">
      <w:start w:val="1"/>
      <w:numFmt w:val="bullet"/>
      <w:lvlText w:val=""/>
      <w:lvlJc w:val="left"/>
      <w:pPr>
        <w:ind w:left="2160" w:hanging="360"/>
      </w:pPr>
      <w:rPr>
        <w:rFonts w:ascii="Wingdings" w:hAnsi="Wingdings" w:hint="default"/>
      </w:rPr>
    </w:lvl>
    <w:lvl w:ilvl="3" w:tplc="BB9C0364">
      <w:start w:val="1"/>
      <w:numFmt w:val="bullet"/>
      <w:lvlText w:val=""/>
      <w:lvlJc w:val="left"/>
      <w:pPr>
        <w:ind w:left="2880" w:hanging="360"/>
      </w:pPr>
      <w:rPr>
        <w:rFonts w:ascii="Symbol" w:hAnsi="Symbol" w:hint="default"/>
      </w:rPr>
    </w:lvl>
    <w:lvl w:ilvl="4" w:tplc="66809D30">
      <w:start w:val="1"/>
      <w:numFmt w:val="bullet"/>
      <w:lvlText w:val="o"/>
      <w:lvlJc w:val="left"/>
      <w:pPr>
        <w:ind w:left="3600" w:hanging="360"/>
      </w:pPr>
      <w:rPr>
        <w:rFonts w:ascii="Courier New" w:hAnsi="Courier New" w:hint="default"/>
      </w:rPr>
    </w:lvl>
    <w:lvl w:ilvl="5" w:tplc="CE9CAAFE">
      <w:start w:val="1"/>
      <w:numFmt w:val="bullet"/>
      <w:lvlText w:val=""/>
      <w:lvlJc w:val="left"/>
      <w:pPr>
        <w:ind w:left="4320" w:hanging="360"/>
      </w:pPr>
      <w:rPr>
        <w:rFonts w:ascii="Wingdings" w:hAnsi="Wingdings" w:hint="default"/>
      </w:rPr>
    </w:lvl>
    <w:lvl w:ilvl="6" w:tplc="4BC65C18">
      <w:start w:val="1"/>
      <w:numFmt w:val="bullet"/>
      <w:lvlText w:val=""/>
      <w:lvlJc w:val="left"/>
      <w:pPr>
        <w:ind w:left="5040" w:hanging="360"/>
      </w:pPr>
      <w:rPr>
        <w:rFonts w:ascii="Symbol" w:hAnsi="Symbol" w:hint="default"/>
      </w:rPr>
    </w:lvl>
    <w:lvl w:ilvl="7" w:tplc="9A8697B6">
      <w:start w:val="1"/>
      <w:numFmt w:val="bullet"/>
      <w:lvlText w:val="o"/>
      <w:lvlJc w:val="left"/>
      <w:pPr>
        <w:ind w:left="5760" w:hanging="360"/>
      </w:pPr>
      <w:rPr>
        <w:rFonts w:ascii="Courier New" w:hAnsi="Courier New" w:hint="default"/>
      </w:rPr>
    </w:lvl>
    <w:lvl w:ilvl="8" w:tplc="A3E88042">
      <w:start w:val="1"/>
      <w:numFmt w:val="bullet"/>
      <w:lvlText w:val=""/>
      <w:lvlJc w:val="left"/>
      <w:pPr>
        <w:ind w:left="6480" w:hanging="360"/>
      </w:pPr>
      <w:rPr>
        <w:rFonts w:ascii="Wingdings" w:hAnsi="Wingdings" w:hint="default"/>
      </w:rPr>
    </w:lvl>
  </w:abstractNum>
  <w:abstractNum w:abstractNumId="3" w15:restartNumberingAfterBreak="0">
    <w:nsid w:val="12D070DB"/>
    <w:multiLevelType w:val="hybridMultilevel"/>
    <w:tmpl w:val="E52AFE66"/>
    <w:lvl w:ilvl="0" w:tplc="D964679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C965BA"/>
    <w:multiLevelType w:val="hybridMultilevel"/>
    <w:tmpl w:val="971C82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0A8410D"/>
    <w:multiLevelType w:val="hybridMultilevel"/>
    <w:tmpl w:val="AAECC15A"/>
    <w:lvl w:ilvl="0" w:tplc="31061B62">
      <w:start w:val="1"/>
      <w:numFmt w:val="bullet"/>
      <w:lvlText w:val=""/>
      <w:lvlJc w:val="left"/>
      <w:pPr>
        <w:ind w:left="720" w:hanging="360"/>
      </w:pPr>
      <w:rPr>
        <w:rFonts w:ascii="Symbol" w:hAnsi="Symbol" w:hint="default"/>
      </w:rPr>
    </w:lvl>
    <w:lvl w:ilvl="1" w:tplc="FF6C6826">
      <w:start w:val="1"/>
      <w:numFmt w:val="bullet"/>
      <w:lvlText w:val="o"/>
      <w:lvlJc w:val="left"/>
      <w:pPr>
        <w:ind w:left="1440" w:hanging="360"/>
      </w:pPr>
      <w:rPr>
        <w:rFonts w:ascii="Courier New" w:hAnsi="Courier New" w:hint="default"/>
      </w:rPr>
    </w:lvl>
    <w:lvl w:ilvl="2" w:tplc="12BC1EE2">
      <w:start w:val="1"/>
      <w:numFmt w:val="bullet"/>
      <w:lvlText w:val=""/>
      <w:lvlJc w:val="left"/>
      <w:pPr>
        <w:ind w:left="2160" w:hanging="360"/>
      </w:pPr>
      <w:rPr>
        <w:rFonts w:ascii="Wingdings" w:hAnsi="Wingdings" w:hint="default"/>
      </w:rPr>
    </w:lvl>
    <w:lvl w:ilvl="3" w:tplc="2B06F56A">
      <w:start w:val="1"/>
      <w:numFmt w:val="bullet"/>
      <w:lvlText w:val=""/>
      <w:lvlJc w:val="left"/>
      <w:pPr>
        <w:ind w:left="2880" w:hanging="360"/>
      </w:pPr>
      <w:rPr>
        <w:rFonts w:ascii="Symbol" w:hAnsi="Symbol" w:hint="default"/>
      </w:rPr>
    </w:lvl>
    <w:lvl w:ilvl="4" w:tplc="7E224220">
      <w:start w:val="1"/>
      <w:numFmt w:val="bullet"/>
      <w:lvlText w:val="o"/>
      <w:lvlJc w:val="left"/>
      <w:pPr>
        <w:ind w:left="3600" w:hanging="360"/>
      </w:pPr>
      <w:rPr>
        <w:rFonts w:ascii="Courier New" w:hAnsi="Courier New" w:hint="default"/>
      </w:rPr>
    </w:lvl>
    <w:lvl w:ilvl="5" w:tplc="31BC40FC">
      <w:start w:val="1"/>
      <w:numFmt w:val="bullet"/>
      <w:lvlText w:val=""/>
      <w:lvlJc w:val="left"/>
      <w:pPr>
        <w:ind w:left="4320" w:hanging="360"/>
      </w:pPr>
      <w:rPr>
        <w:rFonts w:ascii="Wingdings" w:hAnsi="Wingdings" w:hint="default"/>
      </w:rPr>
    </w:lvl>
    <w:lvl w:ilvl="6" w:tplc="892AAE94">
      <w:start w:val="1"/>
      <w:numFmt w:val="bullet"/>
      <w:lvlText w:val=""/>
      <w:lvlJc w:val="left"/>
      <w:pPr>
        <w:ind w:left="5040" w:hanging="360"/>
      </w:pPr>
      <w:rPr>
        <w:rFonts w:ascii="Symbol" w:hAnsi="Symbol" w:hint="default"/>
      </w:rPr>
    </w:lvl>
    <w:lvl w:ilvl="7" w:tplc="0A1AFBB8">
      <w:start w:val="1"/>
      <w:numFmt w:val="bullet"/>
      <w:lvlText w:val="o"/>
      <w:lvlJc w:val="left"/>
      <w:pPr>
        <w:ind w:left="5760" w:hanging="360"/>
      </w:pPr>
      <w:rPr>
        <w:rFonts w:ascii="Courier New" w:hAnsi="Courier New" w:hint="default"/>
      </w:rPr>
    </w:lvl>
    <w:lvl w:ilvl="8" w:tplc="79A0965E">
      <w:start w:val="1"/>
      <w:numFmt w:val="bullet"/>
      <w:lvlText w:val=""/>
      <w:lvlJc w:val="left"/>
      <w:pPr>
        <w:ind w:left="6480" w:hanging="360"/>
      </w:pPr>
      <w:rPr>
        <w:rFonts w:ascii="Wingdings" w:hAnsi="Wingdings" w:hint="default"/>
      </w:rPr>
    </w:lvl>
  </w:abstractNum>
  <w:abstractNum w:abstractNumId="6" w15:restartNumberingAfterBreak="0">
    <w:nsid w:val="43141D11"/>
    <w:multiLevelType w:val="hybridMultilevel"/>
    <w:tmpl w:val="9B0C8202"/>
    <w:lvl w:ilvl="0" w:tplc="07D6D9CA">
      <w:start w:val="1"/>
      <w:numFmt w:val="decimal"/>
      <w:lvlText w:val="%1."/>
      <w:lvlJc w:val="left"/>
      <w:pPr>
        <w:ind w:left="360" w:hanging="360"/>
      </w:pPr>
      <w:rPr>
        <w:rFonts w:hint="default"/>
        <w:b/>
        <w:color w:val="auto"/>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51C015B"/>
    <w:multiLevelType w:val="hybridMultilevel"/>
    <w:tmpl w:val="60AE7A4E"/>
    <w:lvl w:ilvl="0" w:tplc="68DE89B2">
      <w:start w:val="1"/>
      <w:numFmt w:val="bullet"/>
      <w:lvlText w:val=""/>
      <w:lvlJc w:val="left"/>
      <w:pPr>
        <w:ind w:left="720" w:hanging="360"/>
      </w:pPr>
      <w:rPr>
        <w:rFonts w:ascii="Symbol" w:hAnsi="Symbol" w:hint="default"/>
      </w:rPr>
    </w:lvl>
    <w:lvl w:ilvl="1" w:tplc="085E71B8">
      <w:start w:val="1"/>
      <w:numFmt w:val="bullet"/>
      <w:lvlText w:val="o"/>
      <w:lvlJc w:val="left"/>
      <w:pPr>
        <w:ind w:left="1440" w:hanging="360"/>
      </w:pPr>
      <w:rPr>
        <w:rFonts w:ascii="Courier New" w:hAnsi="Courier New" w:hint="default"/>
      </w:rPr>
    </w:lvl>
    <w:lvl w:ilvl="2" w:tplc="FFFABC2C">
      <w:start w:val="1"/>
      <w:numFmt w:val="bullet"/>
      <w:lvlText w:val=""/>
      <w:lvlJc w:val="left"/>
      <w:pPr>
        <w:ind w:left="2160" w:hanging="360"/>
      </w:pPr>
      <w:rPr>
        <w:rFonts w:ascii="Wingdings" w:hAnsi="Wingdings" w:hint="default"/>
      </w:rPr>
    </w:lvl>
    <w:lvl w:ilvl="3" w:tplc="7F926570">
      <w:start w:val="1"/>
      <w:numFmt w:val="bullet"/>
      <w:lvlText w:val=""/>
      <w:lvlJc w:val="left"/>
      <w:pPr>
        <w:ind w:left="2880" w:hanging="360"/>
      </w:pPr>
      <w:rPr>
        <w:rFonts w:ascii="Symbol" w:hAnsi="Symbol" w:hint="default"/>
      </w:rPr>
    </w:lvl>
    <w:lvl w:ilvl="4" w:tplc="D30C1AE4">
      <w:start w:val="1"/>
      <w:numFmt w:val="bullet"/>
      <w:lvlText w:val="o"/>
      <w:lvlJc w:val="left"/>
      <w:pPr>
        <w:ind w:left="3600" w:hanging="360"/>
      </w:pPr>
      <w:rPr>
        <w:rFonts w:ascii="Courier New" w:hAnsi="Courier New" w:hint="default"/>
      </w:rPr>
    </w:lvl>
    <w:lvl w:ilvl="5" w:tplc="178A4FFE">
      <w:start w:val="1"/>
      <w:numFmt w:val="bullet"/>
      <w:lvlText w:val=""/>
      <w:lvlJc w:val="left"/>
      <w:pPr>
        <w:ind w:left="4320" w:hanging="360"/>
      </w:pPr>
      <w:rPr>
        <w:rFonts w:ascii="Wingdings" w:hAnsi="Wingdings" w:hint="default"/>
      </w:rPr>
    </w:lvl>
    <w:lvl w:ilvl="6" w:tplc="232E2166">
      <w:start w:val="1"/>
      <w:numFmt w:val="bullet"/>
      <w:lvlText w:val=""/>
      <w:lvlJc w:val="left"/>
      <w:pPr>
        <w:ind w:left="5040" w:hanging="360"/>
      </w:pPr>
      <w:rPr>
        <w:rFonts w:ascii="Symbol" w:hAnsi="Symbol" w:hint="default"/>
      </w:rPr>
    </w:lvl>
    <w:lvl w:ilvl="7" w:tplc="B7582958">
      <w:start w:val="1"/>
      <w:numFmt w:val="bullet"/>
      <w:lvlText w:val="o"/>
      <w:lvlJc w:val="left"/>
      <w:pPr>
        <w:ind w:left="5760" w:hanging="360"/>
      </w:pPr>
      <w:rPr>
        <w:rFonts w:ascii="Courier New" w:hAnsi="Courier New" w:hint="default"/>
      </w:rPr>
    </w:lvl>
    <w:lvl w:ilvl="8" w:tplc="65A610D8">
      <w:start w:val="1"/>
      <w:numFmt w:val="bullet"/>
      <w:lvlText w:val=""/>
      <w:lvlJc w:val="left"/>
      <w:pPr>
        <w:ind w:left="6480" w:hanging="360"/>
      </w:pPr>
      <w:rPr>
        <w:rFonts w:ascii="Wingdings" w:hAnsi="Wingdings" w:hint="default"/>
      </w:rPr>
    </w:lvl>
  </w:abstractNum>
  <w:abstractNum w:abstractNumId="8" w15:restartNumberingAfterBreak="0">
    <w:nsid w:val="5CA4467F"/>
    <w:multiLevelType w:val="hybridMultilevel"/>
    <w:tmpl w:val="73FAD9DC"/>
    <w:lvl w:ilvl="0" w:tplc="F1DC313E">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5DEE360D"/>
    <w:multiLevelType w:val="hybridMultilevel"/>
    <w:tmpl w:val="7F824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6A7705E"/>
    <w:multiLevelType w:val="hybridMultilevel"/>
    <w:tmpl w:val="1F24FF16"/>
    <w:lvl w:ilvl="0" w:tplc="B1AA613A">
      <w:start w:val="1"/>
      <w:numFmt w:val="bullet"/>
      <w:lvlText w:val=""/>
      <w:lvlJc w:val="left"/>
      <w:pPr>
        <w:ind w:left="720" w:hanging="360"/>
      </w:pPr>
      <w:rPr>
        <w:rFonts w:ascii="Symbol" w:hAnsi="Symbol" w:hint="default"/>
      </w:rPr>
    </w:lvl>
    <w:lvl w:ilvl="1" w:tplc="68EEDE96">
      <w:start w:val="1"/>
      <w:numFmt w:val="bullet"/>
      <w:lvlText w:val="o"/>
      <w:lvlJc w:val="left"/>
      <w:pPr>
        <w:ind w:left="1440" w:hanging="360"/>
      </w:pPr>
      <w:rPr>
        <w:rFonts w:ascii="Courier New" w:hAnsi="Courier New" w:hint="default"/>
      </w:rPr>
    </w:lvl>
    <w:lvl w:ilvl="2" w:tplc="A6348D76">
      <w:start w:val="1"/>
      <w:numFmt w:val="bullet"/>
      <w:lvlText w:val=""/>
      <w:lvlJc w:val="left"/>
      <w:pPr>
        <w:ind w:left="2160" w:hanging="360"/>
      </w:pPr>
      <w:rPr>
        <w:rFonts w:ascii="Wingdings" w:hAnsi="Wingdings" w:hint="default"/>
      </w:rPr>
    </w:lvl>
    <w:lvl w:ilvl="3" w:tplc="79481BA0">
      <w:start w:val="1"/>
      <w:numFmt w:val="bullet"/>
      <w:lvlText w:val=""/>
      <w:lvlJc w:val="left"/>
      <w:pPr>
        <w:ind w:left="2880" w:hanging="360"/>
      </w:pPr>
      <w:rPr>
        <w:rFonts w:ascii="Symbol" w:hAnsi="Symbol" w:hint="default"/>
      </w:rPr>
    </w:lvl>
    <w:lvl w:ilvl="4" w:tplc="47748004">
      <w:start w:val="1"/>
      <w:numFmt w:val="bullet"/>
      <w:lvlText w:val="o"/>
      <w:lvlJc w:val="left"/>
      <w:pPr>
        <w:ind w:left="3600" w:hanging="360"/>
      </w:pPr>
      <w:rPr>
        <w:rFonts w:ascii="Courier New" w:hAnsi="Courier New" w:hint="default"/>
      </w:rPr>
    </w:lvl>
    <w:lvl w:ilvl="5" w:tplc="76F8A87A">
      <w:start w:val="1"/>
      <w:numFmt w:val="bullet"/>
      <w:lvlText w:val=""/>
      <w:lvlJc w:val="left"/>
      <w:pPr>
        <w:ind w:left="4320" w:hanging="360"/>
      </w:pPr>
      <w:rPr>
        <w:rFonts w:ascii="Wingdings" w:hAnsi="Wingdings" w:hint="default"/>
      </w:rPr>
    </w:lvl>
    <w:lvl w:ilvl="6" w:tplc="BC2A2A76">
      <w:start w:val="1"/>
      <w:numFmt w:val="bullet"/>
      <w:lvlText w:val=""/>
      <w:lvlJc w:val="left"/>
      <w:pPr>
        <w:ind w:left="5040" w:hanging="360"/>
      </w:pPr>
      <w:rPr>
        <w:rFonts w:ascii="Symbol" w:hAnsi="Symbol" w:hint="default"/>
      </w:rPr>
    </w:lvl>
    <w:lvl w:ilvl="7" w:tplc="3BD0F3C6">
      <w:start w:val="1"/>
      <w:numFmt w:val="bullet"/>
      <w:lvlText w:val="o"/>
      <w:lvlJc w:val="left"/>
      <w:pPr>
        <w:ind w:left="5760" w:hanging="360"/>
      </w:pPr>
      <w:rPr>
        <w:rFonts w:ascii="Courier New" w:hAnsi="Courier New" w:hint="default"/>
      </w:rPr>
    </w:lvl>
    <w:lvl w:ilvl="8" w:tplc="9B86F318">
      <w:start w:val="1"/>
      <w:numFmt w:val="bullet"/>
      <w:lvlText w:val=""/>
      <w:lvlJc w:val="left"/>
      <w:pPr>
        <w:ind w:left="6480" w:hanging="360"/>
      </w:pPr>
      <w:rPr>
        <w:rFonts w:ascii="Wingdings" w:hAnsi="Wingdings" w:hint="default"/>
      </w:rPr>
    </w:lvl>
  </w:abstractNum>
  <w:abstractNum w:abstractNumId="11" w15:restartNumberingAfterBreak="0">
    <w:nsid w:val="6A4355ED"/>
    <w:multiLevelType w:val="hybridMultilevel"/>
    <w:tmpl w:val="24A0766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7"/>
  </w:num>
  <w:num w:numId="3">
    <w:abstractNumId w:val="5"/>
  </w:num>
  <w:num w:numId="4">
    <w:abstractNumId w:val="2"/>
  </w:num>
  <w:num w:numId="5">
    <w:abstractNumId w:val="3"/>
  </w:num>
  <w:num w:numId="6">
    <w:abstractNumId w:val="9"/>
  </w:num>
  <w:num w:numId="7">
    <w:abstractNumId w:val="11"/>
  </w:num>
  <w:num w:numId="8">
    <w:abstractNumId w:val="1"/>
  </w:num>
  <w:num w:numId="9">
    <w:abstractNumId w:val="6"/>
  </w:num>
  <w:num w:numId="10">
    <w:abstractNumId w:val="4"/>
  </w:num>
  <w:num w:numId="11">
    <w:abstractNumId w:val="8"/>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DE92CB7"/>
    <w:rsid w:val="00002A20"/>
    <w:rsid w:val="0001484E"/>
    <w:rsid w:val="0002409C"/>
    <w:rsid w:val="0007780D"/>
    <w:rsid w:val="000A09DE"/>
    <w:rsid w:val="000C1B15"/>
    <w:rsid w:val="00144354"/>
    <w:rsid w:val="001A102C"/>
    <w:rsid w:val="00203669"/>
    <w:rsid w:val="00216E5A"/>
    <w:rsid w:val="002A5691"/>
    <w:rsid w:val="002D022D"/>
    <w:rsid w:val="003353B8"/>
    <w:rsid w:val="0033686B"/>
    <w:rsid w:val="00344690"/>
    <w:rsid w:val="00347CBB"/>
    <w:rsid w:val="003976DD"/>
    <w:rsid w:val="003F4004"/>
    <w:rsid w:val="004046F7"/>
    <w:rsid w:val="00411216"/>
    <w:rsid w:val="00487B69"/>
    <w:rsid w:val="004927D1"/>
    <w:rsid w:val="004B5B8F"/>
    <w:rsid w:val="004B6FA2"/>
    <w:rsid w:val="00506E2C"/>
    <w:rsid w:val="005A5416"/>
    <w:rsid w:val="005C60F9"/>
    <w:rsid w:val="006B4BEB"/>
    <w:rsid w:val="006D5F00"/>
    <w:rsid w:val="00751F1F"/>
    <w:rsid w:val="00767672"/>
    <w:rsid w:val="007A1B67"/>
    <w:rsid w:val="007B79CB"/>
    <w:rsid w:val="008146FB"/>
    <w:rsid w:val="008375BE"/>
    <w:rsid w:val="00844C66"/>
    <w:rsid w:val="008E517F"/>
    <w:rsid w:val="00922EA3"/>
    <w:rsid w:val="0092770D"/>
    <w:rsid w:val="00933511"/>
    <w:rsid w:val="009530F3"/>
    <w:rsid w:val="00965C81"/>
    <w:rsid w:val="009A57A6"/>
    <w:rsid w:val="00A87DF9"/>
    <w:rsid w:val="00B00402"/>
    <w:rsid w:val="00B54D35"/>
    <w:rsid w:val="00B870A4"/>
    <w:rsid w:val="00C12957"/>
    <w:rsid w:val="00C75E78"/>
    <w:rsid w:val="00C929D9"/>
    <w:rsid w:val="00CB2A34"/>
    <w:rsid w:val="00CC5667"/>
    <w:rsid w:val="00D06D0D"/>
    <w:rsid w:val="00D3377B"/>
    <w:rsid w:val="00D866BE"/>
    <w:rsid w:val="00DB50BD"/>
    <w:rsid w:val="00DF4A6B"/>
    <w:rsid w:val="00ED7517"/>
    <w:rsid w:val="09858B61"/>
    <w:rsid w:val="3AB7AFE4"/>
    <w:rsid w:val="50E66655"/>
    <w:rsid w:val="5DE92CB7"/>
    <w:rsid w:val="730A1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7AA44"/>
  <w15:chartTrackingRefBased/>
  <w15:docId w15:val="{31AD9130-D8F3-473C-B16B-E42F0148A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D337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7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377B"/>
    <w:rPr>
      <w:b/>
      <w:bCs/>
    </w:rPr>
  </w:style>
  <w:style w:type="character" w:customStyle="1" w:styleId="CommentSubjectChar">
    <w:name w:val="Comment Subject Char"/>
    <w:basedOn w:val="CommentTextChar"/>
    <w:link w:val="CommentSubject"/>
    <w:uiPriority w:val="99"/>
    <w:semiHidden/>
    <w:rsid w:val="00D3377B"/>
    <w:rPr>
      <w:b/>
      <w:bCs/>
      <w:sz w:val="20"/>
      <w:szCs w:val="20"/>
    </w:rPr>
  </w:style>
  <w:style w:type="paragraph" w:styleId="Revision">
    <w:name w:val="Revision"/>
    <w:hidden/>
    <w:uiPriority w:val="99"/>
    <w:semiHidden/>
    <w:rsid w:val="00487B69"/>
    <w:pPr>
      <w:spacing w:after="0" w:line="240" w:lineRule="auto"/>
    </w:pPr>
  </w:style>
  <w:style w:type="paragraph" w:styleId="NormalWeb">
    <w:name w:val="Normal (Web)"/>
    <w:basedOn w:val="Normal"/>
    <w:uiPriority w:val="99"/>
    <w:unhideWhenUsed/>
    <w:rsid w:val="004927D1"/>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0C1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976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6DD"/>
  </w:style>
  <w:style w:type="paragraph" w:styleId="Footer">
    <w:name w:val="footer"/>
    <w:basedOn w:val="Normal"/>
    <w:link w:val="FooterChar"/>
    <w:uiPriority w:val="99"/>
    <w:unhideWhenUsed/>
    <w:rsid w:val="003976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6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abes.org/event/34611" TargetMode="External"/><Relationship Id="rId13" Type="http://schemas.openxmlformats.org/officeDocument/2006/relationships/hyperlink" Target="https://www.sabes.org/event/34801" TargetMode="External"/><Relationship Id="rId18" Type="http://schemas.openxmlformats.org/officeDocument/2006/relationships/fontTable" Target="fontTable.xml"/><Relationship Id="R5570215ebede4bdb"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Luanne_Teller@worleded.org" TargetMode="External"/><Relationship Id="rId12" Type="http://schemas.openxmlformats.org/officeDocument/2006/relationships/hyperlink" Target="https://www.sabes.org/event/3482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2de293a9ee214b78"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abes.org/event/34806" TargetMode="External"/><Relationship Id="rId5" Type="http://schemas.openxmlformats.org/officeDocument/2006/relationships/footnotes" Target="footnotes.xml"/><Relationship Id="rId15" Type="http://schemas.openxmlformats.org/officeDocument/2006/relationships/hyperlink" Target="https://www.sabes.org/event/34826" TargetMode="External"/><Relationship Id="rId10" Type="http://schemas.openxmlformats.org/officeDocument/2006/relationships/hyperlink" Target="https://www.sabes.org/event/348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sabes.org/event/34681" TargetMode="External"/><Relationship Id="rId14" Type="http://schemas.openxmlformats.org/officeDocument/2006/relationships/hyperlink" Target="https://www.sabes.org/event/3479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956</Words>
  <Characters>5454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Satin</dc:creator>
  <cp:keywords/>
  <dc:description/>
  <cp:lastModifiedBy>Luanne Teller</cp:lastModifiedBy>
  <cp:revision>2</cp:revision>
  <cp:lastPrinted>2021-09-29T18:35:00Z</cp:lastPrinted>
  <dcterms:created xsi:type="dcterms:W3CDTF">2021-10-08T13:13:00Z</dcterms:created>
  <dcterms:modified xsi:type="dcterms:W3CDTF">2021-10-08T13:13:00Z</dcterms:modified>
</cp:coreProperties>
</file>