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8408EA" w:rsidRDefault="00BE7C51" w:rsidP="008408EA">
      <w:pPr>
        <w:pStyle w:val="BodyTextIndent2"/>
        <w:ind w:left="0"/>
        <w:jc w:val="center"/>
        <w:rPr>
          <w:rFonts w:ascii="Arial" w:hAnsi="Arial" w:cs="Arial"/>
          <w:b/>
          <w:i/>
          <w:color w:val="FF0000"/>
        </w:rPr>
      </w:pPr>
      <w:r>
        <w:rPr>
          <w:rFonts w:ascii="Arial" w:hAnsi="Arial" w:cs="Arial"/>
          <w:b/>
          <w:i/>
          <w:noProof/>
          <w:color w:val="FF0000"/>
        </w:rPr>
        <mc:AlternateContent>
          <mc:Choice Requires="wps">
            <w:drawing>
              <wp:anchor distT="0" distB="0" distL="114300" distR="114300" simplePos="0" relativeHeight="251660288" behindDoc="0" locked="0" layoutInCell="1" allowOverlap="1" wp14:anchorId="2509224B" wp14:editId="6A7554E9">
                <wp:simplePos x="0" y="0"/>
                <wp:positionH relativeFrom="column">
                  <wp:posOffset>-19050</wp:posOffset>
                </wp:positionH>
                <wp:positionV relativeFrom="paragraph">
                  <wp:posOffset>-228600</wp:posOffset>
                </wp:positionV>
                <wp:extent cx="6553200" cy="1019175"/>
                <wp:effectExtent l="0" t="0" r="19050" b="476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019175"/>
                        </a:xfrm>
                        <a:prstGeom prst="rect">
                          <a:avLst/>
                        </a:prstGeom>
                        <a:gradFill rotWithShape="0">
                          <a:gsLst>
                            <a:gs pos="0">
                              <a:schemeClr val="accent1">
                                <a:lumMod val="100000"/>
                                <a:lumOff val="0"/>
                              </a:schemeClr>
                            </a:gs>
                            <a:gs pos="100000">
                              <a:schemeClr val="accent1">
                                <a:lumMod val="74000"/>
                                <a:lumOff val="0"/>
                              </a:schemeClr>
                            </a:gs>
                          </a:gsLst>
                          <a:path path="shape">
                            <a:fillToRect l="50000" t="50000" r="50000" b="50000"/>
                          </a:path>
                        </a:gra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934001" w:rsidRPr="00CC2607" w:rsidRDefault="00934001" w:rsidP="00CC2607">
                            <w:pPr>
                              <w:pStyle w:val="Title"/>
                              <w:rPr>
                                <w:rFonts w:ascii="Century Schoolbook" w:hAnsi="Century Schoolbook" w:cs="Arial"/>
                                <w:bCs/>
                                <w:i/>
                                <w:iCs/>
                                <w:color w:val="00006C"/>
                                <w:sz w:val="16"/>
                                <w:szCs w:val="16"/>
                              </w:rPr>
                            </w:pPr>
                          </w:p>
                          <w:p w:rsidR="00934001" w:rsidRPr="00934001" w:rsidRDefault="00934001" w:rsidP="00CC2607">
                            <w:pPr>
                              <w:pStyle w:val="Title"/>
                              <w:rPr>
                                <w:rFonts w:ascii="Century Schoolbook" w:hAnsi="Century Schoolbook" w:cs="Arial"/>
                                <w:bCs/>
                                <w:iCs/>
                                <w:color w:val="FFFFFF" w:themeColor="background1"/>
                                <w:sz w:val="28"/>
                                <w:szCs w:val="28"/>
                              </w:rPr>
                            </w:pPr>
                            <w:r w:rsidRPr="00934001">
                              <w:rPr>
                                <w:rFonts w:ascii="Century Schoolbook" w:hAnsi="Century Schoolbook" w:cs="Arial"/>
                                <w:bCs/>
                                <w:iCs/>
                                <w:color w:val="FFFFFF" w:themeColor="background1"/>
                                <w:sz w:val="28"/>
                                <w:szCs w:val="28"/>
                              </w:rPr>
                              <w:t xml:space="preserve">ACLS and SABES </w:t>
                            </w:r>
                            <w:r w:rsidR="00617703">
                              <w:rPr>
                                <w:rFonts w:ascii="Century Schoolbook" w:hAnsi="Century Schoolbook" w:cs="Arial"/>
                                <w:bCs/>
                                <w:iCs/>
                                <w:color w:val="FFFFFF" w:themeColor="background1"/>
                                <w:sz w:val="28"/>
                                <w:szCs w:val="28"/>
                              </w:rPr>
                              <w:t xml:space="preserve">Third Annual </w:t>
                            </w:r>
                            <w:r w:rsidRPr="00934001">
                              <w:rPr>
                                <w:rFonts w:ascii="Century Schoolbook" w:hAnsi="Century Schoolbook" w:cs="Arial"/>
                                <w:bCs/>
                                <w:iCs/>
                                <w:color w:val="FFFFFF" w:themeColor="background1"/>
                                <w:sz w:val="28"/>
                                <w:szCs w:val="28"/>
                              </w:rPr>
                              <w:t xml:space="preserve">Conference on </w:t>
                            </w:r>
                          </w:p>
                          <w:p w:rsidR="00934001" w:rsidRPr="00934001" w:rsidRDefault="00934001" w:rsidP="00CC2607">
                            <w:pPr>
                              <w:pStyle w:val="Title"/>
                              <w:rPr>
                                <w:rFonts w:ascii="Century Schoolbook" w:hAnsi="Century Schoolbook"/>
                                <w:color w:val="FFFFFF" w:themeColor="background1"/>
                                <w:sz w:val="32"/>
                                <w:szCs w:val="32"/>
                              </w:rPr>
                            </w:pPr>
                            <w:r w:rsidRPr="00934001">
                              <w:rPr>
                                <w:rFonts w:ascii="Century Schoolbook" w:hAnsi="Century Schoolbook" w:cs="Arial"/>
                                <w:bCs/>
                                <w:i/>
                                <w:iCs/>
                                <w:color w:val="FFFFFF" w:themeColor="background1"/>
                                <w:sz w:val="32"/>
                                <w:szCs w:val="32"/>
                              </w:rPr>
                              <w:t xml:space="preserve">Implementing the College and Career Readiness </w:t>
                            </w:r>
                            <w:r w:rsidR="00153BD9">
                              <w:rPr>
                                <w:rFonts w:ascii="Century Schoolbook" w:hAnsi="Century Schoolbook" w:cs="Arial"/>
                                <w:bCs/>
                                <w:i/>
                                <w:iCs/>
                                <w:color w:val="FFFFFF" w:themeColor="background1"/>
                                <w:sz w:val="32"/>
                                <w:szCs w:val="32"/>
                              </w:rPr>
                              <w:t xml:space="preserve">(CCR) Standards </w:t>
                            </w:r>
                            <w:r w:rsidRPr="00934001">
                              <w:rPr>
                                <w:rFonts w:ascii="Century Schoolbook" w:hAnsi="Century Schoolbook" w:cs="Arial"/>
                                <w:bCs/>
                                <w:i/>
                                <w:iCs/>
                                <w:color w:val="FFFFFF" w:themeColor="background1"/>
                                <w:sz w:val="32"/>
                                <w:szCs w:val="32"/>
                              </w:rPr>
                              <w:t>in the ABE and ESOL Classroom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18pt;width:516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" fillcolor="#4f81bd [3204]" stroked="f" strokeweight="0">
                <v:fill color2="#365e8f [2372]" focusposition=".5,.5" focussize="" focus="100%" type="gradientRadial"/>
                <v:shadow on="t" color="#243f60 [1604]" offset="1pt"/>
                <v:textbox>
                  <w:txbxContent>
                    <w:p w:rsidR="00934001" w:rsidRPr="00CC2607" w:rsidRDefault="00934001" w:rsidP="00CC2607">
                      <w:pPr>
                        <w:pStyle w:val="Title"/>
                        <w:rPr>
                          <w:rFonts w:ascii="Century Schoolbook" w:hAnsi="Century Schoolbook" w:cs="Arial"/>
                          <w:bCs/>
                          <w:i/>
                          <w:iCs/>
                          <w:color w:val="00006C"/>
                          <w:sz w:val="16"/>
                          <w:szCs w:val="16"/>
                        </w:rPr>
                      </w:pPr>
                    </w:p>
                    <w:p w:rsidR="00934001" w:rsidRPr="00934001" w:rsidRDefault="00934001" w:rsidP="00CC2607">
                      <w:pPr>
                        <w:pStyle w:val="Title"/>
                        <w:rPr>
                          <w:rFonts w:ascii="Century Schoolbook" w:hAnsi="Century Schoolbook" w:cs="Arial"/>
                          <w:bCs/>
                          <w:iCs/>
                          <w:color w:val="FFFFFF" w:themeColor="background1"/>
                          <w:sz w:val="28"/>
                          <w:szCs w:val="28"/>
                        </w:rPr>
                      </w:pPr>
                      <w:r w:rsidRPr="00934001">
                        <w:rPr>
                          <w:rFonts w:ascii="Century Schoolbook" w:hAnsi="Century Schoolbook" w:cs="Arial"/>
                          <w:bCs/>
                          <w:iCs/>
                          <w:color w:val="FFFFFF" w:themeColor="background1"/>
                          <w:sz w:val="28"/>
                          <w:szCs w:val="28"/>
                        </w:rPr>
                        <w:t xml:space="preserve">ACLS and SABES </w:t>
                      </w:r>
                      <w:r w:rsidR="00617703">
                        <w:rPr>
                          <w:rFonts w:ascii="Century Schoolbook" w:hAnsi="Century Schoolbook" w:cs="Arial"/>
                          <w:bCs/>
                          <w:iCs/>
                          <w:color w:val="FFFFFF" w:themeColor="background1"/>
                          <w:sz w:val="28"/>
                          <w:szCs w:val="28"/>
                        </w:rPr>
                        <w:t xml:space="preserve">Third Annual </w:t>
                      </w:r>
                      <w:r w:rsidRPr="00934001">
                        <w:rPr>
                          <w:rFonts w:ascii="Century Schoolbook" w:hAnsi="Century Schoolbook" w:cs="Arial"/>
                          <w:bCs/>
                          <w:iCs/>
                          <w:color w:val="FFFFFF" w:themeColor="background1"/>
                          <w:sz w:val="28"/>
                          <w:szCs w:val="28"/>
                        </w:rPr>
                        <w:t xml:space="preserve">Conference on </w:t>
                      </w:r>
                    </w:p>
                    <w:p w:rsidR="00934001" w:rsidRPr="00934001" w:rsidRDefault="00934001" w:rsidP="00CC2607">
                      <w:pPr>
                        <w:pStyle w:val="Title"/>
                        <w:rPr>
                          <w:rFonts w:ascii="Century Schoolbook" w:hAnsi="Century Schoolbook"/>
                          <w:color w:val="FFFFFF" w:themeColor="background1"/>
                          <w:sz w:val="32"/>
                          <w:szCs w:val="32"/>
                        </w:rPr>
                      </w:pPr>
                      <w:r w:rsidRPr="00934001">
                        <w:rPr>
                          <w:rFonts w:ascii="Century Schoolbook" w:hAnsi="Century Schoolbook" w:cs="Arial"/>
                          <w:bCs/>
                          <w:i/>
                          <w:iCs/>
                          <w:color w:val="FFFFFF" w:themeColor="background1"/>
                          <w:sz w:val="32"/>
                          <w:szCs w:val="32"/>
                        </w:rPr>
                        <w:t xml:space="preserve">Implementing the College and Career Readiness </w:t>
                      </w:r>
                      <w:r w:rsidR="00153BD9">
                        <w:rPr>
                          <w:rFonts w:ascii="Century Schoolbook" w:hAnsi="Century Schoolbook" w:cs="Arial"/>
                          <w:bCs/>
                          <w:i/>
                          <w:iCs/>
                          <w:color w:val="FFFFFF" w:themeColor="background1"/>
                          <w:sz w:val="32"/>
                          <w:szCs w:val="32"/>
                        </w:rPr>
                        <w:t xml:space="preserve">(CCR) Standards </w:t>
                      </w:r>
                      <w:r w:rsidRPr="00934001">
                        <w:rPr>
                          <w:rFonts w:ascii="Century Schoolbook" w:hAnsi="Century Schoolbook" w:cs="Arial"/>
                          <w:bCs/>
                          <w:i/>
                          <w:iCs/>
                          <w:color w:val="FFFFFF" w:themeColor="background1"/>
                          <w:sz w:val="32"/>
                          <w:szCs w:val="32"/>
                        </w:rPr>
                        <w:t>in the ABE and ESOL Classroom</w:t>
                      </w:r>
                    </w:p>
                  </w:txbxContent>
                </v:textbox>
              </v:shape>
            </w:pict>
          </mc:Fallback>
        </mc:AlternateContent>
      </w:r>
    </w:p>
    <w:p w:rsidR="00CC2607" w:rsidRDefault="00CC2607" w:rsidP="008408EA">
      <w:pPr>
        <w:pStyle w:val="Title"/>
        <w:rPr>
          <w:rFonts w:ascii="Century Schoolbook" w:hAnsi="Century Schoolbook" w:cs="Arial"/>
          <w:bCs/>
          <w:i/>
          <w:iCs/>
          <w:color w:val="00006C"/>
          <w:sz w:val="32"/>
          <w:szCs w:val="32"/>
        </w:rPr>
      </w:pPr>
    </w:p>
    <w:p w:rsidR="005A0D3E" w:rsidRPr="008408EA" w:rsidRDefault="005A0D3E" w:rsidP="008408EA">
      <w:pPr>
        <w:pStyle w:val="BodyTextIndent2"/>
        <w:ind w:left="0"/>
        <w:jc w:val="center"/>
        <w:rPr>
          <w:rFonts w:ascii="Century Schoolbook" w:hAnsi="Century Schoolbook" w:cs="Arial"/>
          <w:b/>
          <w:i/>
          <w:color w:val="FF0000"/>
          <w:sz w:val="28"/>
          <w:szCs w:val="28"/>
        </w:rPr>
      </w:pPr>
    </w:p>
    <w:p w:rsidR="003B00B1" w:rsidRDefault="003B00B1" w:rsidP="008408EA">
      <w:pPr>
        <w:pStyle w:val="BodyTextIndent2"/>
        <w:ind w:left="0"/>
        <w:jc w:val="center"/>
        <w:rPr>
          <w:rFonts w:ascii="Arial" w:hAnsi="Arial" w:cs="Arial"/>
          <w:b/>
          <w:i/>
          <w:color w:val="FF0000"/>
        </w:rPr>
      </w:pPr>
    </w:p>
    <w:p w:rsidR="003B00B1" w:rsidRDefault="003B00B1" w:rsidP="008408EA">
      <w:pPr>
        <w:pStyle w:val="BodyTextIndent2"/>
        <w:ind w:left="0"/>
        <w:jc w:val="center"/>
        <w:rPr>
          <w:rFonts w:ascii="Arial" w:hAnsi="Arial" w:cs="Arial"/>
          <w:b/>
          <w:i/>
          <w:color w:val="FF0000"/>
        </w:rPr>
      </w:pPr>
    </w:p>
    <w:p w:rsidR="00934001" w:rsidRPr="00752A36" w:rsidRDefault="00F56668" w:rsidP="00F56668">
      <w:pPr>
        <w:pStyle w:val="BodyTextIndent2"/>
        <w:spacing w:after="120"/>
        <w:ind w:left="0"/>
        <w:jc w:val="center"/>
        <w:rPr>
          <w:rFonts w:ascii="Arial" w:hAnsi="Arial" w:cs="Arial"/>
          <w:b/>
          <w:i/>
          <w:color w:val="17365D" w:themeColor="text2" w:themeShade="BF"/>
          <w:sz w:val="40"/>
          <w:szCs w:val="40"/>
        </w:rPr>
      </w:pPr>
      <w:r w:rsidRPr="00752A36">
        <w:rPr>
          <w:rFonts w:ascii="Arial" w:hAnsi="Arial" w:cs="Arial"/>
          <w:b/>
          <w:i/>
          <w:color w:val="17365D" w:themeColor="text2" w:themeShade="BF"/>
          <w:sz w:val="40"/>
          <w:szCs w:val="40"/>
        </w:rPr>
        <w:t>Conference</w:t>
      </w:r>
      <w:r w:rsidR="00752A36" w:rsidRPr="00752A36">
        <w:rPr>
          <w:rFonts w:ascii="Arial" w:hAnsi="Arial" w:cs="Arial"/>
          <w:b/>
          <w:i/>
          <w:color w:val="17365D" w:themeColor="text2" w:themeShade="BF"/>
          <w:sz w:val="40"/>
          <w:szCs w:val="40"/>
        </w:rPr>
        <w:t xml:space="preserve"> </w:t>
      </w:r>
      <w:r w:rsidR="00900108" w:rsidRPr="00752A36">
        <w:rPr>
          <w:rFonts w:ascii="Arial" w:hAnsi="Arial" w:cs="Arial"/>
          <w:b/>
          <w:i/>
          <w:color w:val="17365D" w:themeColor="text2" w:themeShade="BF"/>
          <w:sz w:val="40"/>
          <w:szCs w:val="40"/>
        </w:rPr>
        <w:t>Information</w:t>
      </w:r>
    </w:p>
    <w:p w:rsidR="002A5BA6" w:rsidRDefault="00967E69" w:rsidP="00967E69">
      <w:pPr>
        <w:pStyle w:val="BodyTextIndent2"/>
        <w:ind w:left="0"/>
        <w:jc w:val="center"/>
        <w:rPr>
          <w:rFonts w:asciiTheme="minorHAnsi" w:hAnsiTheme="minorHAnsi" w:cs="Arial"/>
          <w:b/>
          <w:i/>
          <w:sz w:val="32"/>
          <w:szCs w:val="32"/>
        </w:rPr>
      </w:pPr>
      <w:r w:rsidRPr="00EA7B41">
        <w:rPr>
          <w:rFonts w:asciiTheme="minorHAnsi" w:hAnsiTheme="minorHAnsi" w:cs="Arial"/>
          <w:b/>
          <w:i/>
          <w:sz w:val="32"/>
          <w:szCs w:val="32"/>
        </w:rPr>
        <w:t xml:space="preserve">Sessions will be identical for both days, so </w:t>
      </w:r>
    </w:p>
    <w:p w:rsidR="00967E69" w:rsidRPr="00EA7B41" w:rsidRDefault="00967E69" w:rsidP="00967E69">
      <w:pPr>
        <w:pStyle w:val="BodyTextIndent2"/>
        <w:ind w:left="0"/>
        <w:jc w:val="center"/>
        <w:rPr>
          <w:rFonts w:asciiTheme="minorHAnsi" w:hAnsiTheme="minorHAnsi" w:cs="Arial"/>
          <w:b/>
          <w:i/>
          <w:sz w:val="32"/>
          <w:szCs w:val="32"/>
        </w:rPr>
      </w:pPr>
      <w:r w:rsidRPr="00EA7B41">
        <w:rPr>
          <w:rFonts w:asciiTheme="minorHAnsi" w:hAnsiTheme="minorHAnsi" w:cs="Arial"/>
          <w:b/>
          <w:i/>
          <w:sz w:val="32"/>
          <w:szCs w:val="32"/>
          <w:u w:val="single"/>
        </w:rPr>
        <w:t xml:space="preserve">participants will </w:t>
      </w:r>
      <w:r w:rsidRPr="00982EF9">
        <w:rPr>
          <w:rFonts w:asciiTheme="minorHAnsi" w:hAnsiTheme="minorHAnsi" w:cs="Arial"/>
          <w:b/>
          <w:i/>
          <w:sz w:val="32"/>
          <w:szCs w:val="32"/>
          <w:u w:val="single"/>
        </w:rPr>
        <w:t xml:space="preserve">choose </w:t>
      </w:r>
      <w:r w:rsidRPr="00982EF9">
        <w:rPr>
          <w:rFonts w:asciiTheme="minorHAnsi" w:hAnsiTheme="minorHAnsi" w:cs="Arial"/>
          <w:b/>
          <w:i/>
          <w:color w:val="FF0000"/>
          <w:sz w:val="32"/>
          <w:szCs w:val="32"/>
          <w:u w:val="single"/>
        </w:rPr>
        <w:t xml:space="preserve">one </w:t>
      </w:r>
      <w:r w:rsidRPr="00982EF9">
        <w:rPr>
          <w:rFonts w:asciiTheme="minorHAnsi" w:hAnsiTheme="minorHAnsi" w:cs="Arial"/>
          <w:b/>
          <w:i/>
          <w:sz w:val="32"/>
          <w:szCs w:val="32"/>
          <w:u w:val="single"/>
        </w:rPr>
        <w:t>day to attend</w:t>
      </w:r>
      <w:r w:rsidR="0082797C">
        <w:rPr>
          <w:rFonts w:asciiTheme="minorHAnsi" w:hAnsiTheme="minorHAnsi" w:cs="Arial"/>
          <w:b/>
          <w:i/>
          <w:sz w:val="32"/>
          <w:szCs w:val="32"/>
          <w:u w:val="single"/>
        </w:rPr>
        <w:t>.</w:t>
      </w:r>
    </w:p>
    <w:p w:rsidR="00967E69" w:rsidRPr="00F56668" w:rsidRDefault="00967E69" w:rsidP="00967E69">
      <w:pPr>
        <w:pStyle w:val="BodyTextIndent2"/>
        <w:ind w:left="0"/>
        <w:jc w:val="center"/>
        <w:rPr>
          <w:rFonts w:asciiTheme="minorHAnsi" w:hAnsiTheme="minorHAnsi" w:cs="Arial"/>
          <w:b/>
          <w:i/>
          <w:sz w:val="22"/>
          <w:szCs w:val="22"/>
        </w:rPr>
      </w:pPr>
    </w:p>
    <w:p w:rsidR="00967E69" w:rsidRDefault="00967E69" w:rsidP="00967E69">
      <w:pPr>
        <w:pStyle w:val="BodyTextIndent2"/>
        <w:ind w:left="0"/>
        <w:jc w:val="center"/>
        <w:rPr>
          <w:rFonts w:ascii="Century Schoolbook" w:hAnsi="Century Schoolbook" w:cs="Arial"/>
          <w:b/>
          <w:color w:val="FF0000"/>
          <w:sz w:val="28"/>
          <w:szCs w:val="28"/>
        </w:rPr>
      </w:pPr>
      <w:r w:rsidRPr="005253CB">
        <w:rPr>
          <w:rFonts w:ascii="Century Schoolbook" w:hAnsi="Century Schoolbook" w:cs="Arial"/>
          <w:b/>
          <w:color w:val="FF0000"/>
          <w:sz w:val="28"/>
          <w:szCs w:val="28"/>
        </w:rPr>
        <w:t xml:space="preserve">Thursday, November 19, 2015 </w:t>
      </w:r>
      <w:r w:rsidRPr="00B80F61">
        <w:rPr>
          <w:rFonts w:ascii="Century Schoolbook" w:hAnsi="Century Schoolbook" w:cs="Arial"/>
          <w:b/>
          <w:i/>
          <w:color w:val="17365D" w:themeColor="text2" w:themeShade="BF"/>
          <w:sz w:val="28"/>
          <w:szCs w:val="28"/>
        </w:rPr>
        <w:t>OR</w:t>
      </w:r>
      <w:r w:rsidR="00900108">
        <w:rPr>
          <w:rFonts w:ascii="Century Schoolbook" w:hAnsi="Century Schoolbook" w:cs="Arial"/>
          <w:b/>
          <w:i/>
          <w:color w:val="17365D" w:themeColor="text2" w:themeShade="BF"/>
          <w:sz w:val="28"/>
          <w:szCs w:val="28"/>
        </w:rPr>
        <w:t xml:space="preserve"> </w:t>
      </w:r>
      <w:r w:rsidRPr="005253CB">
        <w:rPr>
          <w:rFonts w:ascii="Century Schoolbook" w:hAnsi="Century Schoolbook" w:cs="Arial"/>
          <w:b/>
          <w:color w:val="FF0000"/>
          <w:sz w:val="28"/>
          <w:szCs w:val="28"/>
        </w:rPr>
        <w:t>Friday, November 20, 2015</w:t>
      </w:r>
    </w:p>
    <w:p w:rsidR="007B7A96" w:rsidRPr="00E668E1" w:rsidRDefault="007B7A96" w:rsidP="00E668E1">
      <w:pPr>
        <w:rPr>
          <w:szCs w:val="22"/>
        </w:rPr>
      </w:pPr>
    </w:p>
    <w:p w:rsidR="00F94E55" w:rsidRDefault="00E668E1" w:rsidP="00E668E1">
      <w:pPr>
        <w:pStyle w:val="BodyTextIndent2"/>
        <w:ind w:left="0"/>
        <w:rPr>
          <w:szCs w:val="22"/>
        </w:rPr>
      </w:pPr>
      <w:r w:rsidRPr="00E668E1">
        <w:rPr>
          <w:szCs w:val="22"/>
        </w:rPr>
        <w:t xml:space="preserve">Participants will </w:t>
      </w:r>
      <w:r w:rsidR="0007672D">
        <w:rPr>
          <w:szCs w:val="22"/>
        </w:rPr>
        <w:t xml:space="preserve">have the opportunity to </w:t>
      </w:r>
      <w:r w:rsidR="00BB3DC2">
        <w:rPr>
          <w:szCs w:val="22"/>
        </w:rPr>
        <w:t xml:space="preserve">continue </w:t>
      </w:r>
      <w:r w:rsidR="00C97D3A">
        <w:rPr>
          <w:szCs w:val="22"/>
        </w:rPr>
        <w:t>developing their program curriculum</w:t>
      </w:r>
      <w:r w:rsidR="00F94E55">
        <w:rPr>
          <w:szCs w:val="22"/>
        </w:rPr>
        <w:t>, and</w:t>
      </w:r>
      <w:r>
        <w:rPr>
          <w:szCs w:val="22"/>
        </w:rPr>
        <w:t xml:space="preserve"> to </w:t>
      </w:r>
      <w:r w:rsidR="00856A37">
        <w:rPr>
          <w:szCs w:val="22"/>
        </w:rPr>
        <w:t>explore</w:t>
      </w:r>
      <w:r w:rsidR="00F94E55">
        <w:rPr>
          <w:szCs w:val="22"/>
        </w:rPr>
        <w:t xml:space="preserve"> what CCR Standards-aligned instruction looks like in the classroom.</w:t>
      </w:r>
    </w:p>
    <w:p w:rsidR="00F94E55" w:rsidRDefault="00F94E55" w:rsidP="00E668E1">
      <w:pPr>
        <w:pStyle w:val="BodyTextIndent2"/>
        <w:ind w:left="0"/>
        <w:rPr>
          <w:szCs w:val="22"/>
        </w:rPr>
      </w:pPr>
    </w:p>
    <w:p w:rsidR="00752A36" w:rsidRPr="00165CF5" w:rsidRDefault="00752A36" w:rsidP="00165CF5">
      <w:r w:rsidRPr="00752A36">
        <w:rPr>
          <w:b/>
          <w:color w:val="FF0000"/>
          <w:szCs w:val="22"/>
        </w:rPr>
        <w:t>NOTE</w:t>
      </w:r>
      <w:r w:rsidRPr="00752A36">
        <w:rPr>
          <w:szCs w:val="22"/>
        </w:rPr>
        <w:t xml:space="preserve">:  </w:t>
      </w:r>
      <w:r w:rsidR="00557508">
        <w:rPr>
          <w:szCs w:val="22"/>
        </w:rPr>
        <w:t xml:space="preserve">Please </w:t>
      </w:r>
      <w:r w:rsidR="00557508" w:rsidRPr="00165CF5">
        <w:t xml:space="preserve">see </w:t>
      </w:r>
      <w:r w:rsidR="00557508" w:rsidRPr="00165CF5">
        <w:rPr>
          <w:u w:val="single"/>
        </w:rPr>
        <w:t>page 3</w:t>
      </w:r>
      <w:r w:rsidR="00557508" w:rsidRPr="00165CF5">
        <w:t xml:space="preserve"> for </w:t>
      </w:r>
      <w:r w:rsidR="00557508" w:rsidRPr="00165CF5">
        <w:rPr>
          <w:color w:val="FF0000"/>
        </w:rPr>
        <w:t>pre-conference resources</w:t>
      </w:r>
      <w:r w:rsidR="00557508" w:rsidRPr="00165CF5">
        <w:t xml:space="preserve">.  </w:t>
      </w:r>
      <w:r w:rsidRPr="00752A36">
        <w:rPr>
          <w:szCs w:val="22"/>
        </w:rPr>
        <w:t xml:space="preserve">This conference builds on </w:t>
      </w:r>
      <w:r w:rsidR="00856A37">
        <w:rPr>
          <w:szCs w:val="22"/>
        </w:rPr>
        <w:t xml:space="preserve">conferences of </w:t>
      </w:r>
      <w:r w:rsidRPr="00752A36">
        <w:rPr>
          <w:szCs w:val="22"/>
        </w:rPr>
        <w:t>the past two years,</w:t>
      </w:r>
      <w:r w:rsidR="00C97D3A">
        <w:rPr>
          <w:szCs w:val="22"/>
        </w:rPr>
        <w:t xml:space="preserve"> </w:t>
      </w:r>
      <w:r w:rsidR="00EC3008">
        <w:rPr>
          <w:szCs w:val="22"/>
        </w:rPr>
        <w:t>and we are providing additional PD/resources prior to the conference, so</w:t>
      </w:r>
      <w:r w:rsidRPr="00752A36">
        <w:rPr>
          <w:szCs w:val="22"/>
        </w:rPr>
        <w:t xml:space="preserve"> </w:t>
      </w:r>
      <w:r w:rsidRPr="00752A36">
        <w:rPr>
          <w:szCs w:val="22"/>
          <w:u w:val="single"/>
        </w:rPr>
        <w:t xml:space="preserve">practitioners </w:t>
      </w:r>
      <w:r w:rsidR="00EC3008">
        <w:rPr>
          <w:szCs w:val="22"/>
          <w:u w:val="single"/>
        </w:rPr>
        <w:t xml:space="preserve">are expected </w:t>
      </w:r>
      <w:r w:rsidRPr="00752A36">
        <w:rPr>
          <w:szCs w:val="22"/>
          <w:u w:val="single"/>
        </w:rPr>
        <w:t xml:space="preserve">to come to the conference with a </w:t>
      </w:r>
      <w:r w:rsidR="00856A37">
        <w:rPr>
          <w:szCs w:val="22"/>
          <w:u w:val="single"/>
        </w:rPr>
        <w:t>basic</w:t>
      </w:r>
      <w:r w:rsidRPr="00752A36">
        <w:rPr>
          <w:szCs w:val="22"/>
          <w:u w:val="single"/>
        </w:rPr>
        <w:t xml:space="preserve"> understanding of the CCR Standards</w:t>
      </w:r>
      <w:r w:rsidRPr="00752A36">
        <w:rPr>
          <w:szCs w:val="22"/>
        </w:rPr>
        <w:t xml:space="preserve">.  </w:t>
      </w:r>
    </w:p>
    <w:p w:rsidR="00752A36" w:rsidRPr="00C97D3A" w:rsidRDefault="00752A36" w:rsidP="00234C43">
      <w:pPr>
        <w:rPr>
          <w:b/>
          <w:color w:val="FF0000"/>
          <w:sz w:val="28"/>
          <w:szCs w:val="28"/>
        </w:rPr>
      </w:pPr>
    </w:p>
    <w:p w:rsidR="00EA7B41" w:rsidRPr="00B36559" w:rsidRDefault="00EA7B41" w:rsidP="00234C43">
      <w:pPr>
        <w:rPr>
          <w:b/>
        </w:rPr>
      </w:pPr>
      <w:r w:rsidRPr="00B36559">
        <w:rPr>
          <w:b/>
          <w:color w:val="FF0000"/>
        </w:rPr>
        <w:t>Who should</w:t>
      </w:r>
      <w:r w:rsidR="00E90DEA">
        <w:rPr>
          <w:b/>
          <w:color w:val="FF0000"/>
        </w:rPr>
        <w:t>/may</w:t>
      </w:r>
      <w:r w:rsidRPr="00B36559">
        <w:rPr>
          <w:b/>
          <w:color w:val="FF0000"/>
        </w:rPr>
        <w:t xml:space="preserve"> attend?</w:t>
      </w:r>
    </w:p>
    <w:p w:rsidR="00EA7B41" w:rsidRPr="00B36559" w:rsidRDefault="00EA7B41" w:rsidP="00EA7B41">
      <w:pPr>
        <w:pStyle w:val="ListParagraph"/>
        <w:numPr>
          <w:ilvl w:val="0"/>
          <w:numId w:val="15"/>
        </w:numPr>
        <w:rPr>
          <w:rFonts w:ascii="Times New Roman" w:hAnsi="Times New Roman"/>
          <w:sz w:val="24"/>
          <w:szCs w:val="24"/>
        </w:rPr>
      </w:pPr>
      <w:r w:rsidRPr="00B36559">
        <w:rPr>
          <w:rFonts w:ascii="Times New Roman" w:hAnsi="Times New Roman"/>
          <w:sz w:val="24"/>
          <w:szCs w:val="24"/>
        </w:rPr>
        <w:t xml:space="preserve">ESE-funded ABE </w:t>
      </w:r>
      <w:r w:rsidR="00856A37">
        <w:rPr>
          <w:rFonts w:ascii="Times New Roman" w:hAnsi="Times New Roman"/>
          <w:sz w:val="24"/>
          <w:szCs w:val="24"/>
        </w:rPr>
        <w:t xml:space="preserve">and ESOL </w:t>
      </w:r>
      <w:r w:rsidRPr="00B36559">
        <w:rPr>
          <w:rFonts w:ascii="Times New Roman" w:hAnsi="Times New Roman"/>
          <w:sz w:val="24"/>
          <w:szCs w:val="24"/>
        </w:rPr>
        <w:t>program directors and teachers</w:t>
      </w:r>
      <w:r w:rsidR="00055B26">
        <w:rPr>
          <w:rFonts w:ascii="Times New Roman" w:hAnsi="Times New Roman"/>
          <w:sz w:val="24"/>
          <w:szCs w:val="24"/>
        </w:rPr>
        <w:t xml:space="preserve"> are strongly encouraged to attend</w:t>
      </w:r>
      <w:r w:rsidRPr="00B36559">
        <w:rPr>
          <w:rFonts w:ascii="Times New Roman" w:hAnsi="Times New Roman"/>
          <w:sz w:val="24"/>
          <w:szCs w:val="24"/>
        </w:rPr>
        <w:t>, including those who have previously attended the conference and those who are new.</w:t>
      </w:r>
    </w:p>
    <w:p w:rsidR="00EA7B41" w:rsidRPr="00B36559" w:rsidRDefault="00B36559" w:rsidP="00EA7B41">
      <w:pPr>
        <w:pStyle w:val="ListParagraph"/>
        <w:numPr>
          <w:ilvl w:val="0"/>
          <w:numId w:val="15"/>
        </w:numPr>
        <w:rPr>
          <w:rFonts w:ascii="Times New Roman" w:hAnsi="Times New Roman"/>
          <w:sz w:val="24"/>
          <w:szCs w:val="24"/>
        </w:rPr>
      </w:pPr>
      <w:r w:rsidRPr="00B36559">
        <w:rPr>
          <w:rFonts w:ascii="Times New Roman" w:hAnsi="Times New Roman"/>
          <w:sz w:val="24"/>
          <w:szCs w:val="24"/>
        </w:rPr>
        <w:t>Programs are encouraged</w:t>
      </w:r>
      <w:r w:rsidR="00EA7B41" w:rsidRPr="00B36559">
        <w:rPr>
          <w:rFonts w:ascii="Times New Roman" w:hAnsi="Times New Roman"/>
          <w:sz w:val="24"/>
          <w:szCs w:val="24"/>
        </w:rPr>
        <w:t xml:space="preserve"> to bring teams of </w:t>
      </w:r>
      <w:r w:rsidR="00856A37">
        <w:rPr>
          <w:rFonts w:ascii="Times New Roman" w:hAnsi="Times New Roman"/>
          <w:sz w:val="24"/>
          <w:szCs w:val="24"/>
        </w:rPr>
        <w:t>teachers</w:t>
      </w:r>
      <w:r w:rsidR="00977AB7">
        <w:rPr>
          <w:rFonts w:ascii="Times New Roman" w:hAnsi="Times New Roman"/>
          <w:sz w:val="24"/>
          <w:szCs w:val="24"/>
        </w:rPr>
        <w:t xml:space="preserve"> and other staff involved in curriculum development</w:t>
      </w:r>
      <w:r w:rsidR="00EA7B41" w:rsidRPr="00B36559">
        <w:rPr>
          <w:rFonts w:ascii="Times New Roman" w:hAnsi="Times New Roman"/>
          <w:sz w:val="24"/>
          <w:szCs w:val="24"/>
        </w:rPr>
        <w:t xml:space="preserve">.   </w:t>
      </w:r>
    </w:p>
    <w:p w:rsidR="00EA7B41" w:rsidRPr="00B36559" w:rsidRDefault="00EA7B41" w:rsidP="00EA7B41">
      <w:pPr>
        <w:pStyle w:val="ListParagraph"/>
        <w:numPr>
          <w:ilvl w:val="0"/>
          <w:numId w:val="15"/>
        </w:numPr>
        <w:rPr>
          <w:rFonts w:ascii="Times New Roman" w:hAnsi="Times New Roman"/>
          <w:sz w:val="24"/>
          <w:szCs w:val="24"/>
        </w:rPr>
      </w:pPr>
      <w:r w:rsidRPr="00B36559">
        <w:rPr>
          <w:rFonts w:ascii="Times New Roman" w:hAnsi="Times New Roman"/>
          <w:sz w:val="24"/>
          <w:szCs w:val="24"/>
        </w:rPr>
        <w:t xml:space="preserve">There is no limit on the number of people </w:t>
      </w:r>
      <w:r w:rsidR="00153BD9" w:rsidRPr="00B36559">
        <w:rPr>
          <w:rFonts w:ascii="Times New Roman" w:hAnsi="Times New Roman"/>
          <w:sz w:val="24"/>
          <w:szCs w:val="24"/>
        </w:rPr>
        <w:t xml:space="preserve">who can attend </w:t>
      </w:r>
      <w:r w:rsidRPr="00B36559">
        <w:rPr>
          <w:rFonts w:ascii="Times New Roman" w:hAnsi="Times New Roman"/>
          <w:sz w:val="24"/>
          <w:szCs w:val="24"/>
        </w:rPr>
        <w:t xml:space="preserve">from each program.  </w:t>
      </w:r>
    </w:p>
    <w:p w:rsidR="00EA7B41" w:rsidRPr="00B36559" w:rsidRDefault="00EA7B41" w:rsidP="00234C43">
      <w:pPr>
        <w:rPr>
          <w:szCs w:val="22"/>
        </w:rPr>
      </w:pPr>
    </w:p>
    <w:p w:rsidR="00EA7B41" w:rsidRDefault="00EA7B41" w:rsidP="00234C43">
      <w:pPr>
        <w:rPr>
          <w:b/>
          <w:color w:val="FF0000"/>
          <w:szCs w:val="22"/>
        </w:rPr>
      </w:pPr>
      <w:r w:rsidRPr="00B36559">
        <w:rPr>
          <w:b/>
          <w:color w:val="FF0000"/>
          <w:szCs w:val="22"/>
        </w:rPr>
        <w:t>What is the focus of the conference?</w:t>
      </w:r>
    </w:p>
    <w:p w:rsidR="00EA7B41" w:rsidRPr="008A0DDE" w:rsidRDefault="00EA7B41" w:rsidP="00EA7B41">
      <w:pPr>
        <w:pStyle w:val="BodyTextIndent2"/>
        <w:numPr>
          <w:ilvl w:val="0"/>
          <w:numId w:val="16"/>
        </w:numPr>
        <w:rPr>
          <w:szCs w:val="22"/>
        </w:rPr>
      </w:pPr>
      <w:r w:rsidRPr="008A0DDE">
        <w:rPr>
          <w:szCs w:val="22"/>
        </w:rPr>
        <w:t>P</w:t>
      </w:r>
      <w:r w:rsidR="00234C43" w:rsidRPr="008A0DDE">
        <w:rPr>
          <w:szCs w:val="22"/>
        </w:rPr>
        <w:t xml:space="preserve">articipants will attend day-long strands on </w:t>
      </w:r>
      <w:r w:rsidR="00C51096" w:rsidRPr="008A0DDE">
        <w:rPr>
          <w:szCs w:val="22"/>
        </w:rPr>
        <w:t xml:space="preserve">either </w:t>
      </w:r>
      <w:r w:rsidR="00234C43" w:rsidRPr="008A0DDE">
        <w:rPr>
          <w:szCs w:val="22"/>
        </w:rPr>
        <w:t xml:space="preserve">ELA, Math, or ESOL.  </w:t>
      </w:r>
    </w:p>
    <w:p w:rsidR="00EA7B41" w:rsidRPr="008A0DDE" w:rsidRDefault="00EA7B41" w:rsidP="00EA7B41">
      <w:pPr>
        <w:pStyle w:val="BodyTextIndent2"/>
        <w:numPr>
          <w:ilvl w:val="0"/>
          <w:numId w:val="16"/>
        </w:numPr>
        <w:rPr>
          <w:szCs w:val="22"/>
        </w:rPr>
      </w:pPr>
      <w:r w:rsidRPr="008A0DDE">
        <w:rPr>
          <w:szCs w:val="22"/>
        </w:rPr>
        <w:t xml:space="preserve">This year’s conference will build on our work to develop </w:t>
      </w:r>
      <w:r w:rsidR="00B36559" w:rsidRPr="008A0DDE">
        <w:rPr>
          <w:szCs w:val="22"/>
        </w:rPr>
        <w:t>CCR S</w:t>
      </w:r>
      <w:r w:rsidRPr="008A0DDE">
        <w:rPr>
          <w:szCs w:val="22"/>
        </w:rPr>
        <w:t xml:space="preserve">tandards-aligned curriculum.  </w:t>
      </w:r>
    </w:p>
    <w:p w:rsidR="00EA7B41" w:rsidRPr="008A0DDE" w:rsidRDefault="00875549" w:rsidP="00875549">
      <w:pPr>
        <w:pStyle w:val="BodyTextIndent2"/>
        <w:numPr>
          <w:ilvl w:val="0"/>
          <w:numId w:val="16"/>
        </w:numPr>
      </w:pPr>
      <w:r w:rsidRPr="00875549">
        <w:t xml:space="preserve">Presenters will discuss how to </w:t>
      </w:r>
      <w:r>
        <w:t xml:space="preserve">use the CCR Standards to </w:t>
      </w:r>
      <w:r w:rsidRPr="00875549">
        <w:t xml:space="preserve">plan for standards-based instruction and assessment of learning. </w:t>
      </w:r>
      <w:r w:rsidR="00153BD9" w:rsidRPr="008A0DDE">
        <w:rPr>
          <w:shd w:val="clear" w:color="auto" w:fill="FFFFFF"/>
        </w:rPr>
        <w:t xml:space="preserve"> In </w:t>
      </w:r>
      <w:r w:rsidR="00153BD9" w:rsidRPr="008A0DDE">
        <w:t xml:space="preserve">response to feedback from last year’s conference, </w:t>
      </w:r>
      <w:r w:rsidR="00153BD9" w:rsidRPr="008A0DDE">
        <w:rPr>
          <w:shd w:val="clear" w:color="auto" w:fill="FFFFFF"/>
        </w:rPr>
        <w:t xml:space="preserve">presenters will integrate </w:t>
      </w:r>
      <w:r w:rsidR="00D813EE" w:rsidRPr="008A0DDE">
        <w:rPr>
          <w:shd w:val="clear" w:color="auto" w:fill="FFFFFF"/>
        </w:rPr>
        <w:t>teaching</w:t>
      </w:r>
      <w:r w:rsidR="00D813EE" w:rsidRPr="008A0DDE">
        <w:t xml:space="preserve"> strategies </w:t>
      </w:r>
      <w:r w:rsidR="00EA7B41" w:rsidRPr="008A0DDE">
        <w:t>that can be applied in the classroom.</w:t>
      </w:r>
      <w:r w:rsidR="000E3D95" w:rsidRPr="008A0DDE">
        <w:t xml:space="preserve">  </w:t>
      </w:r>
    </w:p>
    <w:p w:rsidR="00234C43" w:rsidRPr="008A0DDE" w:rsidRDefault="00E90DEA" w:rsidP="00EA7B41">
      <w:pPr>
        <w:pStyle w:val="ListParagraph"/>
        <w:numPr>
          <w:ilvl w:val="0"/>
          <w:numId w:val="16"/>
        </w:numPr>
        <w:rPr>
          <w:rFonts w:ascii="Times New Roman" w:hAnsi="Times New Roman"/>
          <w:b/>
          <w:sz w:val="24"/>
          <w:szCs w:val="24"/>
        </w:rPr>
      </w:pPr>
      <w:r w:rsidRPr="008A0DDE">
        <w:rPr>
          <w:rFonts w:ascii="Times New Roman" w:hAnsi="Times New Roman"/>
          <w:sz w:val="24"/>
          <w:szCs w:val="24"/>
        </w:rPr>
        <w:t>Participants</w:t>
      </w:r>
      <w:r w:rsidR="00EA7B41" w:rsidRPr="008A0DDE">
        <w:rPr>
          <w:rFonts w:ascii="Times New Roman" w:hAnsi="Times New Roman"/>
          <w:sz w:val="24"/>
          <w:szCs w:val="24"/>
        </w:rPr>
        <w:t xml:space="preserve"> will have an opportunity to work </w:t>
      </w:r>
      <w:r w:rsidRPr="008A0DDE">
        <w:rPr>
          <w:rFonts w:ascii="Times New Roman" w:hAnsi="Times New Roman"/>
          <w:sz w:val="24"/>
          <w:szCs w:val="24"/>
        </w:rPr>
        <w:t xml:space="preserve">together in their program teams </w:t>
      </w:r>
      <w:r w:rsidR="00EA7B41" w:rsidRPr="008A0DDE">
        <w:rPr>
          <w:rFonts w:ascii="Times New Roman" w:hAnsi="Times New Roman"/>
          <w:sz w:val="24"/>
          <w:szCs w:val="24"/>
        </w:rPr>
        <w:t>during the last session with guided support from SABES and ACLS.</w:t>
      </w:r>
    </w:p>
    <w:p w:rsidR="00234C43" w:rsidRPr="00900108" w:rsidRDefault="00234C43" w:rsidP="00234C43">
      <w:pPr>
        <w:pStyle w:val="BodyTextIndent2"/>
        <w:ind w:left="0"/>
        <w:jc w:val="center"/>
        <w:rPr>
          <w:rFonts w:ascii="Century Schoolbook" w:hAnsi="Century Schoolbook" w:cs="Arial"/>
          <w:b/>
          <w:color w:val="FF0000"/>
        </w:rPr>
      </w:pPr>
    </w:p>
    <w:p w:rsidR="00234C43" w:rsidRPr="00B36559" w:rsidRDefault="00B36559" w:rsidP="00234C43">
      <w:pPr>
        <w:rPr>
          <w:b/>
          <w:color w:val="FF0000"/>
          <w:szCs w:val="22"/>
        </w:rPr>
      </w:pPr>
      <w:r w:rsidRPr="00B36559">
        <w:rPr>
          <w:b/>
          <w:color w:val="FF0000"/>
          <w:szCs w:val="22"/>
        </w:rPr>
        <w:t>What do I need to know to register?</w:t>
      </w:r>
    </w:p>
    <w:p w:rsidR="00B36559" w:rsidRPr="00B36559" w:rsidRDefault="00752A36" w:rsidP="00B36559">
      <w:pPr>
        <w:pStyle w:val="BodyTextIndent2"/>
        <w:numPr>
          <w:ilvl w:val="0"/>
          <w:numId w:val="17"/>
        </w:numPr>
        <w:rPr>
          <w:i/>
        </w:rPr>
      </w:pPr>
      <w:r>
        <w:t>The c</w:t>
      </w:r>
      <w:r w:rsidR="00B36559" w:rsidRPr="00B36559">
        <w:t xml:space="preserve">onference location is the same as last year, </w:t>
      </w:r>
      <w:r w:rsidR="00B36559" w:rsidRPr="00B36559">
        <w:rPr>
          <w:i/>
        </w:rPr>
        <w:t xml:space="preserve">Mariott SpringHill Devens Common Center Andrews Parkway, Devens, MA 01434  </w:t>
      </w:r>
    </w:p>
    <w:p w:rsidR="00B36559" w:rsidRPr="00B36559" w:rsidRDefault="00856A37" w:rsidP="00B36559">
      <w:pPr>
        <w:pStyle w:val="BodyTextIndent2"/>
        <w:numPr>
          <w:ilvl w:val="0"/>
          <w:numId w:val="17"/>
        </w:numPr>
      </w:pPr>
      <w:r>
        <w:t>Online r</w:t>
      </w:r>
      <w:r w:rsidR="00B36559">
        <w:t>egistration will open on or</w:t>
      </w:r>
      <w:r w:rsidR="00B36559" w:rsidRPr="00B36559">
        <w:t xml:space="preserve"> about September 28, 2015.  An announcement will be posted on the home page of the SABES website (</w:t>
      </w:r>
      <w:hyperlink r:id="rId9" w:history="1">
        <w:r w:rsidR="00B36559" w:rsidRPr="00B36559">
          <w:rPr>
            <w:rStyle w:val="Hyperlink"/>
          </w:rPr>
          <w:t>www.sabes.org</w:t>
        </w:r>
      </w:hyperlink>
      <w:r w:rsidR="00B36559" w:rsidRPr="00B36559">
        <w:t>) when registration is opened.</w:t>
      </w:r>
    </w:p>
    <w:p w:rsidR="00B36559" w:rsidRPr="00B36559" w:rsidRDefault="00B36559" w:rsidP="00B36559">
      <w:pPr>
        <w:pStyle w:val="BodyTextIndent2"/>
        <w:ind w:left="0"/>
        <w:rPr>
          <w:b/>
          <w:color w:val="FF0000"/>
        </w:rPr>
      </w:pPr>
    </w:p>
    <w:p w:rsidR="007B7A96" w:rsidRDefault="007B7A96" w:rsidP="007B7A96">
      <w:pPr>
        <w:pStyle w:val="BodyTextIndent2"/>
        <w:ind w:left="0"/>
      </w:pPr>
      <w:r w:rsidRPr="007B7A96">
        <w:t xml:space="preserve">The goal of ABE in Massachusetts has always been to move learners out of poverty by preparing them for post-secondary education, job training, and/or careers that lead to family-sustaining wages.  As new WIOA regulations are implemented, </w:t>
      </w:r>
      <w:r w:rsidR="00752A36">
        <w:t>t</w:t>
      </w:r>
      <w:r w:rsidR="00B36559" w:rsidRPr="007B7A96">
        <w:t xml:space="preserve">his full-day conference will expand our collective efforts to fully </w:t>
      </w:r>
      <w:r w:rsidRPr="007B7A96">
        <w:t>meet these demands.</w:t>
      </w:r>
    </w:p>
    <w:p w:rsidR="00967E69" w:rsidRDefault="00977AB7" w:rsidP="00752A36">
      <w:pPr>
        <w:pStyle w:val="BodyTextIndent2"/>
        <w:ind w:left="0"/>
        <w:rPr>
          <w:rFonts w:ascii="Century Schoolbook" w:hAnsi="Century Schoolbook" w:cs="Arial"/>
          <w:b/>
          <w:i/>
          <w:color w:val="FF0000"/>
        </w:rPr>
      </w:pPr>
      <w:r w:rsidRPr="00145064">
        <w:rPr>
          <w:noProof/>
          <w:sz w:val="22"/>
          <w:szCs w:val="22"/>
        </w:rPr>
        <w:drawing>
          <wp:anchor distT="0" distB="0" distL="114300" distR="114300" simplePos="0" relativeHeight="251661312" behindDoc="1" locked="0" layoutInCell="1" allowOverlap="1" wp14:anchorId="532B2888" wp14:editId="39BED993">
            <wp:simplePos x="0" y="0"/>
            <wp:positionH relativeFrom="column">
              <wp:posOffset>93980</wp:posOffset>
            </wp:positionH>
            <wp:positionV relativeFrom="paragraph">
              <wp:posOffset>158750</wp:posOffset>
            </wp:positionV>
            <wp:extent cx="1352550" cy="393065"/>
            <wp:effectExtent l="0" t="0" r="0" b="6985"/>
            <wp:wrapNone/>
            <wp:docPr id="4" name="Picture 4" descr="This is the logo for the Massachusetts Department of Elementary and Secondary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ES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550" cy="393065"/>
                    </a:xfrm>
                    <a:prstGeom prst="rect">
                      <a:avLst/>
                    </a:prstGeom>
                  </pic:spPr>
                </pic:pic>
              </a:graphicData>
            </a:graphic>
            <wp14:sizeRelH relativeFrom="margin">
              <wp14:pctWidth>0</wp14:pctWidth>
            </wp14:sizeRelH>
            <wp14:sizeRelV relativeFrom="margin">
              <wp14:pctHeight>0</wp14:pctHeight>
            </wp14:sizeRelV>
          </wp:anchor>
        </w:drawing>
      </w:r>
      <w:r w:rsidR="00C97D3A">
        <w:rPr>
          <w:noProof/>
          <w:sz w:val="22"/>
          <w:szCs w:val="22"/>
        </w:rPr>
        <w:drawing>
          <wp:anchor distT="0" distB="0" distL="114300" distR="114300" simplePos="0" relativeHeight="251659264" behindDoc="0" locked="0" layoutInCell="1" allowOverlap="1" wp14:anchorId="24A7C4A1" wp14:editId="532F2855">
            <wp:simplePos x="0" y="0"/>
            <wp:positionH relativeFrom="column">
              <wp:posOffset>5114925</wp:posOffset>
            </wp:positionH>
            <wp:positionV relativeFrom="paragraph">
              <wp:posOffset>149225</wp:posOffset>
            </wp:positionV>
            <wp:extent cx="628650" cy="435610"/>
            <wp:effectExtent l="0" t="0" r="0" b="2540"/>
            <wp:wrapNone/>
            <wp:docPr id="3" name="Picture 3" descr="blue sab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sabe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435610"/>
                    </a:xfrm>
                    <a:prstGeom prst="rect">
                      <a:avLst/>
                    </a:prstGeom>
                    <a:noFill/>
                  </pic:spPr>
                </pic:pic>
              </a:graphicData>
            </a:graphic>
            <wp14:sizeRelH relativeFrom="page">
              <wp14:pctWidth>0</wp14:pctWidth>
            </wp14:sizeRelH>
            <wp14:sizeRelV relativeFrom="page">
              <wp14:pctHeight>0</wp14:pctHeight>
            </wp14:sizeRelV>
          </wp:anchor>
        </w:drawing>
      </w:r>
    </w:p>
    <w:p w:rsidR="00967E69" w:rsidRDefault="007B7A96" w:rsidP="00900108">
      <w:pPr>
        <w:jc w:val="center"/>
        <w:rPr>
          <w:rFonts w:ascii="Century Schoolbook" w:hAnsi="Century Schoolbook" w:cs="Arial"/>
          <w:b/>
          <w:color w:val="17365D" w:themeColor="text2" w:themeShade="BF"/>
          <w:sz w:val="28"/>
          <w:szCs w:val="28"/>
        </w:rPr>
      </w:pPr>
      <w:r w:rsidRPr="00145064">
        <w:rPr>
          <w:rFonts w:ascii="Century Schoolbook" w:hAnsi="Century Schoolbook" w:cs="Arial"/>
          <w:b/>
          <w:color w:val="FF0000"/>
        </w:rPr>
        <w:br w:type="page"/>
      </w:r>
      <w:r w:rsidR="00B36559">
        <w:rPr>
          <w:rFonts w:ascii="Century Schoolbook" w:hAnsi="Century Schoolbook" w:cs="Arial"/>
          <w:b/>
          <w:color w:val="17365D" w:themeColor="text2" w:themeShade="BF"/>
          <w:sz w:val="28"/>
          <w:szCs w:val="28"/>
        </w:rPr>
        <w:lastRenderedPageBreak/>
        <w:t>FY16 ACLS and SABES CCR Standards Conference</w:t>
      </w:r>
    </w:p>
    <w:p w:rsidR="00165CF5" w:rsidRDefault="00165CF5" w:rsidP="00165CF5">
      <w:pPr>
        <w:jc w:val="center"/>
        <w:rPr>
          <w:noProof/>
          <w:color w:val="7030A0"/>
          <w:sz w:val="72"/>
          <w:szCs w:val="72"/>
        </w:rPr>
      </w:pPr>
      <w:r>
        <w:rPr>
          <w:noProof/>
          <w:sz w:val="28"/>
          <w:szCs w:val="28"/>
        </w:rPr>
        <w:drawing>
          <wp:inline distT="0" distB="0" distL="0" distR="0" wp14:anchorId="47E3898D" wp14:editId="7F20B951">
            <wp:extent cx="381581" cy="463550"/>
            <wp:effectExtent l="0" t="0" r="0" b="0"/>
            <wp:docPr id="16" name="Picture 16" descr="The letter F" tit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teller\AppData\Local\Microsoft\Windows\Temporary Internet Files\Content.IE5\1AZSSIUK\2001_06_3_web[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390" r="20732"/>
                    <a:stretch/>
                  </pic:blipFill>
                  <pic:spPr bwMode="auto">
                    <a:xfrm>
                      <a:off x="0" y="0"/>
                      <a:ext cx="381581" cy="463550"/>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28"/>
          <w:szCs w:val="28"/>
        </w:rPr>
        <w:drawing>
          <wp:inline distT="0" distB="0" distL="0" distR="0" wp14:anchorId="25724320" wp14:editId="2B85EF47">
            <wp:extent cx="339538" cy="412296"/>
            <wp:effectExtent l="0" t="0" r="3810" b="6985"/>
            <wp:docPr id="17" name="Picture 17" descr="The letter A" tit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teller\AppData\Local\Microsoft\Windows\Temporary Internet Files\Content.IE5\4IVVI8RA\letter-a-13783472137gk[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574" cy="419626"/>
                    </a:xfrm>
                    <a:prstGeom prst="rect">
                      <a:avLst/>
                    </a:prstGeom>
                    <a:noFill/>
                    <a:ln>
                      <a:noFill/>
                    </a:ln>
                  </pic:spPr>
                </pic:pic>
              </a:graphicData>
            </a:graphic>
          </wp:inline>
        </w:drawing>
      </w:r>
      <w:r>
        <w:rPr>
          <w:sz w:val="28"/>
          <w:szCs w:val="28"/>
        </w:rPr>
        <w:t xml:space="preserve">  </w:t>
      </w:r>
      <w:r>
        <w:rPr>
          <w:noProof/>
          <w:color w:val="FF0000"/>
          <w:sz w:val="28"/>
          <w:szCs w:val="28"/>
        </w:rPr>
        <w:drawing>
          <wp:inline distT="0" distB="0" distL="0" distR="0" wp14:anchorId="4C3949AA" wp14:editId="4CCBD48D">
            <wp:extent cx="447675" cy="447675"/>
            <wp:effectExtent l="0" t="0" r="9525" b="9525"/>
            <wp:docPr id="18" name="Picture 18" descr="The letter Q" titl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teller\AppData\Local\Microsoft\Windows\Temporary Internet Files\Content.IE5\KS2DO067\Capital Letter Q - Spring[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FB546F" w:rsidRPr="00FB546F">
        <w:rPr>
          <w:noProof/>
          <w:color w:val="7030A0"/>
          <w:sz w:val="72"/>
          <w:szCs w:val="72"/>
        </w:rPr>
        <w:t>s</w:t>
      </w:r>
    </w:p>
    <w:p w:rsidR="00236C66" w:rsidRPr="00236C66" w:rsidRDefault="00236C66" w:rsidP="00165CF5">
      <w:pPr>
        <w:jc w:val="center"/>
        <w:rPr>
          <w:noProof/>
          <w:color w:val="7030A0"/>
          <w:sz w:val="16"/>
          <w:szCs w:val="16"/>
        </w:rPr>
      </w:pPr>
    </w:p>
    <w:p w:rsidR="007F5421" w:rsidRPr="007F5421" w:rsidRDefault="007F5421" w:rsidP="00165CF5">
      <w:pPr>
        <w:pStyle w:val="ListParagraph"/>
        <w:numPr>
          <w:ilvl w:val="0"/>
          <w:numId w:val="19"/>
        </w:numPr>
        <w:rPr>
          <w:rFonts w:ascii="Times New Roman" w:hAnsi="Times New Roman"/>
          <w:i/>
          <w:sz w:val="24"/>
          <w:szCs w:val="24"/>
        </w:rPr>
      </w:pPr>
      <w:r>
        <w:rPr>
          <w:rFonts w:ascii="Times New Roman" w:hAnsi="Times New Roman"/>
          <w:color w:val="FF0000"/>
          <w:sz w:val="24"/>
          <w:szCs w:val="24"/>
        </w:rPr>
        <w:t xml:space="preserve">What time </w:t>
      </w:r>
      <w:r w:rsidR="00236C66">
        <w:rPr>
          <w:rFonts w:ascii="Times New Roman" w:hAnsi="Times New Roman"/>
          <w:color w:val="FF0000"/>
          <w:sz w:val="24"/>
          <w:szCs w:val="24"/>
        </w:rPr>
        <w:t xml:space="preserve">does </w:t>
      </w:r>
      <w:r>
        <w:rPr>
          <w:rFonts w:ascii="Times New Roman" w:hAnsi="Times New Roman"/>
          <w:color w:val="FF0000"/>
          <w:sz w:val="24"/>
          <w:szCs w:val="24"/>
        </w:rPr>
        <w:t>the conference</w:t>
      </w:r>
      <w:r w:rsidR="00236C66">
        <w:rPr>
          <w:rFonts w:ascii="Times New Roman" w:hAnsi="Times New Roman"/>
          <w:color w:val="FF0000"/>
          <w:sz w:val="24"/>
          <w:szCs w:val="24"/>
        </w:rPr>
        <w:t xml:space="preserve"> begin and end</w:t>
      </w:r>
      <w:r>
        <w:rPr>
          <w:rFonts w:ascii="Times New Roman" w:hAnsi="Times New Roman"/>
          <w:color w:val="FF0000"/>
          <w:sz w:val="24"/>
          <w:szCs w:val="24"/>
        </w:rPr>
        <w:t>?</w:t>
      </w:r>
    </w:p>
    <w:p w:rsidR="007F5421" w:rsidRDefault="00236C66" w:rsidP="007F5421">
      <w:pPr>
        <w:pStyle w:val="ListParagraph"/>
        <w:rPr>
          <w:rFonts w:ascii="Times New Roman" w:hAnsi="Times New Roman"/>
          <w:sz w:val="24"/>
          <w:szCs w:val="24"/>
        </w:rPr>
      </w:pPr>
      <w:r>
        <w:rPr>
          <w:rFonts w:ascii="Times New Roman" w:hAnsi="Times New Roman"/>
          <w:sz w:val="24"/>
          <w:szCs w:val="24"/>
        </w:rPr>
        <w:t>Registration is from 8:30 a.m. - 9:30 a.m. Several SABES PD Centers will be available to meet with you during this time. The conference begins promptly at 9:30 a.m. and ends at 4:45 p.m.</w:t>
      </w:r>
    </w:p>
    <w:p w:rsidR="00236C66" w:rsidRPr="007F5421" w:rsidRDefault="00236C66" w:rsidP="007F5421">
      <w:pPr>
        <w:pStyle w:val="ListParagraph"/>
        <w:rPr>
          <w:rFonts w:ascii="Times New Roman" w:hAnsi="Times New Roman"/>
          <w:sz w:val="24"/>
          <w:szCs w:val="24"/>
        </w:rPr>
      </w:pPr>
    </w:p>
    <w:p w:rsidR="00B36559" w:rsidRPr="007E6208" w:rsidRDefault="00B36559" w:rsidP="00165CF5">
      <w:pPr>
        <w:pStyle w:val="ListParagraph"/>
        <w:numPr>
          <w:ilvl w:val="0"/>
          <w:numId w:val="19"/>
        </w:numPr>
        <w:rPr>
          <w:rFonts w:ascii="Times New Roman" w:hAnsi="Times New Roman"/>
          <w:i/>
          <w:sz w:val="24"/>
          <w:szCs w:val="24"/>
        </w:rPr>
      </w:pPr>
      <w:r w:rsidRPr="007E6208">
        <w:rPr>
          <w:rFonts w:ascii="Times New Roman" w:hAnsi="Times New Roman"/>
          <w:color w:val="FF0000"/>
          <w:sz w:val="24"/>
          <w:szCs w:val="24"/>
        </w:rPr>
        <w:t>When will r</w:t>
      </w:r>
      <w:r w:rsidR="00B22A15" w:rsidRPr="007E6208">
        <w:rPr>
          <w:rFonts w:ascii="Times New Roman" w:hAnsi="Times New Roman"/>
          <w:color w:val="FF0000"/>
          <w:sz w:val="24"/>
          <w:szCs w:val="24"/>
        </w:rPr>
        <w:t>egistration open</w:t>
      </w:r>
      <w:r w:rsidRPr="007E6208">
        <w:rPr>
          <w:rFonts w:ascii="Times New Roman" w:hAnsi="Times New Roman"/>
          <w:color w:val="FF0000"/>
          <w:sz w:val="24"/>
          <w:szCs w:val="24"/>
        </w:rPr>
        <w:t>?</w:t>
      </w:r>
    </w:p>
    <w:p w:rsidR="00B36559" w:rsidRPr="007E6208" w:rsidRDefault="00236C66" w:rsidP="00B36559">
      <w:pPr>
        <w:pStyle w:val="BodyTextIndent2"/>
        <w:ind w:left="720"/>
      </w:pPr>
      <w:r>
        <w:t>Online r</w:t>
      </w:r>
      <w:r w:rsidR="00B36559" w:rsidRPr="007E6208">
        <w:t xml:space="preserve">egistration will open on </w:t>
      </w:r>
      <w:r>
        <w:t>September 28</w:t>
      </w:r>
      <w:r w:rsidR="00B36559" w:rsidRPr="007E6208">
        <w:t xml:space="preserve"> and will be announced on </w:t>
      </w:r>
      <w:hyperlink r:id="rId15" w:history="1">
        <w:r w:rsidR="00B36559" w:rsidRPr="007E6208">
          <w:rPr>
            <w:rStyle w:val="Hyperlink"/>
          </w:rPr>
          <w:t>www.SABES.org</w:t>
        </w:r>
      </w:hyperlink>
      <w:r w:rsidR="00B36559" w:rsidRPr="007E6208">
        <w:t xml:space="preserve">. </w:t>
      </w:r>
    </w:p>
    <w:p w:rsidR="00B36559" w:rsidRPr="007E6208" w:rsidRDefault="00B36559" w:rsidP="00B36559">
      <w:pPr>
        <w:pStyle w:val="BodyTextIndent2"/>
        <w:ind w:left="720"/>
        <w:rPr>
          <w:i/>
        </w:rPr>
      </w:pPr>
    </w:p>
    <w:p w:rsidR="00B36559" w:rsidRPr="007E6208" w:rsidRDefault="00B36559" w:rsidP="00165CF5">
      <w:pPr>
        <w:pStyle w:val="BodyTextIndent2"/>
        <w:numPr>
          <w:ilvl w:val="0"/>
          <w:numId w:val="19"/>
        </w:numPr>
        <w:rPr>
          <w:i/>
        </w:rPr>
      </w:pPr>
      <w:r w:rsidRPr="007E6208">
        <w:rPr>
          <w:color w:val="FF0000"/>
        </w:rPr>
        <w:t xml:space="preserve">Why is the conference being </w:t>
      </w:r>
      <w:r w:rsidR="00606B4F">
        <w:rPr>
          <w:color w:val="FF0000"/>
        </w:rPr>
        <w:t xml:space="preserve">offered twice </w:t>
      </w:r>
      <w:r w:rsidRPr="007E6208">
        <w:rPr>
          <w:color w:val="FF0000"/>
        </w:rPr>
        <w:t>this year?</w:t>
      </w:r>
    </w:p>
    <w:p w:rsidR="00B22A15" w:rsidRPr="007E6208" w:rsidRDefault="007B7A96" w:rsidP="00B36559">
      <w:pPr>
        <w:pStyle w:val="BodyTextIndent2"/>
        <w:ind w:left="720"/>
      </w:pPr>
      <w:r w:rsidRPr="007E6208">
        <w:t xml:space="preserve">In order to accommodate everyone who would like to attend the conference, we will </w:t>
      </w:r>
      <w:r w:rsidR="00120E8F" w:rsidRPr="007E6208">
        <w:t>repeat</w:t>
      </w:r>
      <w:r w:rsidRPr="007E6208">
        <w:t xml:space="preserve"> the same one-day conference on two consecutive days.  </w:t>
      </w:r>
      <w:r w:rsidR="00B36559" w:rsidRPr="007E6208">
        <w:t xml:space="preserve">Each person will pick </w:t>
      </w:r>
      <w:r w:rsidR="00B36559" w:rsidRPr="007E6208">
        <w:rPr>
          <w:b/>
          <w:i/>
          <w:color w:val="FF0000"/>
        </w:rPr>
        <w:t>one</w:t>
      </w:r>
      <w:r w:rsidR="00B36559" w:rsidRPr="007E6208">
        <w:rPr>
          <w:color w:val="FF0000"/>
        </w:rPr>
        <w:t xml:space="preserve"> </w:t>
      </w:r>
      <w:r w:rsidR="00B36559" w:rsidRPr="007E6208">
        <w:t>day to register.</w:t>
      </w:r>
    </w:p>
    <w:p w:rsidR="00B36559" w:rsidRPr="007E6208" w:rsidRDefault="00B36559" w:rsidP="00B36559">
      <w:pPr>
        <w:pStyle w:val="BodyTextIndent2"/>
        <w:ind w:left="720"/>
        <w:rPr>
          <w:i/>
        </w:rPr>
      </w:pPr>
    </w:p>
    <w:p w:rsidR="00B36559" w:rsidRPr="007E6208" w:rsidRDefault="00B36559" w:rsidP="00165CF5">
      <w:pPr>
        <w:pStyle w:val="BodyTextIndent2"/>
        <w:numPr>
          <w:ilvl w:val="0"/>
          <w:numId w:val="19"/>
        </w:numPr>
        <w:rPr>
          <w:i/>
        </w:rPr>
      </w:pPr>
      <w:r w:rsidRPr="007E6208">
        <w:rPr>
          <w:color w:val="FF0000"/>
        </w:rPr>
        <w:t xml:space="preserve">Is there a limit on how many staff </w:t>
      </w:r>
      <w:r w:rsidR="00606B4F">
        <w:rPr>
          <w:color w:val="FF0000"/>
        </w:rPr>
        <w:t>may</w:t>
      </w:r>
      <w:r w:rsidRPr="007E6208">
        <w:rPr>
          <w:color w:val="FF0000"/>
        </w:rPr>
        <w:t xml:space="preserve"> attend from each program?</w:t>
      </w:r>
    </w:p>
    <w:p w:rsidR="00B22A15" w:rsidRPr="007E6208" w:rsidRDefault="00B36559" w:rsidP="00B36559">
      <w:pPr>
        <w:pStyle w:val="BodyTextIndent2"/>
        <w:ind w:left="720"/>
      </w:pPr>
      <w:r w:rsidRPr="007E6208">
        <w:t>No</w:t>
      </w:r>
      <w:r w:rsidR="008163C4">
        <w:t xml:space="preserve">, in fact, programs are encouraged to bring teams. </w:t>
      </w:r>
      <w:r w:rsidRPr="007E6208">
        <w:t xml:space="preserve"> However, r</w:t>
      </w:r>
      <w:r w:rsidR="00B22A15" w:rsidRPr="007E6208">
        <w:t xml:space="preserve">egistration will be available on a </w:t>
      </w:r>
      <w:r w:rsidR="00B22A15" w:rsidRPr="00977AB7">
        <w:rPr>
          <w:u w:val="single"/>
        </w:rPr>
        <w:t>first-come</w:t>
      </w:r>
      <w:r w:rsidR="00B22A15" w:rsidRPr="007E6208">
        <w:t xml:space="preserve">, </w:t>
      </w:r>
      <w:r w:rsidR="00B22A15" w:rsidRPr="00977AB7">
        <w:rPr>
          <w:u w:val="single"/>
        </w:rPr>
        <w:t>first-served</w:t>
      </w:r>
      <w:r w:rsidR="00B22A15" w:rsidRPr="007E6208">
        <w:t xml:space="preserve"> basis.  Friday registration </w:t>
      </w:r>
      <w:r w:rsidR="006316A6" w:rsidRPr="007E6208">
        <w:t xml:space="preserve">may </w:t>
      </w:r>
      <w:r w:rsidR="00B22A15" w:rsidRPr="007E6208">
        <w:t xml:space="preserve">fill up first, so </w:t>
      </w:r>
      <w:r w:rsidR="002D09FB">
        <w:t>we strongly recommend that you take the time now to review the conference information</w:t>
      </w:r>
      <w:r w:rsidR="00606B4F">
        <w:t>,</w:t>
      </w:r>
      <w:r w:rsidR="002D09FB">
        <w:t xml:space="preserve"> </w:t>
      </w:r>
      <w:r w:rsidR="00B22A15" w:rsidRPr="007E6208">
        <w:t>plan accordingly</w:t>
      </w:r>
      <w:r w:rsidR="00606B4F">
        <w:t>, and register as early as possible.</w:t>
      </w:r>
    </w:p>
    <w:p w:rsidR="00B36559" w:rsidRPr="007E6208" w:rsidRDefault="00B36559" w:rsidP="00B36559">
      <w:pPr>
        <w:pStyle w:val="BodyTextIndent2"/>
        <w:ind w:left="720"/>
        <w:rPr>
          <w:i/>
        </w:rPr>
      </w:pPr>
    </w:p>
    <w:p w:rsidR="00B36559" w:rsidRPr="007E6208" w:rsidRDefault="00B36559" w:rsidP="00165CF5">
      <w:pPr>
        <w:pStyle w:val="BodyTextIndent2"/>
        <w:numPr>
          <w:ilvl w:val="0"/>
          <w:numId w:val="19"/>
        </w:numPr>
        <w:rPr>
          <w:i/>
        </w:rPr>
      </w:pPr>
      <w:r w:rsidRPr="007E6208">
        <w:rPr>
          <w:color w:val="FF0000"/>
        </w:rPr>
        <w:t>Who may/should attend?</w:t>
      </w:r>
    </w:p>
    <w:p w:rsidR="007B7A96" w:rsidRPr="007E6208" w:rsidRDefault="00120E8F" w:rsidP="00B36559">
      <w:pPr>
        <w:pStyle w:val="BodyTextIndent2"/>
        <w:ind w:left="720"/>
        <w:rPr>
          <w:b/>
          <w:i/>
        </w:rPr>
      </w:pPr>
      <w:r w:rsidRPr="007E6208">
        <w:t xml:space="preserve">We are excited that more people will be able to attend the conference this year, and encourage programs to bring teams of </w:t>
      </w:r>
      <w:r w:rsidR="00856A37">
        <w:t>teachers and other staff involved in curriculum development</w:t>
      </w:r>
      <w:r w:rsidRPr="007E6208">
        <w:t>.</w:t>
      </w:r>
      <w:r w:rsidRPr="007E6208">
        <w:rPr>
          <w:b/>
          <w:i/>
        </w:rPr>
        <w:t xml:space="preserve">  </w:t>
      </w:r>
      <w:r w:rsidR="00B36559" w:rsidRPr="007E6208">
        <w:t xml:space="preserve">Program directors should coordinate </w:t>
      </w:r>
      <w:r w:rsidR="00236C66">
        <w:t>which program staff</w:t>
      </w:r>
      <w:r w:rsidRPr="007E6208">
        <w:t xml:space="preserve"> should attend which sessions.  </w:t>
      </w:r>
    </w:p>
    <w:p w:rsidR="00B36559" w:rsidRPr="007E6208" w:rsidRDefault="00B36559" w:rsidP="00B36559">
      <w:pPr>
        <w:pStyle w:val="BodyTextIndent2"/>
        <w:ind w:left="720"/>
        <w:rPr>
          <w:i/>
        </w:rPr>
      </w:pPr>
    </w:p>
    <w:p w:rsidR="00B36559" w:rsidRPr="007E6208" w:rsidRDefault="00B36559" w:rsidP="00165CF5">
      <w:pPr>
        <w:pStyle w:val="BodyTextIndent2"/>
        <w:numPr>
          <w:ilvl w:val="0"/>
          <w:numId w:val="19"/>
        </w:numPr>
        <w:rPr>
          <w:i/>
        </w:rPr>
      </w:pPr>
      <w:r w:rsidRPr="007E6208">
        <w:rPr>
          <w:color w:val="FF0000"/>
        </w:rPr>
        <w:t xml:space="preserve">Who will register </w:t>
      </w:r>
      <w:r w:rsidR="00A7485E" w:rsidRPr="007E6208">
        <w:rPr>
          <w:color w:val="FF0000"/>
        </w:rPr>
        <w:t>staff</w:t>
      </w:r>
      <w:r w:rsidRPr="007E6208">
        <w:rPr>
          <w:color w:val="FF0000"/>
        </w:rPr>
        <w:t>?</w:t>
      </w:r>
    </w:p>
    <w:p w:rsidR="00A806F5" w:rsidRPr="007E6208" w:rsidRDefault="00E668E1" w:rsidP="00B36559">
      <w:pPr>
        <w:pStyle w:val="BodyTextIndent2"/>
        <w:ind w:left="720"/>
      </w:pPr>
      <w:r w:rsidRPr="007E6208">
        <w:t>This year, rather than have program directors register staff, each staff member will register him/</w:t>
      </w:r>
      <w:r w:rsidR="00236C66">
        <w:t xml:space="preserve"> </w:t>
      </w:r>
      <w:r w:rsidRPr="007E6208">
        <w:t>herself</w:t>
      </w:r>
      <w:r w:rsidR="00B36559" w:rsidRPr="007E6208">
        <w:t>.  Please see FAQ</w:t>
      </w:r>
      <w:r w:rsidR="00A7485E" w:rsidRPr="007E6208">
        <w:t>s</w:t>
      </w:r>
      <w:r w:rsidR="00B36559" w:rsidRPr="007E6208">
        <w:t xml:space="preserve"> # </w:t>
      </w:r>
      <w:r w:rsidR="00A7485E" w:rsidRPr="007E6208">
        <w:t xml:space="preserve">3 &amp; </w:t>
      </w:r>
      <w:r w:rsidR="00B36559" w:rsidRPr="007E6208">
        <w:t xml:space="preserve">4 about deciding who from each program </w:t>
      </w:r>
      <w:r w:rsidR="00A7485E" w:rsidRPr="007E6208">
        <w:t>will</w:t>
      </w:r>
      <w:r w:rsidR="00B36559" w:rsidRPr="007E6208">
        <w:t xml:space="preserve"> attend.</w:t>
      </w:r>
    </w:p>
    <w:p w:rsidR="00752A36" w:rsidRPr="007E6208" w:rsidRDefault="00752A36" w:rsidP="00B36559">
      <w:pPr>
        <w:pStyle w:val="BodyTextIndent2"/>
        <w:ind w:left="720"/>
        <w:rPr>
          <w:i/>
        </w:rPr>
      </w:pPr>
    </w:p>
    <w:p w:rsidR="00752A36" w:rsidRPr="007E6208" w:rsidRDefault="00752A36" w:rsidP="00165CF5">
      <w:pPr>
        <w:pStyle w:val="BodyTextIndent2"/>
        <w:numPr>
          <w:ilvl w:val="0"/>
          <w:numId w:val="19"/>
        </w:numPr>
        <w:rPr>
          <w:i/>
        </w:rPr>
      </w:pPr>
      <w:r w:rsidRPr="007E6208">
        <w:rPr>
          <w:color w:val="FF0000"/>
        </w:rPr>
        <w:t xml:space="preserve">What </w:t>
      </w:r>
      <w:r w:rsidR="00A7485E" w:rsidRPr="007E6208">
        <w:rPr>
          <w:color w:val="FF0000"/>
        </w:rPr>
        <w:t xml:space="preserve">do I need to </w:t>
      </w:r>
      <w:r w:rsidRPr="007E6208">
        <w:rPr>
          <w:color w:val="FF0000"/>
        </w:rPr>
        <w:t>do to prepare</w:t>
      </w:r>
      <w:r w:rsidR="00A7485E" w:rsidRPr="007E6208">
        <w:rPr>
          <w:color w:val="FF0000"/>
        </w:rPr>
        <w:t xml:space="preserve"> for the conference</w:t>
      </w:r>
      <w:r w:rsidRPr="007E6208">
        <w:rPr>
          <w:color w:val="FF0000"/>
        </w:rPr>
        <w:t xml:space="preserve">?  </w:t>
      </w:r>
    </w:p>
    <w:p w:rsidR="006316A6" w:rsidRPr="007E6208" w:rsidRDefault="006316A6" w:rsidP="006316A6">
      <w:pPr>
        <w:pStyle w:val="BodyTextIndent2"/>
        <w:numPr>
          <w:ilvl w:val="0"/>
          <w:numId w:val="20"/>
        </w:numPr>
        <w:ind w:left="1080"/>
      </w:pPr>
      <w:r w:rsidRPr="007E6208">
        <w:t xml:space="preserve">Every person is expected to be </w:t>
      </w:r>
      <w:r w:rsidR="00977AB7">
        <w:t xml:space="preserve">familiar with the CCR Standards: </w:t>
      </w:r>
      <w:r w:rsidRPr="007E6208">
        <w:t>(</w:t>
      </w:r>
      <w:hyperlink r:id="rId16" w:history="1">
        <w:r w:rsidRPr="007E6208">
          <w:rPr>
            <w:rStyle w:val="Hyperlink"/>
          </w:rPr>
          <w:t>http://lincs.ed.gov/publications/pdf/CCRStandardsAdultEd.pdf</w:t>
        </w:r>
      </w:hyperlink>
      <w:r w:rsidR="00977AB7">
        <w:t>).</w:t>
      </w:r>
    </w:p>
    <w:p w:rsidR="00236C66" w:rsidRDefault="00236C66" w:rsidP="00236C66">
      <w:pPr>
        <w:pStyle w:val="BodyTextIndent2"/>
        <w:numPr>
          <w:ilvl w:val="0"/>
          <w:numId w:val="20"/>
        </w:numPr>
        <w:ind w:left="1080"/>
      </w:pPr>
      <w:r>
        <w:t>You should b</w:t>
      </w:r>
      <w:r w:rsidR="00120E8F" w:rsidRPr="007E6208">
        <w:t>ring your own copy of the CCR Standards.  In response to feedback, we will not be providing additional copies this year.</w:t>
      </w:r>
    </w:p>
    <w:p w:rsidR="00752A36" w:rsidRDefault="00E668E1" w:rsidP="00236C66">
      <w:pPr>
        <w:pStyle w:val="BodyTextIndent2"/>
        <w:numPr>
          <w:ilvl w:val="0"/>
          <w:numId w:val="20"/>
        </w:numPr>
        <w:ind w:left="1080"/>
      </w:pPr>
      <w:r w:rsidRPr="007E6208">
        <w:t>Please see the following pages for information about conference sessions and pre-conference re</w:t>
      </w:r>
      <w:r w:rsidR="00236C66">
        <w:t>sources and/or pre-requisites.</w:t>
      </w:r>
    </w:p>
    <w:p w:rsidR="00236C66" w:rsidRPr="00236C66" w:rsidRDefault="00236C66" w:rsidP="00236C66">
      <w:pPr>
        <w:pStyle w:val="BodyTextIndent2"/>
        <w:ind w:left="1080"/>
      </w:pPr>
    </w:p>
    <w:p w:rsidR="00A7485E" w:rsidRPr="007E6208" w:rsidRDefault="00A7485E" w:rsidP="00165CF5">
      <w:pPr>
        <w:pStyle w:val="BodyTextIndent2"/>
        <w:numPr>
          <w:ilvl w:val="0"/>
          <w:numId w:val="19"/>
        </w:numPr>
        <w:rPr>
          <w:i/>
        </w:rPr>
      </w:pPr>
      <w:r w:rsidRPr="007E6208">
        <w:rPr>
          <w:color w:val="FF0000"/>
        </w:rPr>
        <w:t>What should I do if I want to attend more than one session?</w:t>
      </w:r>
      <w:r w:rsidR="00B22A15" w:rsidRPr="007E6208">
        <w:t xml:space="preserve">  </w:t>
      </w:r>
    </w:p>
    <w:p w:rsidR="00B22A15" w:rsidRPr="007E6208" w:rsidRDefault="00B22A15" w:rsidP="00A7485E">
      <w:pPr>
        <w:pStyle w:val="BodyTextIndent2"/>
        <w:ind w:left="720"/>
      </w:pPr>
      <w:r w:rsidRPr="007E6208">
        <w:t xml:space="preserve">Once registration is closed, if there is still space available, registrants will be able to register for </w:t>
      </w:r>
      <w:r w:rsidRPr="007E6208">
        <w:rPr>
          <w:u w:val="single"/>
        </w:rPr>
        <w:t>both days</w:t>
      </w:r>
      <w:r w:rsidRPr="007E6208">
        <w:t xml:space="preserve"> if they are interested in attending different sessions.</w:t>
      </w:r>
      <w:r w:rsidR="00A7485E" w:rsidRPr="007E6208">
        <w:t xml:space="preserve">  Look for an email on or around November 1.</w:t>
      </w:r>
    </w:p>
    <w:p w:rsidR="00A7485E" w:rsidRPr="007E6208" w:rsidRDefault="00A7485E" w:rsidP="00A7485E">
      <w:pPr>
        <w:pStyle w:val="BodyTextIndent2"/>
        <w:ind w:left="720"/>
      </w:pPr>
    </w:p>
    <w:p w:rsidR="00A7485E" w:rsidRPr="007E6208" w:rsidRDefault="00A7485E" w:rsidP="00165CF5">
      <w:pPr>
        <w:pStyle w:val="BodyTextIndent2"/>
        <w:numPr>
          <w:ilvl w:val="0"/>
          <w:numId w:val="19"/>
        </w:numPr>
        <w:rPr>
          <w:color w:val="FF0000"/>
        </w:rPr>
      </w:pPr>
      <w:r w:rsidRPr="007E6208">
        <w:rPr>
          <w:color w:val="FF0000"/>
        </w:rPr>
        <w:t>Who do I contact with questions?</w:t>
      </w:r>
    </w:p>
    <w:p w:rsidR="00967E69" w:rsidRPr="007E6208" w:rsidRDefault="00967E69" w:rsidP="00A7485E">
      <w:pPr>
        <w:pStyle w:val="BodyTextIndent2"/>
        <w:numPr>
          <w:ilvl w:val="0"/>
          <w:numId w:val="18"/>
        </w:numPr>
        <w:jc w:val="both"/>
        <w:rPr>
          <w:color w:val="000000" w:themeColor="text1"/>
        </w:rPr>
      </w:pPr>
      <w:r w:rsidRPr="007E6208">
        <w:rPr>
          <w:color w:val="000000" w:themeColor="text1"/>
        </w:rPr>
        <w:t xml:space="preserve">Look for </w:t>
      </w:r>
      <w:r w:rsidR="00606B4F">
        <w:rPr>
          <w:color w:val="000000" w:themeColor="text1"/>
        </w:rPr>
        <w:t>updated FAQs</w:t>
      </w:r>
      <w:r w:rsidRPr="007E6208">
        <w:rPr>
          <w:color w:val="000000" w:themeColor="text1"/>
        </w:rPr>
        <w:t xml:space="preserve"> on the </w:t>
      </w:r>
      <w:r w:rsidRPr="007E6208">
        <w:rPr>
          <w:i/>
        </w:rPr>
        <w:t>SABES website</w:t>
      </w:r>
      <w:r w:rsidRPr="007E6208">
        <w:t xml:space="preserve"> </w:t>
      </w:r>
      <w:hyperlink r:id="rId17" w:history="1">
        <w:r w:rsidRPr="007E6208">
          <w:rPr>
            <w:rStyle w:val="Hyperlink"/>
          </w:rPr>
          <w:t>www.sabes.org</w:t>
        </w:r>
      </w:hyperlink>
      <w:r w:rsidRPr="007E6208">
        <w:rPr>
          <w:color w:val="000000" w:themeColor="text1"/>
        </w:rPr>
        <w:t xml:space="preserve">.  </w:t>
      </w:r>
    </w:p>
    <w:p w:rsidR="00A7485E" w:rsidRPr="00236C66" w:rsidRDefault="00A7485E" w:rsidP="00236C66">
      <w:pPr>
        <w:pStyle w:val="BodyTextIndent2"/>
        <w:numPr>
          <w:ilvl w:val="0"/>
          <w:numId w:val="18"/>
        </w:numPr>
        <w:jc w:val="both"/>
        <w:rPr>
          <w:color w:val="000000" w:themeColor="text1"/>
        </w:rPr>
      </w:pPr>
      <w:r w:rsidRPr="007E6208">
        <w:rPr>
          <w:color w:val="000000" w:themeColor="text1"/>
        </w:rPr>
        <w:t xml:space="preserve">For general conference information, email Luanne Teller at </w:t>
      </w:r>
      <w:hyperlink r:id="rId18" w:history="1">
        <w:r w:rsidRPr="007E6208">
          <w:rPr>
            <w:rStyle w:val="Hyperlink"/>
          </w:rPr>
          <w:t>Lteller@worlded.org</w:t>
        </w:r>
      </w:hyperlink>
      <w:r w:rsidR="00236C66">
        <w:rPr>
          <w:color w:val="000000" w:themeColor="text1"/>
        </w:rPr>
        <w:t xml:space="preserve">, and for </w:t>
      </w:r>
      <w:r w:rsidRPr="00236C66">
        <w:rPr>
          <w:color w:val="000000" w:themeColor="text1"/>
        </w:rPr>
        <w:t xml:space="preserve">content-specific information (ELA, Math, or ESOL), please contact the person listed on the </w:t>
      </w:r>
      <w:r w:rsidR="00236C66">
        <w:rPr>
          <w:color w:val="000000" w:themeColor="text1"/>
        </w:rPr>
        <w:t>following</w:t>
      </w:r>
      <w:r w:rsidRPr="00236C66">
        <w:rPr>
          <w:color w:val="000000" w:themeColor="text1"/>
        </w:rPr>
        <w:t xml:space="preserve"> pages.</w:t>
      </w:r>
    </w:p>
    <w:p w:rsidR="00B22A15" w:rsidRPr="00630174" w:rsidRDefault="007E6208" w:rsidP="007E6208">
      <w:pPr>
        <w:jc w:val="center"/>
        <w:rPr>
          <w:rFonts w:ascii="Arial" w:hAnsi="Arial" w:cs="Arial"/>
          <w:b/>
          <w:color w:val="17365D" w:themeColor="text2" w:themeShade="BF"/>
          <w:sz w:val="32"/>
          <w:szCs w:val="32"/>
          <w:u w:val="thick"/>
        </w:rPr>
      </w:pPr>
      <w:r>
        <w:rPr>
          <w:rFonts w:ascii="Arial" w:hAnsi="Arial" w:cs="Arial"/>
          <w:b/>
          <w:color w:val="17365D" w:themeColor="text2" w:themeShade="BF"/>
          <w:sz w:val="32"/>
          <w:szCs w:val="32"/>
          <w:u w:val="thick"/>
        </w:rPr>
        <w:br w:type="page"/>
      </w:r>
      <w:r w:rsidR="00005302" w:rsidRPr="00630174">
        <w:rPr>
          <w:rFonts w:ascii="Arial" w:hAnsi="Arial" w:cs="Arial"/>
          <w:b/>
          <w:color w:val="17365D" w:themeColor="text2" w:themeShade="BF"/>
          <w:sz w:val="32"/>
          <w:szCs w:val="32"/>
          <w:u w:val="thick"/>
        </w:rPr>
        <w:lastRenderedPageBreak/>
        <w:t>P</w:t>
      </w:r>
      <w:r w:rsidR="00B22A15" w:rsidRPr="00630174">
        <w:rPr>
          <w:rFonts w:ascii="Arial" w:hAnsi="Arial" w:cs="Arial"/>
          <w:b/>
          <w:color w:val="17365D" w:themeColor="text2" w:themeShade="BF"/>
          <w:sz w:val="32"/>
          <w:szCs w:val="32"/>
          <w:u w:val="thick"/>
        </w:rPr>
        <w:t>re-Conference Resource</w:t>
      </w:r>
      <w:r w:rsidR="00005C9B" w:rsidRPr="00630174">
        <w:rPr>
          <w:rFonts w:ascii="Arial" w:hAnsi="Arial" w:cs="Arial"/>
          <w:b/>
          <w:color w:val="17365D" w:themeColor="text2" w:themeShade="BF"/>
          <w:sz w:val="32"/>
          <w:szCs w:val="32"/>
          <w:u w:val="thick"/>
        </w:rPr>
        <w:t>s</w:t>
      </w:r>
      <w:r w:rsidR="00B22A15" w:rsidRPr="00630174">
        <w:rPr>
          <w:rFonts w:ascii="Arial" w:hAnsi="Arial" w:cs="Arial"/>
          <w:b/>
          <w:color w:val="17365D" w:themeColor="text2" w:themeShade="BF"/>
          <w:sz w:val="32"/>
          <w:szCs w:val="32"/>
          <w:u w:val="thick"/>
        </w:rPr>
        <w:t xml:space="preserve"> and Pre</w:t>
      </w:r>
      <w:r w:rsidR="00606B4F">
        <w:rPr>
          <w:rFonts w:ascii="Arial" w:hAnsi="Arial" w:cs="Arial"/>
          <w:b/>
          <w:color w:val="17365D" w:themeColor="text2" w:themeShade="BF"/>
          <w:sz w:val="32"/>
          <w:szCs w:val="32"/>
          <w:u w:val="thick"/>
        </w:rPr>
        <w:t>-</w:t>
      </w:r>
      <w:r w:rsidR="00145064" w:rsidRPr="00630174">
        <w:rPr>
          <w:rFonts w:ascii="Arial" w:hAnsi="Arial" w:cs="Arial"/>
          <w:b/>
          <w:color w:val="17365D" w:themeColor="text2" w:themeShade="BF"/>
          <w:sz w:val="32"/>
          <w:szCs w:val="32"/>
          <w:u w:val="thick"/>
        </w:rPr>
        <w:t>r</w:t>
      </w:r>
      <w:r w:rsidR="00B22A15" w:rsidRPr="00630174">
        <w:rPr>
          <w:rFonts w:ascii="Arial" w:hAnsi="Arial" w:cs="Arial"/>
          <w:b/>
          <w:color w:val="17365D" w:themeColor="text2" w:themeShade="BF"/>
          <w:sz w:val="32"/>
          <w:szCs w:val="32"/>
          <w:u w:val="thick"/>
        </w:rPr>
        <w:t>equisites</w:t>
      </w:r>
    </w:p>
    <w:p w:rsidR="00B22A15" w:rsidRPr="004217C4" w:rsidRDefault="00B22A15" w:rsidP="00967E69">
      <w:pPr>
        <w:pStyle w:val="BodyTextIndent2"/>
        <w:ind w:left="0"/>
        <w:jc w:val="center"/>
        <w:rPr>
          <w:rFonts w:asciiTheme="minorHAnsi" w:hAnsiTheme="minorHAnsi"/>
          <w:color w:val="17365D" w:themeColor="text2" w:themeShade="BF"/>
          <w:sz w:val="32"/>
          <w:szCs w:val="32"/>
        </w:rPr>
      </w:pPr>
    </w:p>
    <w:p w:rsidR="00B22A15" w:rsidRPr="00005302" w:rsidRDefault="00005302" w:rsidP="00B22A15">
      <w:pPr>
        <w:pStyle w:val="BodyTextIndent2"/>
        <w:ind w:left="0"/>
        <w:rPr>
          <w:rFonts w:asciiTheme="minorHAnsi" w:hAnsiTheme="minorHAnsi"/>
          <w:b/>
          <w:color w:val="E36C0A" w:themeColor="accent6" w:themeShade="BF"/>
          <w:sz w:val="28"/>
          <w:szCs w:val="28"/>
        </w:rPr>
      </w:pPr>
      <w:r w:rsidRPr="00005302">
        <w:rPr>
          <w:rFonts w:asciiTheme="minorHAnsi" w:hAnsiTheme="minorHAnsi"/>
          <w:b/>
          <w:color w:val="E36C0A" w:themeColor="accent6" w:themeShade="BF"/>
          <w:sz w:val="28"/>
          <w:szCs w:val="28"/>
        </w:rPr>
        <w:t>SABES PD Center for Mathematics and Adult Numeracy</w:t>
      </w:r>
    </w:p>
    <w:p w:rsidR="008A551E" w:rsidRPr="00630174" w:rsidRDefault="00C94117" w:rsidP="008A551E">
      <w:pPr>
        <w:pStyle w:val="BodyTextIndent2"/>
        <w:ind w:left="0"/>
        <w:rPr>
          <w:rFonts w:asciiTheme="minorHAnsi" w:hAnsiTheme="minorHAnsi"/>
          <w:color w:val="000000" w:themeColor="text1"/>
        </w:rPr>
      </w:pPr>
      <w:hyperlink r:id="rId19" w:history="1">
        <w:r w:rsidR="008A551E" w:rsidRPr="00630174">
          <w:rPr>
            <w:rStyle w:val="Hyperlink"/>
            <w:rFonts w:asciiTheme="minorHAnsi" w:hAnsiTheme="minorHAnsi"/>
          </w:rPr>
          <w:t>http://sabes.org/pd-center/math</w:t>
        </w:r>
      </w:hyperlink>
    </w:p>
    <w:p w:rsidR="00005302" w:rsidRPr="00630174" w:rsidRDefault="00005302" w:rsidP="00B22A15">
      <w:pPr>
        <w:pStyle w:val="BodyTextIndent2"/>
        <w:ind w:left="0"/>
        <w:rPr>
          <w:rStyle w:val="Hyperlink"/>
          <w:rFonts w:asciiTheme="minorHAnsi" w:hAnsiTheme="minorHAnsi"/>
        </w:rPr>
      </w:pPr>
      <w:r w:rsidRPr="00630174">
        <w:rPr>
          <w:rFonts w:asciiTheme="minorHAnsi" w:hAnsiTheme="minorHAnsi"/>
          <w:b/>
          <w:color w:val="E36C0A" w:themeColor="accent6" w:themeShade="BF"/>
        </w:rPr>
        <w:t xml:space="preserve">Contact:  </w:t>
      </w:r>
      <w:r w:rsidRPr="00630174">
        <w:rPr>
          <w:rFonts w:asciiTheme="minorHAnsi" w:hAnsiTheme="minorHAnsi"/>
          <w:color w:val="E36C0A" w:themeColor="accent6" w:themeShade="BF"/>
        </w:rPr>
        <w:t xml:space="preserve">Donna Curry, </w:t>
      </w:r>
      <w:hyperlink r:id="rId20" w:history="1">
        <w:r w:rsidRPr="00630174">
          <w:rPr>
            <w:rStyle w:val="Hyperlink"/>
            <w:rFonts w:asciiTheme="minorHAnsi" w:hAnsiTheme="minorHAnsi"/>
          </w:rPr>
          <w:t>donnac@gwi.net</w:t>
        </w:r>
      </w:hyperlink>
    </w:p>
    <w:p w:rsidR="008A551E" w:rsidRDefault="008A551E" w:rsidP="00B22A15">
      <w:pPr>
        <w:pStyle w:val="BodyTextIndent2"/>
        <w:ind w:left="0"/>
        <w:rPr>
          <w:rFonts w:asciiTheme="minorHAnsi" w:hAnsiTheme="minorHAnsi"/>
          <w:color w:val="000000" w:themeColor="text1"/>
          <w:sz w:val="28"/>
          <w:szCs w:val="28"/>
        </w:rPr>
      </w:pPr>
    </w:p>
    <w:p w:rsidR="00005302" w:rsidRPr="00630174" w:rsidRDefault="00C55284" w:rsidP="00B22A15">
      <w:pPr>
        <w:pStyle w:val="BodyTextIndent2"/>
        <w:ind w:left="0"/>
        <w:rPr>
          <w:rFonts w:asciiTheme="minorHAnsi" w:hAnsiTheme="minorHAnsi"/>
          <w:b/>
          <w:color w:val="000000" w:themeColor="text1"/>
        </w:rPr>
      </w:pPr>
      <w:r w:rsidRPr="00630174">
        <w:rPr>
          <w:rFonts w:asciiTheme="minorHAnsi" w:hAnsiTheme="minorHAnsi"/>
          <w:b/>
          <w:color w:val="000000" w:themeColor="text1"/>
        </w:rPr>
        <w:t>Conference presenters will expect participants to be familiar with</w:t>
      </w:r>
      <w:r w:rsidR="00120E8F" w:rsidRPr="00630174">
        <w:rPr>
          <w:rFonts w:asciiTheme="minorHAnsi" w:hAnsiTheme="minorHAnsi"/>
          <w:b/>
          <w:color w:val="000000" w:themeColor="text1"/>
        </w:rPr>
        <w:t xml:space="preserve"> the CCR Standards</w:t>
      </w:r>
      <w:r w:rsidR="00856A37">
        <w:rPr>
          <w:rFonts w:asciiTheme="minorHAnsi" w:hAnsiTheme="minorHAnsi"/>
          <w:b/>
          <w:color w:val="000000" w:themeColor="text1"/>
        </w:rPr>
        <w:t xml:space="preserve"> for Adult Education</w:t>
      </w:r>
      <w:r w:rsidRPr="00630174">
        <w:rPr>
          <w:rFonts w:asciiTheme="minorHAnsi" w:hAnsiTheme="minorHAnsi"/>
          <w:b/>
          <w:color w:val="000000" w:themeColor="text1"/>
        </w:rPr>
        <w:t>:</w:t>
      </w:r>
    </w:p>
    <w:p w:rsidR="00C55284" w:rsidRDefault="00C55284" w:rsidP="00C55284">
      <w:pPr>
        <w:pStyle w:val="BodyTextIndent2"/>
        <w:numPr>
          <w:ilvl w:val="0"/>
          <w:numId w:val="21"/>
        </w:numPr>
        <w:rPr>
          <w:rFonts w:asciiTheme="minorHAnsi" w:hAnsiTheme="minorHAnsi"/>
          <w:color w:val="000000" w:themeColor="text1"/>
        </w:rPr>
      </w:pPr>
      <w:r>
        <w:rPr>
          <w:rFonts w:asciiTheme="minorHAnsi" w:hAnsiTheme="minorHAnsi"/>
          <w:color w:val="000000" w:themeColor="text1"/>
        </w:rPr>
        <w:t>The three Mathematical Instructional Shifts</w:t>
      </w:r>
    </w:p>
    <w:p w:rsidR="00C55284" w:rsidRDefault="00C55284" w:rsidP="00C55284">
      <w:pPr>
        <w:pStyle w:val="BodyTextIndent2"/>
        <w:numPr>
          <w:ilvl w:val="0"/>
          <w:numId w:val="21"/>
        </w:numPr>
        <w:rPr>
          <w:rFonts w:asciiTheme="minorHAnsi" w:hAnsiTheme="minorHAnsi"/>
          <w:color w:val="000000" w:themeColor="text1"/>
        </w:rPr>
      </w:pPr>
      <w:r>
        <w:rPr>
          <w:rFonts w:asciiTheme="minorHAnsi" w:hAnsiTheme="minorHAnsi"/>
          <w:color w:val="000000" w:themeColor="text1"/>
        </w:rPr>
        <w:t>The eight Standards for Mathematical Practice</w:t>
      </w:r>
    </w:p>
    <w:p w:rsidR="00C55284" w:rsidRDefault="00C55284" w:rsidP="00C55284">
      <w:pPr>
        <w:pStyle w:val="BodyTextIndent2"/>
        <w:numPr>
          <w:ilvl w:val="0"/>
          <w:numId w:val="21"/>
        </w:numPr>
        <w:rPr>
          <w:rFonts w:asciiTheme="minorHAnsi" w:hAnsiTheme="minorHAnsi"/>
          <w:color w:val="000000" w:themeColor="text1"/>
        </w:rPr>
      </w:pPr>
      <w:r>
        <w:rPr>
          <w:rFonts w:asciiTheme="minorHAnsi" w:hAnsiTheme="minorHAnsi"/>
          <w:color w:val="000000" w:themeColor="text1"/>
        </w:rPr>
        <w:t>The math content domains and standards across the five CCR Standards levels (A-E).</w:t>
      </w:r>
    </w:p>
    <w:p w:rsidR="00C55284" w:rsidRDefault="00C55284" w:rsidP="00C55284">
      <w:pPr>
        <w:pStyle w:val="BodyTextIndent2"/>
        <w:ind w:left="0"/>
        <w:rPr>
          <w:rFonts w:asciiTheme="minorHAnsi" w:hAnsiTheme="minorHAnsi"/>
          <w:color w:val="000000" w:themeColor="text1"/>
        </w:rPr>
      </w:pPr>
    </w:p>
    <w:p w:rsidR="00977AB7" w:rsidRPr="00FC771A" w:rsidRDefault="00977AB7" w:rsidP="00C55284">
      <w:pPr>
        <w:pStyle w:val="BodyTextIndent2"/>
        <w:ind w:left="0"/>
        <w:rPr>
          <w:rFonts w:asciiTheme="minorHAnsi" w:hAnsiTheme="minorHAnsi"/>
          <w:b/>
          <w:color w:val="E36C0A" w:themeColor="accent6" w:themeShade="BF"/>
          <w:sz w:val="28"/>
          <w:szCs w:val="28"/>
        </w:rPr>
      </w:pPr>
      <w:r w:rsidRPr="00FC771A">
        <w:rPr>
          <w:rFonts w:asciiTheme="minorHAnsi" w:hAnsiTheme="minorHAnsi"/>
          <w:b/>
          <w:color w:val="E36C0A" w:themeColor="accent6" w:themeShade="BF"/>
          <w:sz w:val="28"/>
          <w:szCs w:val="28"/>
        </w:rPr>
        <w:t>Pre-Conference Professional Development Opportunities</w:t>
      </w:r>
    </w:p>
    <w:p w:rsidR="000177F4" w:rsidRPr="00FC771A" w:rsidRDefault="00C55284" w:rsidP="00C55284">
      <w:pPr>
        <w:pStyle w:val="BodyTextIndent2"/>
        <w:ind w:left="0"/>
        <w:rPr>
          <w:rFonts w:asciiTheme="minorHAnsi" w:hAnsiTheme="minorHAnsi"/>
        </w:rPr>
      </w:pPr>
      <w:r w:rsidRPr="00FC771A">
        <w:rPr>
          <w:rFonts w:asciiTheme="minorHAnsi" w:hAnsiTheme="minorHAnsi"/>
        </w:rPr>
        <w:t xml:space="preserve">Math </w:t>
      </w:r>
      <w:r w:rsidR="00977AB7" w:rsidRPr="00FC771A">
        <w:rPr>
          <w:rFonts w:asciiTheme="minorHAnsi" w:hAnsiTheme="minorHAnsi"/>
        </w:rPr>
        <w:t>conference</w:t>
      </w:r>
      <w:r w:rsidRPr="00FC771A">
        <w:rPr>
          <w:rFonts w:asciiTheme="minorHAnsi" w:hAnsiTheme="minorHAnsi"/>
        </w:rPr>
        <w:t xml:space="preserve"> presenters will assume that participants have </w:t>
      </w:r>
      <w:r w:rsidR="00977AB7" w:rsidRPr="00FC771A">
        <w:rPr>
          <w:rFonts w:asciiTheme="minorHAnsi" w:hAnsiTheme="minorHAnsi"/>
        </w:rPr>
        <w:t>a basic</w:t>
      </w:r>
      <w:r w:rsidRPr="00FC771A">
        <w:rPr>
          <w:rFonts w:asciiTheme="minorHAnsi" w:hAnsiTheme="minorHAnsi"/>
        </w:rPr>
        <w:t xml:space="preserve"> level of understanding of the CCR Standards for Math.  To assist those who need support, the following webinars will be offered</w:t>
      </w:r>
      <w:r w:rsidR="00856A37" w:rsidRPr="00FC771A">
        <w:rPr>
          <w:rFonts w:asciiTheme="minorHAnsi" w:hAnsiTheme="minorHAnsi"/>
        </w:rPr>
        <w:t xml:space="preserve"> prior to the conference</w:t>
      </w:r>
      <w:r w:rsidRPr="00FC771A">
        <w:rPr>
          <w:rFonts w:asciiTheme="minorHAnsi" w:hAnsiTheme="minorHAnsi"/>
        </w:rPr>
        <w:t xml:space="preserve">.  Participants are </w:t>
      </w:r>
      <w:r w:rsidR="000177F4" w:rsidRPr="00FC771A">
        <w:rPr>
          <w:rFonts w:asciiTheme="minorHAnsi" w:hAnsiTheme="minorHAnsi"/>
        </w:rPr>
        <w:t xml:space="preserve">encouraged </w:t>
      </w:r>
      <w:r w:rsidRPr="00FC771A">
        <w:rPr>
          <w:rFonts w:asciiTheme="minorHAnsi" w:hAnsiTheme="minorHAnsi"/>
        </w:rPr>
        <w:t xml:space="preserve">to attend these webinars </w:t>
      </w:r>
      <w:r w:rsidR="000177F4" w:rsidRPr="00FC771A">
        <w:rPr>
          <w:rFonts w:asciiTheme="minorHAnsi" w:hAnsiTheme="minorHAnsi"/>
        </w:rPr>
        <w:t xml:space="preserve">in order to be fully prepared for the day’s activities: </w:t>
      </w:r>
    </w:p>
    <w:p w:rsidR="000177F4" w:rsidRPr="00FC771A" w:rsidRDefault="000177F4" w:rsidP="00EC293F">
      <w:pPr>
        <w:pStyle w:val="BodyTextIndent2"/>
        <w:numPr>
          <w:ilvl w:val="0"/>
          <w:numId w:val="24"/>
        </w:numPr>
        <w:rPr>
          <w:rFonts w:asciiTheme="minorHAnsi" w:hAnsiTheme="minorHAnsi"/>
        </w:rPr>
      </w:pPr>
      <w:r w:rsidRPr="005252D5">
        <w:rPr>
          <w:rFonts w:asciiTheme="minorHAnsi" w:hAnsiTheme="minorHAnsi"/>
          <w:b/>
        </w:rPr>
        <w:t>CCR Standards for Mathematical Practice</w:t>
      </w:r>
      <w:r w:rsidR="00856A37" w:rsidRPr="00FC771A">
        <w:rPr>
          <w:rFonts w:asciiTheme="minorHAnsi" w:hAnsiTheme="minorHAnsi"/>
        </w:rPr>
        <w:t xml:space="preserve">:  September 22 – October 13 </w:t>
      </w:r>
      <w:r w:rsidRPr="00FC771A">
        <w:rPr>
          <w:rFonts w:asciiTheme="minorHAnsi" w:hAnsiTheme="minorHAnsi"/>
        </w:rPr>
        <w:t>(afternoon sessions)</w:t>
      </w:r>
    </w:p>
    <w:p w:rsidR="00C55284" w:rsidRPr="00C55284" w:rsidRDefault="00C55284" w:rsidP="00C55284">
      <w:pPr>
        <w:pStyle w:val="BodyTextIndent2"/>
        <w:ind w:left="0"/>
        <w:rPr>
          <w:rFonts w:asciiTheme="minorHAnsi" w:hAnsiTheme="minorHAnsi"/>
          <w:color w:val="000000" w:themeColor="text1"/>
        </w:rPr>
      </w:pPr>
    </w:p>
    <w:p w:rsidR="004201A1" w:rsidRPr="00FC771A" w:rsidRDefault="00FC771A" w:rsidP="00B22A15">
      <w:pPr>
        <w:pStyle w:val="BodyTextIndent2"/>
        <w:ind w:left="0"/>
        <w:rPr>
          <w:rFonts w:asciiTheme="minorHAnsi" w:hAnsiTheme="minorHAnsi" w:cs="Arial"/>
          <w:b/>
          <w:bCs/>
          <w:color w:val="E36C0A" w:themeColor="accent6" w:themeShade="BF"/>
          <w:sz w:val="28"/>
          <w:szCs w:val="28"/>
          <w:shd w:val="clear" w:color="auto" w:fill="FFFFFF"/>
        </w:rPr>
      </w:pPr>
      <w:r>
        <w:rPr>
          <w:rFonts w:asciiTheme="minorHAnsi" w:hAnsiTheme="minorHAnsi" w:cs="Arial"/>
          <w:b/>
          <w:bCs/>
          <w:color w:val="E36C0A" w:themeColor="accent6" w:themeShade="BF"/>
          <w:sz w:val="28"/>
          <w:szCs w:val="28"/>
          <w:shd w:val="clear" w:color="auto" w:fill="FFFFFF"/>
        </w:rPr>
        <w:t>Additional Resources</w:t>
      </w:r>
    </w:p>
    <w:p w:rsidR="004201A1" w:rsidRDefault="004201A1" w:rsidP="00B22A15">
      <w:pPr>
        <w:pStyle w:val="BodyTextIndent2"/>
        <w:ind w:left="0"/>
        <w:rPr>
          <w:rFonts w:asciiTheme="minorHAnsi" w:hAnsiTheme="minorHAnsi" w:cs="Arial"/>
          <w:b/>
          <w:bCs/>
          <w:shd w:val="clear" w:color="auto" w:fill="FFFFFF"/>
        </w:rPr>
      </w:pPr>
    </w:p>
    <w:p w:rsidR="00EC293F" w:rsidRPr="009A0ADB" w:rsidRDefault="00EC293F" w:rsidP="00B22A15">
      <w:pPr>
        <w:pStyle w:val="BodyTextIndent2"/>
        <w:ind w:left="0"/>
        <w:rPr>
          <w:rFonts w:asciiTheme="minorHAnsi" w:hAnsiTheme="minorHAnsi" w:cs="Arial"/>
          <w:b/>
          <w:bCs/>
          <w:shd w:val="clear" w:color="auto" w:fill="FFFFFF"/>
        </w:rPr>
      </w:pPr>
      <w:r w:rsidRPr="009A0ADB">
        <w:rPr>
          <w:rFonts w:asciiTheme="minorHAnsi" w:hAnsiTheme="minorHAnsi" w:cs="Arial"/>
          <w:b/>
          <w:bCs/>
          <w:shd w:val="clear" w:color="auto" w:fill="FFFFFF"/>
        </w:rPr>
        <w:t>Inside Mathematics:</w:t>
      </w:r>
    </w:p>
    <w:p w:rsidR="009A0ADB" w:rsidRDefault="00C94117" w:rsidP="00B22A15">
      <w:pPr>
        <w:pStyle w:val="BodyTextIndent2"/>
        <w:ind w:left="0"/>
        <w:rPr>
          <w:rFonts w:asciiTheme="minorHAnsi" w:hAnsiTheme="minorHAnsi" w:cs="Arial"/>
          <w:bCs/>
          <w:shd w:val="clear" w:color="auto" w:fill="FFFFFF"/>
        </w:rPr>
      </w:pPr>
      <w:hyperlink r:id="rId21" w:history="1">
        <w:r w:rsidR="009A0ADB" w:rsidRPr="00F05D75">
          <w:rPr>
            <w:rStyle w:val="Hyperlink"/>
            <w:rFonts w:asciiTheme="minorHAnsi" w:hAnsiTheme="minorHAnsi" w:cs="Arial"/>
            <w:shd w:val="clear" w:color="auto" w:fill="FFFFFF"/>
          </w:rPr>
          <w:t>http://www.insidemathematics.org/</w:t>
        </w:r>
      </w:hyperlink>
      <w:r w:rsidR="009A0ADB" w:rsidRPr="009A0ADB">
        <w:rPr>
          <w:rFonts w:asciiTheme="minorHAnsi" w:hAnsiTheme="minorHAnsi" w:cs="Arial"/>
          <w:color w:val="222222"/>
        </w:rPr>
        <w:br/>
      </w:r>
      <w:r w:rsidR="004201A1">
        <w:rPr>
          <w:rFonts w:asciiTheme="minorHAnsi" w:hAnsiTheme="minorHAnsi" w:cs="Arial"/>
          <w:bCs/>
          <w:shd w:val="clear" w:color="auto" w:fill="FFFFFF"/>
        </w:rPr>
        <w:t>A</w:t>
      </w:r>
      <w:r w:rsidR="00EC293F" w:rsidRPr="009A0ADB">
        <w:rPr>
          <w:rFonts w:asciiTheme="minorHAnsi" w:hAnsiTheme="minorHAnsi" w:cs="Arial"/>
          <w:bCs/>
          <w:shd w:val="clear" w:color="auto" w:fill="FFFFFF"/>
        </w:rPr>
        <w:t xml:space="preserve"> professional resource for educators passionate about improving students’ mathematics learning and performance</w:t>
      </w:r>
      <w:r w:rsidR="009A0ADB">
        <w:rPr>
          <w:rFonts w:asciiTheme="minorHAnsi" w:hAnsiTheme="minorHAnsi" w:cs="Arial"/>
          <w:bCs/>
          <w:shd w:val="clear" w:color="auto" w:fill="FFFFFF"/>
        </w:rPr>
        <w:t>.  Tools for educators include “</w:t>
      </w:r>
      <w:r w:rsidR="00043985">
        <w:rPr>
          <w:rFonts w:asciiTheme="minorHAnsi" w:hAnsiTheme="minorHAnsi" w:cs="Arial"/>
          <w:bCs/>
          <w:shd w:val="clear" w:color="auto" w:fill="FFFFFF"/>
        </w:rPr>
        <w:t>P</w:t>
      </w:r>
      <w:r w:rsidR="009A0ADB">
        <w:rPr>
          <w:rFonts w:asciiTheme="minorHAnsi" w:hAnsiTheme="minorHAnsi" w:cs="Arial"/>
          <w:bCs/>
          <w:shd w:val="clear" w:color="auto" w:fill="FFFFFF"/>
        </w:rPr>
        <w:t xml:space="preserve">roblems of the Month”, </w:t>
      </w:r>
      <w:r w:rsidR="004E3471">
        <w:rPr>
          <w:rFonts w:asciiTheme="minorHAnsi" w:hAnsiTheme="minorHAnsi" w:cs="Arial"/>
          <w:bCs/>
          <w:shd w:val="clear" w:color="auto" w:fill="FFFFFF"/>
        </w:rPr>
        <w:t>c</w:t>
      </w:r>
      <w:r w:rsidR="00043985">
        <w:rPr>
          <w:rFonts w:asciiTheme="minorHAnsi" w:hAnsiTheme="minorHAnsi" w:cs="Arial"/>
          <w:bCs/>
          <w:shd w:val="clear" w:color="auto" w:fill="FFFFFF"/>
        </w:rPr>
        <w:t>lassroom videos, and p</w:t>
      </w:r>
      <w:r w:rsidR="009A0ADB">
        <w:rPr>
          <w:rFonts w:asciiTheme="minorHAnsi" w:hAnsiTheme="minorHAnsi" w:cs="Arial"/>
          <w:bCs/>
          <w:shd w:val="clear" w:color="auto" w:fill="FFFFFF"/>
        </w:rPr>
        <w:t>erformance assessment ta</w:t>
      </w:r>
      <w:r w:rsidR="004201A1">
        <w:rPr>
          <w:rFonts w:asciiTheme="minorHAnsi" w:hAnsiTheme="minorHAnsi" w:cs="Arial"/>
          <w:bCs/>
          <w:shd w:val="clear" w:color="auto" w:fill="FFFFFF"/>
        </w:rPr>
        <w:t>sks.</w:t>
      </w:r>
    </w:p>
    <w:p w:rsidR="00EC293F" w:rsidRPr="009A0ADB" w:rsidRDefault="00EC293F" w:rsidP="00B22A15">
      <w:pPr>
        <w:pStyle w:val="BodyTextIndent2"/>
        <w:ind w:left="0"/>
        <w:rPr>
          <w:rFonts w:asciiTheme="minorHAnsi" w:hAnsiTheme="minorHAnsi"/>
          <w:b/>
        </w:rPr>
      </w:pPr>
      <w:r w:rsidRPr="009A0ADB">
        <w:rPr>
          <w:rFonts w:asciiTheme="minorHAnsi" w:hAnsiTheme="minorHAnsi" w:cs="Arial"/>
        </w:rPr>
        <w:br/>
      </w:r>
      <w:r w:rsidRPr="009A0ADB">
        <w:rPr>
          <w:rFonts w:asciiTheme="minorHAnsi" w:hAnsiTheme="minorHAnsi"/>
          <w:b/>
        </w:rPr>
        <w:t>Achieve the Core</w:t>
      </w:r>
    </w:p>
    <w:p w:rsidR="00EC293F" w:rsidRPr="009A0ADB" w:rsidRDefault="00C94117" w:rsidP="00B22A15">
      <w:pPr>
        <w:pStyle w:val="BodyTextIndent2"/>
        <w:ind w:left="0"/>
        <w:rPr>
          <w:rFonts w:asciiTheme="minorHAnsi" w:hAnsiTheme="minorHAnsi"/>
        </w:rPr>
      </w:pPr>
      <w:hyperlink r:id="rId22" w:history="1">
        <w:r w:rsidR="009A0ADB" w:rsidRPr="00F05D75">
          <w:rPr>
            <w:rStyle w:val="Hyperlink"/>
            <w:rFonts w:asciiTheme="minorHAnsi" w:hAnsiTheme="minorHAnsi" w:cs="Arial"/>
            <w:shd w:val="clear" w:color="auto" w:fill="FFFFFF"/>
          </w:rPr>
          <w:t>http://achievethecore.org/dashboard/300/search/1/2/0/1/2/3/4/5/6/7/8/9/10/11/12</w:t>
        </w:r>
      </w:hyperlink>
      <w:r w:rsidR="009A0ADB" w:rsidRPr="009A0ADB">
        <w:rPr>
          <w:rFonts w:asciiTheme="minorHAnsi" w:hAnsiTheme="minorHAnsi" w:cs="Arial"/>
          <w:color w:val="222222"/>
        </w:rPr>
        <w:br/>
      </w:r>
      <w:r w:rsidR="00EC293F" w:rsidRPr="009A0ADB">
        <w:rPr>
          <w:rFonts w:asciiTheme="minorHAnsi" w:hAnsiTheme="minorHAnsi" w:cs="Arial"/>
        </w:rPr>
        <w:t>This website is full of free content designed to help educators understand and implement the Common Core and other college and career ready standards.</w:t>
      </w:r>
      <w:r w:rsidR="00EC293F" w:rsidRPr="009A0ADB">
        <w:rPr>
          <w:rStyle w:val="apple-converted-space"/>
          <w:rFonts w:asciiTheme="minorHAnsi" w:hAnsiTheme="minorHAnsi" w:cs="Arial"/>
        </w:rPr>
        <w:t xml:space="preserve"> It </w:t>
      </w:r>
      <w:r w:rsidR="00EC293F" w:rsidRPr="009A0ADB">
        <w:rPr>
          <w:rFonts w:asciiTheme="minorHAnsi" w:hAnsiTheme="minorHAnsi" w:cs="Arial"/>
        </w:rPr>
        <w:t>was created in the spirit of collaboration and designed to provide tools to be shared. While attentive to K-12, there are a host of resources that can be used and adapted for ABE, such as assessments, unit plans, and annotated lessons.</w:t>
      </w:r>
    </w:p>
    <w:p w:rsidR="00EC293F" w:rsidRPr="009A0ADB" w:rsidRDefault="00EC293F" w:rsidP="00B22A15">
      <w:pPr>
        <w:pStyle w:val="BodyTextIndent2"/>
        <w:ind w:left="0"/>
        <w:rPr>
          <w:rFonts w:asciiTheme="minorHAnsi" w:hAnsiTheme="minorHAnsi"/>
        </w:rPr>
      </w:pPr>
      <w:r w:rsidRPr="009A0ADB">
        <w:rPr>
          <w:rFonts w:asciiTheme="minorHAnsi" w:hAnsiTheme="minorHAnsi" w:cs="Arial"/>
          <w:color w:val="222222"/>
        </w:rPr>
        <w:br/>
      </w:r>
      <w:r w:rsidRPr="009A0ADB">
        <w:rPr>
          <w:rFonts w:asciiTheme="minorHAnsi" w:hAnsiTheme="minorHAnsi"/>
          <w:b/>
        </w:rPr>
        <w:t>Mathematics Assessment Project</w:t>
      </w:r>
    </w:p>
    <w:p w:rsidR="00BC2CF6" w:rsidRDefault="00C94117" w:rsidP="00B22A15">
      <w:pPr>
        <w:pStyle w:val="BodyTextIndent2"/>
        <w:ind w:left="0"/>
        <w:rPr>
          <w:rFonts w:asciiTheme="minorHAnsi" w:hAnsiTheme="minorHAnsi" w:cs="Arial"/>
          <w:color w:val="1155CC"/>
          <w:u w:val="single"/>
          <w:shd w:val="clear" w:color="auto" w:fill="FFFFFF"/>
        </w:rPr>
      </w:pPr>
      <w:hyperlink r:id="rId23" w:history="1">
        <w:r w:rsidR="00BC2CF6" w:rsidRPr="00440D85">
          <w:rPr>
            <w:rStyle w:val="Hyperlink"/>
            <w:rFonts w:asciiTheme="minorHAnsi" w:hAnsiTheme="minorHAnsi" w:cs="Arial"/>
            <w:shd w:val="clear" w:color="auto" w:fill="FFFFFF"/>
          </w:rPr>
          <w:t>http://map.mathshell.org/stds.php</w:t>
        </w:r>
      </w:hyperlink>
    </w:p>
    <w:p w:rsidR="00EC293F" w:rsidRPr="00BC2CF6" w:rsidRDefault="00EC293F" w:rsidP="00B22A15">
      <w:pPr>
        <w:pStyle w:val="BodyTextIndent2"/>
        <w:ind w:left="0"/>
        <w:rPr>
          <w:rFonts w:asciiTheme="minorHAnsi" w:hAnsiTheme="minorHAnsi" w:cs="Arial"/>
          <w:color w:val="222222"/>
        </w:rPr>
      </w:pPr>
      <w:r w:rsidRPr="009A0ADB">
        <w:rPr>
          <w:rFonts w:asciiTheme="minorHAnsi" w:hAnsiTheme="minorHAnsi" w:cs="Helvetica"/>
          <w:color w:val="000000"/>
          <w:shd w:val="clear" w:color="auto" w:fill="FFFFFF"/>
        </w:rPr>
        <w:t>The Mathematics Assessment Program (MAP) aims to bring the Common Core State Standards to life in a way that will help teachers and their students turn their aspirations for achieving them into classroom realities. The project materials exemplify C</w:t>
      </w:r>
      <w:r w:rsidR="00856A37">
        <w:rPr>
          <w:rFonts w:asciiTheme="minorHAnsi" w:hAnsiTheme="minorHAnsi" w:cs="Helvetica"/>
          <w:color w:val="000000"/>
          <w:shd w:val="clear" w:color="auto" w:fill="FFFFFF"/>
        </w:rPr>
        <w:t>ommon Core State Standards for Math (C</w:t>
      </w:r>
      <w:r w:rsidRPr="009A0ADB">
        <w:rPr>
          <w:rFonts w:asciiTheme="minorHAnsi" w:hAnsiTheme="minorHAnsi" w:cs="Helvetica"/>
          <w:color w:val="000000"/>
          <w:shd w:val="clear" w:color="auto" w:fill="FFFFFF"/>
        </w:rPr>
        <w:t>CSSM</w:t>
      </w:r>
      <w:r w:rsidR="00856A37">
        <w:rPr>
          <w:rFonts w:asciiTheme="minorHAnsi" w:hAnsiTheme="minorHAnsi" w:cs="Helvetica"/>
          <w:color w:val="000000"/>
          <w:shd w:val="clear" w:color="auto" w:fill="FFFFFF"/>
        </w:rPr>
        <w:t>)</w:t>
      </w:r>
      <w:r w:rsidRPr="009A0ADB">
        <w:rPr>
          <w:rFonts w:asciiTheme="minorHAnsi" w:hAnsiTheme="minorHAnsi" w:cs="Helvetica"/>
          <w:color w:val="000000"/>
          <w:shd w:val="clear" w:color="auto" w:fill="FFFFFF"/>
        </w:rPr>
        <w:t xml:space="preserve"> in explicit down-to-earth performance terms and were produced as part of a collaboration between the University of California, Berkeley and the Shell Center team at the University of Nottingham, with support from the Bill &amp; Melinda Gates Foundation.</w:t>
      </w:r>
      <w:r w:rsidRPr="009A0ADB">
        <w:rPr>
          <w:rStyle w:val="apple-converted-space"/>
          <w:rFonts w:asciiTheme="minorHAnsi" w:hAnsiTheme="minorHAnsi" w:cs="Helvetica"/>
          <w:color w:val="000000"/>
          <w:shd w:val="clear" w:color="auto" w:fill="FFFFFF"/>
        </w:rPr>
        <w:t> </w:t>
      </w:r>
      <w:r w:rsidR="009A0ADB" w:rsidRPr="009A0ADB">
        <w:rPr>
          <w:rStyle w:val="apple-converted-space"/>
          <w:rFonts w:asciiTheme="minorHAnsi" w:hAnsiTheme="minorHAnsi" w:cs="Helvetica"/>
          <w:color w:val="000000"/>
          <w:shd w:val="clear" w:color="auto" w:fill="FFFFFF"/>
        </w:rPr>
        <w:t xml:space="preserve">  They include:</w:t>
      </w:r>
    </w:p>
    <w:p w:rsidR="00622648" w:rsidRPr="009A0ADB" w:rsidRDefault="00622648" w:rsidP="00622648">
      <w:pPr>
        <w:pStyle w:val="ListParagraph"/>
        <w:numPr>
          <w:ilvl w:val="0"/>
          <w:numId w:val="25"/>
        </w:numPr>
        <w:outlineLvl w:val="0"/>
        <w:rPr>
          <w:rFonts w:asciiTheme="minorHAnsi" w:hAnsiTheme="minorHAnsi"/>
          <w:kern w:val="36"/>
          <w:sz w:val="24"/>
          <w:szCs w:val="24"/>
        </w:rPr>
      </w:pPr>
      <w:r w:rsidRPr="009A0ADB">
        <w:rPr>
          <w:rFonts w:asciiTheme="minorHAnsi" w:hAnsiTheme="minorHAnsi"/>
          <w:kern w:val="36"/>
          <w:sz w:val="24"/>
          <w:szCs w:val="24"/>
        </w:rPr>
        <w:t>Formative Assessment Lessons: </w:t>
      </w:r>
      <w:r w:rsidRPr="009A0ADB">
        <w:rPr>
          <w:rFonts w:asciiTheme="minorHAnsi" w:hAnsiTheme="minorHAnsi"/>
          <w:i/>
          <w:iCs/>
          <w:kern w:val="36"/>
          <w:sz w:val="24"/>
          <w:szCs w:val="24"/>
        </w:rPr>
        <w:t>Classroom Challenges</w:t>
      </w:r>
    </w:p>
    <w:p w:rsidR="009A0ADB" w:rsidRPr="009A0ADB" w:rsidRDefault="00622648" w:rsidP="009A0ADB">
      <w:pPr>
        <w:pStyle w:val="ListParagraph"/>
        <w:outlineLvl w:val="0"/>
        <w:rPr>
          <w:rFonts w:asciiTheme="minorHAnsi" w:hAnsiTheme="minorHAnsi" w:cs="Helvetica"/>
          <w:sz w:val="24"/>
          <w:szCs w:val="24"/>
        </w:rPr>
      </w:pPr>
      <w:r w:rsidRPr="009A0ADB">
        <w:rPr>
          <w:rFonts w:asciiTheme="minorHAnsi" w:hAnsiTheme="minorHAnsi" w:cs="Helvetica"/>
          <w:sz w:val="24"/>
          <w:szCs w:val="24"/>
        </w:rPr>
        <w:t>100 lessons for formative assessment, some focused on developing math concepts, others on solving non-routine problems. </w:t>
      </w:r>
    </w:p>
    <w:p w:rsidR="00622648" w:rsidRPr="009A0ADB" w:rsidRDefault="00622648" w:rsidP="009A0ADB">
      <w:pPr>
        <w:pStyle w:val="ListParagraph"/>
        <w:numPr>
          <w:ilvl w:val="0"/>
          <w:numId w:val="25"/>
        </w:numPr>
        <w:outlineLvl w:val="0"/>
        <w:rPr>
          <w:rFonts w:asciiTheme="minorHAnsi" w:hAnsiTheme="minorHAnsi"/>
          <w:kern w:val="36"/>
          <w:sz w:val="24"/>
          <w:szCs w:val="24"/>
        </w:rPr>
      </w:pPr>
      <w:r w:rsidRPr="009A0ADB">
        <w:rPr>
          <w:rFonts w:asciiTheme="minorHAnsi" w:hAnsiTheme="minorHAnsi"/>
          <w:kern w:val="36"/>
          <w:sz w:val="24"/>
          <w:szCs w:val="24"/>
        </w:rPr>
        <w:lastRenderedPageBreak/>
        <w:t>Summative Assessment Tasks</w:t>
      </w:r>
    </w:p>
    <w:p w:rsidR="00622648" w:rsidRPr="009A0ADB" w:rsidRDefault="00622648" w:rsidP="00622648">
      <w:pPr>
        <w:pStyle w:val="ListParagraph"/>
        <w:ind w:right="240"/>
        <w:rPr>
          <w:rFonts w:asciiTheme="minorHAnsi" w:hAnsiTheme="minorHAnsi" w:cs="Helvetica"/>
          <w:sz w:val="24"/>
          <w:szCs w:val="24"/>
        </w:rPr>
      </w:pPr>
      <w:r w:rsidRPr="009A0ADB">
        <w:rPr>
          <w:rFonts w:asciiTheme="minorHAnsi" w:hAnsiTheme="minorHAnsi" w:cs="Helvetica"/>
          <w:sz w:val="24"/>
          <w:szCs w:val="24"/>
        </w:rPr>
        <w:t>A set of 94 exemplar summative assessment tasks to illustrate the range of performance goals required by CCSSM. The tasks come with scoring rubrics and examples of scored student work.</w:t>
      </w:r>
    </w:p>
    <w:p w:rsidR="00622648" w:rsidRPr="009A0ADB" w:rsidRDefault="00622648" w:rsidP="00622648">
      <w:pPr>
        <w:pStyle w:val="ListParagraph"/>
        <w:numPr>
          <w:ilvl w:val="0"/>
          <w:numId w:val="25"/>
        </w:numPr>
        <w:outlineLvl w:val="0"/>
        <w:rPr>
          <w:rFonts w:asciiTheme="minorHAnsi" w:hAnsiTheme="minorHAnsi"/>
          <w:kern w:val="36"/>
          <w:sz w:val="24"/>
          <w:szCs w:val="24"/>
        </w:rPr>
      </w:pPr>
      <w:r w:rsidRPr="009A0ADB">
        <w:rPr>
          <w:rFonts w:asciiTheme="minorHAnsi" w:hAnsiTheme="minorHAnsi"/>
          <w:kern w:val="36"/>
          <w:sz w:val="24"/>
          <w:szCs w:val="24"/>
        </w:rPr>
        <w:t>Prototype Tests</w:t>
      </w:r>
    </w:p>
    <w:p w:rsidR="00622648" w:rsidRPr="009A0ADB" w:rsidRDefault="00622648" w:rsidP="00622648">
      <w:pPr>
        <w:pStyle w:val="ListParagraph"/>
        <w:ind w:right="240"/>
        <w:rPr>
          <w:rFonts w:asciiTheme="minorHAnsi" w:hAnsiTheme="minorHAnsi" w:cs="Helvetica"/>
          <w:sz w:val="24"/>
          <w:szCs w:val="24"/>
        </w:rPr>
      </w:pPr>
      <w:r w:rsidRPr="009A0ADB">
        <w:rPr>
          <w:rFonts w:asciiTheme="minorHAnsi" w:hAnsiTheme="minorHAnsi" w:cs="Helvetica"/>
          <w:sz w:val="24"/>
          <w:szCs w:val="24"/>
        </w:rPr>
        <w:t>Complete summative test forms and rubrics designed to help teachers and students monitor their progress using a range of task types similar to the 'Tasks' section.</w:t>
      </w:r>
    </w:p>
    <w:p w:rsidR="00622648" w:rsidRPr="009A0ADB" w:rsidRDefault="00622648" w:rsidP="00622648">
      <w:pPr>
        <w:pStyle w:val="ListParagraph"/>
        <w:numPr>
          <w:ilvl w:val="0"/>
          <w:numId w:val="25"/>
        </w:numPr>
        <w:outlineLvl w:val="0"/>
        <w:rPr>
          <w:rFonts w:asciiTheme="minorHAnsi" w:hAnsiTheme="minorHAnsi"/>
          <w:kern w:val="36"/>
          <w:sz w:val="24"/>
          <w:szCs w:val="24"/>
        </w:rPr>
      </w:pPr>
      <w:r w:rsidRPr="009A0ADB">
        <w:rPr>
          <w:rFonts w:asciiTheme="minorHAnsi" w:hAnsiTheme="minorHAnsi"/>
          <w:kern w:val="36"/>
          <w:sz w:val="24"/>
          <w:szCs w:val="24"/>
        </w:rPr>
        <w:t>Professional Development Modules</w:t>
      </w:r>
    </w:p>
    <w:p w:rsidR="00622648" w:rsidRPr="009A0ADB" w:rsidRDefault="00622648" w:rsidP="00622648">
      <w:pPr>
        <w:pStyle w:val="ListParagraph"/>
        <w:ind w:right="240"/>
        <w:rPr>
          <w:rFonts w:asciiTheme="minorHAnsi" w:hAnsiTheme="minorHAnsi" w:cs="Helvetica"/>
          <w:sz w:val="24"/>
          <w:szCs w:val="24"/>
        </w:rPr>
      </w:pPr>
      <w:r w:rsidRPr="009A0ADB">
        <w:rPr>
          <w:rFonts w:asciiTheme="minorHAnsi" w:hAnsiTheme="minorHAnsi" w:cs="Helvetica"/>
          <w:sz w:val="24"/>
          <w:szCs w:val="24"/>
        </w:rPr>
        <w:t>5 Prototype modules that encourage groups of teachers to explore the practical and pedagogical concepts behind the MAP materials, such as formative assessment, collaborative learning and the use of unstructured problems.</w:t>
      </w:r>
    </w:p>
    <w:p w:rsidR="00622648" w:rsidRPr="009A0ADB" w:rsidRDefault="00622648" w:rsidP="00622648">
      <w:pPr>
        <w:pStyle w:val="ListParagraph"/>
        <w:numPr>
          <w:ilvl w:val="0"/>
          <w:numId w:val="25"/>
        </w:numPr>
        <w:outlineLvl w:val="0"/>
        <w:rPr>
          <w:rFonts w:asciiTheme="minorHAnsi" w:hAnsiTheme="minorHAnsi"/>
          <w:kern w:val="36"/>
          <w:sz w:val="24"/>
          <w:szCs w:val="24"/>
        </w:rPr>
      </w:pPr>
      <w:r w:rsidRPr="009A0ADB">
        <w:rPr>
          <w:rFonts w:asciiTheme="minorHAnsi" w:hAnsiTheme="minorHAnsi"/>
          <w:kern w:val="36"/>
          <w:sz w:val="24"/>
          <w:szCs w:val="24"/>
        </w:rPr>
        <w:t>The TRU Math Tools Suite</w:t>
      </w:r>
    </w:p>
    <w:p w:rsidR="00622648" w:rsidRPr="009A0ADB" w:rsidRDefault="00622648" w:rsidP="00622648">
      <w:pPr>
        <w:pStyle w:val="ListParagraph"/>
        <w:ind w:right="240"/>
        <w:rPr>
          <w:rFonts w:asciiTheme="minorHAnsi" w:hAnsiTheme="minorHAnsi" w:cs="Helvetica"/>
          <w:sz w:val="24"/>
          <w:szCs w:val="24"/>
        </w:rPr>
      </w:pPr>
      <w:r w:rsidRPr="009A0ADB">
        <w:rPr>
          <w:rFonts w:asciiTheme="minorHAnsi" w:hAnsiTheme="minorHAnsi" w:cs="Helvetica"/>
          <w:sz w:val="24"/>
          <w:szCs w:val="24"/>
        </w:rPr>
        <w:t xml:space="preserve">The Teaching for Robust Understanding of Mathematics (TRU Math) suite is a set of tools with applications in </w:t>
      </w:r>
      <w:r w:rsidR="00856A37">
        <w:rPr>
          <w:rFonts w:asciiTheme="minorHAnsi" w:hAnsiTheme="minorHAnsi" w:cs="Helvetica"/>
          <w:sz w:val="24"/>
          <w:szCs w:val="24"/>
        </w:rPr>
        <w:t>p</w:t>
      </w:r>
      <w:r w:rsidRPr="009A0ADB">
        <w:rPr>
          <w:rFonts w:asciiTheme="minorHAnsi" w:hAnsiTheme="minorHAnsi" w:cs="Helvetica"/>
          <w:sz w:val="24"/>
          <w:szCs w:val="24"/>
        </w:rPr>
        <w:t xml:space="preserve">rofessional </w:t>
      </w:r>
      <w:r w:rsidR="00856A37">
        <w:rPr>
          <w:rFonts w:asciiTheme="minorHAnsi" w:hAnsiTheme="minorHAnsi" w:cs="Helvetica"/>
          <w:sz w:val="24"/>
          <w:szCs w:val="24"/>
        </w:rPr>
        <w:t>d</w:t>
      </w:r>
      <w:r w:rsidRPr="009A0ADB">
        <w:rPr>
          <w:rFonts w:asciiTheme="minorHAnsi" w:hAnsiTheme="minorHAnsi" w:cs="Helvetica"/>
          <w:sz w:val="24"/>
          <w:szCs w:val="24"/>
        </w:rPr>
        <w:t>evelopment and research based around a framework for characterizing powerful learning environments.</w:t>
      </w:r>
    </w:p>
    <w:p w:rsidR="00622648" w:rsidRPr="009A0ADB" w:rsidRDefault="00EC293F" w:rsidP="00B22A15">
      <w:pPr>
        <w:pStyle w:val="BodyTextIndent2"/>
        <w:ind w:left="0"/>
        <w:rPr>
          <w:rFonts w:asciiTheme="minorHAnsi" w:hAnsiTheme="minorHAnsi"/>
          <w:b/>
          <w:color w:val="111111"/>
          <w:shd w:val="clear" w:color="auto" w:fill="FFFFFF"/>
        </w:rPr>
      </w:pPr>
      <w:r w:rsidRPr="009A0ADB">
        <w:rPr>
          <w:rFonts w:asciiTheme="minorHAnsi" w:hAnsiTheme="minorHAnsi" w:cs="Arial"/>
          <w:b/>
          <w:color w:val="222222"/>
        </w:rPr>
        <w:br/>
      </w:r>
      <w:r w:rsidR="00622648" w:rsidRPr="009A0ADB">
        <w:rPr>
          <w:rFonts w:asciiTheme="minorHAnsi" w:hAnsiTheme="minorHAnsi"/>
          <w:b/>
          <w:color w:val="111111"/>
          <w:shd w:val="clear" w:color="auto" w:fill="FFFFFF"/>
        </w:rPr>
        <w:t>Engage NY</w:t>
      </w:r>
    </w:p>
    <w:p w:rsidR="009A0ADB" w:rsidRPr="009A0ADB" w:rsidRDefault="00C94117" w:rsidP="009A0ADB">
      <w:pPr>
        <w:pStyle w:val="BodyTextIndent2"/>
        <w:ind w:left="0"/>
        <w:rPr>
          <w:rFonts w:asciiTheme="minorHAnsi" w:hAnsiTheme="minorHAnsi"/>
          <w:color w:val="000000" w:themeColor="text1"/>
        </w:rPr>
      </w:pPr>
      <w:hyperlink r:id="rId24" w:history="1">
        <w:r w:rsidR="009A0ADB" w:rsidRPr="009A0ADB">
          <w:rPr>
            <w:rStyle w:val="Hyperlink"/>
            <w:rFonts w:asciiTheme="minorHAnsi" w:hAnsiTheme="minorHAnsi" w:cs="Arial"/>
            <w:shd w:val="clear" w:color="auto" w:fill="FFFFFF"/>
          </w:rPr>
          <w:t>https://www.engageny.org/</w:t>
        </w:r>
      </w:hyperlink>
    </w:p>
    <w:p w:rsidR="00622648" w:rsidRPr="009A0ADB" w:rsidRDefault="00EB7B25" w:rsidP="00B22A15">
      <w:pPr>
        <w:pStyle w:val="BodyTextIndent2"/>
        <w:ind w:left="0"/>
        <w:rPr>
          <w:rFonts w:asciiTheme="minorHAnsi" w:hAnsiTheme="minorHAnsi"/>
          <w:color w:val="111111"/>
          <w:shd w:val="clear" w:color="auto" w:fill="FFFFFF"/>
        </w:rPr>
      </w:pPr>
      <w:r>
        <w:rPr>
          <w:rFonts w:asciiTheme="minorHAnsi" w:hAnsiTheme="minorHAnsi"/>
          <w:color w:val="111111"/>
          <w:shd w:val="clear" w:color="auto" w:fill="FFFFFF"/>
        </w:rPr>
        <w:t xml:space="preserve">Engage NY </w:t>
      </w:r>
      <w:r w:rsidR="00622648" w:rsidRPr="009A0ADB">
        <w:rPr>
          <w:rFonts w:asciiTheme="minorHAnsi" w:hAnsiTheme="minorHAnsi"/>
          <w:color w:val="111111"/>
          <w:shd w:val="clear" w:color="auto" w:fill="FFFFFF"/>
        </w:rPr>
        <w:t>is dedicated to providing educators across New York State with real-time, professional learning tools and resources to support educators in reaching the State’s vision for a college and career ready education for all students.</w:t>
      </w:r>
      <w:r w:rsidR="009A0ADB" w:rsidRPr="009A0ADB">
        <w:rPr>
          <w:rFonts w:asciiTheme="minorHAnsi" w:hAnsiTheme="minorHAnsi"/>
          <w:color w:val="111111"/>
          <w:shd w:val="clear" w:color="auto" w:fill="FFFFFF"/>
        </w:rPr>
        <w:t xml:space="preserve">  On this site, you will find:</w:t>
      </w:r>
    </w:p>
    <w:p w:rsidR="009A0ADB" w:rsidRPr="009A0ADB" w:rsidRDefault="009A0ADB" w:rsidP="009A0ADB">
      <w:pPr>
        <w:pStyle w:val="BodyTextIndent2"/>
        <w:numPr>
          <w:ilvl w:val="0"/>
          <w:numId w:val="25"/>
        </w:numPr>
        <w:rPr>
          <w:rFonts w:asciiTheme="minorHAnsi" w:hAnsiTheme="minorHAnsi"/>
        </w:rPr>
      </w:pPr>
      <w:r w:rsidRPr="009A0ADB">
        <w:rPr>
          <w:rFonts w:asciiTheme="minorHAnsi" w:hAnsiTheme="minorHAnsi"/>
          <w:color w:val="111111"/>
          <w:shd w:val="clear" w:color="auto" w:fill="FFFFFF"/>
        </w:rPr>
        <w:t>Resources on data-driven instruction</w:t>
      </w:r>
    </w:p>
    <w:p w:rsidR="009A0ADB" w:rsidRPr="009A0ADB" w:rsidRDefault="009A0ADB" w:rsidP="009A0ADB">
      <w:pPr>
        <w:pStyle w:val="BodyTextIndent2"/>
        <w:numPr>
          <w:ilvl w:val="0"/>
          <w:numId w:val="25"/>
        </w:numPr>
        <w:rPr>
          <w:rFonts w:asciiTheme="minorHAnsi" w:hAnsiTheme="minorHAnsi"/>
        </w:rPr>
      </w:pPr>
      <w:r w:rsidRPr="009A0ADB">
        <w:rPr>
          <w:rFonts w:asciiTheme="minorHAnsi" w:hAnsiTheme="minorHAnsi"/>
        </w:rPr>
        <w:t>A video library with resources for parents and families</w:t>
      </w:r>
    </w:p>
    <w:p w:rsidR="009A0ADB" w:rsidRPr="009A0ADB" w:rsidRDefault="009A0ADB" w:rsidP="009A0ADB">
      <w:pPr>
        <w:pStyle w:val="BodyTextIndent2"/>
        <w:numPr>
          <w:ilvl w:val="0"/>
          <w:numId w:val="25"/>
        </w:numPr>
        <w:rPr>
          <w:rFonts w:asciiTheme="minorHAnsi" w:hAnsiTheme="minorHAnsi"/>
        </w:rPr>
      </w:pPr>
      <w:r w:rsidRPr="009A0ADB">
        <w:rPr>
          <w:rFonts w:asciiTheme="minorHAnsi" w:hAnsiTheme="minorHAnsi"/>
        </w:rPr>
        <w:t>A Teacher/Leader Effectiveness Library</w:t>
      </w:r>
    </w:p>
    <w:p w:rsidR="009A0ADB" w:rsidRPr="009A0ADB" w:rsidRDefault="009A0ADB" w:rsidP="009A0ADB">
      <w:pPr>
        <w:pStyle w:val="BodyTextIndent2"/>
        <w:numPr>
          <w:ilvl w:val="0"/>
          <w:numId w:val="25"/>
        </w:numPr>
        <w:rPr>
          <w:rFonts w:asciiTheme="minorHAnsi" w:hAnsiTheme="minorHAnsi"/>
        </w:rPr>
      </w:pPr>
      <w:r w:rsidRPr="009A0ADB">
        <w:rPr>
          <w:rFonts w:asciiTheme="minorHAnsi" w:hAnsiTheme="minorHAnsi"/>
        </w:rPr>
        <w:t>Resources on the Common Core</w:t>
      </w:r>
    </w:p>
    <w:p w:rsidR="004201A1" w:rsidRDefault="004201A1">
      <w:pPr>
        <w:rPr>
          <w:rFonts w:asciiTheme="minorHAnsi" w:hAnsiTheme="minorHAnsi"/>
          <w:b/>
          <w:color w:val="37B52D"/>
          <w:sz w:val="28"/>
          <w:szCs w:val="28"/>
        </w:rPr>
      </w:pPr>
      <w:r>
        <w:rPr>
          <w:rFonts w:asciiTheme="minorHAnsi" w:hAnsiTheme="minorHAnsi"/>
          <w:b/>
          <w:color w:val="37B52D"/>
          <w:sz w:val="28"/>
          <w:szCs w:val="28"/>
        </w:rPr>
        <w:br w:type="page"/>
      </w:r>
    </w:p>
    <w:p w:rsidR="00D813EE" w:rsidRPr="006234FE" w:rsidRDefault="005252D5" w:rsidP="00D813EE">
      <w:pPr>
        <w:pStyle w:val="BodyTextIndent2"/>
        <w:ind w:left="0"/>
        <w:rPr>
          <w:rFonts w:asciiTheme="minorHAnsi" w:hAnsiTheme="minorHAnsi"/>
          <w:b/>
          <w:color w:val="37B52D"/>
          <w:sz w:val="28"/>
          <w:szCs w:val="28"/>
        </w:rPr>
      </w:pPr>
      <w:r>
        <w:rPr>
          <w:rFonts w:asciiTheme="minorHAnsi" w:hAnsiTheme="minorHAnsi"/>
          <w:b/>
          <w:color w:val="37B52D"/>
          <w:sz w:val="28"/>
          <w:szCs w:val="28"/>
        </w:rPr>
        <w:t xml:space="preserve">SABES PD Center for </w:t>
      </w:r>
      <w:r w:rsidR="00D813EE" w:rsidRPr="006234FE">
        <w:rPr>
          <w:rFonts w:asciiTheme="minorHAnsi" w:hAnsiTheme="minorHAnsi"/>
          <w:b/>
          <w:color w:val="37B52D"/>
          <w:sz w:val="28"/>
          <w:szCs w:val="28"/>
        </w:rPr>
        <w:t>English Language Arts (ELA)</w:t>
      </w:r>
    </w:p>
    <w:p w:rsidR="00D813EE" w:rsidRPr="00A02F0B" w:rsidRDefault="00C94117" w:rsidP="00D813EE">
      <w:pPr>
        <w:pStyle w:val="BodyTextIndent2"/>
        <w:ind w:left="0"/>
        <w:rPr>
          <w:rFonts w:asciiTheme="minorHAnsi" w:hAnsiTheme="minorHAnsi"/>
          <w:color w:val="37B52D"/>
        </w:rPr>
      </w:pPr>
      <w:hyperlink r:id="rId25" w:history="1">
        <w:r w:rsidR="00D813EE" w:rsidRPr="00A02F0B">
          <w:rPr>
            <w:rStyle w:val="Hyperlink"/>
            <w:rFonts w:asciiTheme="minorHAnsi" w:hAnsiTheme="minorHAnsi"/>
          </w:rPr>
          <w:t>http://sabes.org/pd-center/ela</w:t>
        </w:r>
      </w:hyperlink>
    </w:p>
    <w:p w:rsidR="00D813EE" w:rsidRPr="00A02F0B" w:rsidRDefault="00D813EE" w:rsidP="00D813EE">
      <w:pPr>
        <w:pStyle w:val="BodyTextIndent2"/>
        <w:ind w:left="0"/>
        <w:rPr>
          <w:rFonts w:asciiTheme="minorHAnsi" w:hAnsiTheme="minorHAnsi"/>
          <w:color w:val="000000" w:themeColor="text1"/>
        </w:rPr>
      </w:pPr>
      <w:r w:rsidRPr="00A02F0B">
        <w:rPr>
          <w:rFonts w:asciiTheme="minorHAnsi" w:hAnsiTheme="minorHAnsi"/>
          <w:b/>
          <w:color w:val="37B52D"/>
        </w:rPr>
        <w:t xml:space="preserve">Contact:  </w:t>
      </w:r>
      <w:r w:rsidRPr="00A02F0B">
        <w:rPr>
          <w:rFonts w:asciiTheme="minorHAnsi" w:hAnsiTheme="minorHAnsi"/>
          <w:color w:val="37B52D"/>
        </w:rPr>
        <w:t>Merilee Freeman,</w:t>
      </w:r>
      <w:r w:rsidRPr="00A02F0B">
        <w:rPr>
          <w:rFonts w:asciiTheme="minorHAnsi" w:hAnsiTheme="minorHAnsi"/>
          <w:color w:val="000000" w:themeColor="text1"/>
        </w:rPr>
        <w:t xml:space="preserve"> </w:t>
      </w:r>
      <w:hyperlink r:id="rId26" w:history="1">
        <w:r w:rsidRPr="00A02F0B">
          <w:rPr>
            <w:rStyle w:val="Hyperlink"/>
            <w:rFonts w:asciiTheme="minorHAnsi" w:hAnsiTheme="minorHAnsi"/>
          </w:rPr>
          <w:t>mfreeman@qcc.mass.edu</w:t>
        </w:r>
      </w:hyperlink>
    </w:p>
    <w:p w:rsidR="00D813EE" w:rsidRDefault="00D813EE" w:rsidP="00D813EE">
      <w:pPr>
        <w:pStyle w:val="BodyTextIndent2"/>
        <w:ind w:left="0"/>
        <w:rPr>
          <w:rFonts w:asciiTheme="minorHAnsi" w:hAnsiTheme="minorHAnsi"/>
          <w:color w:val="000000" w:themeColor="text1"/>
        </w:rPr>
      </w:pPr>
    </w:p>
    <w:p w:rsidR="00D813EE" w:rsidRPr="00A02F0B" w:rsidRDefault="00D813EE" w:rsidP="00D813EE">
      <w:pPr>
        <w:pStyle w:val="BodyTextIndent2"/>
        <w:ind w:left="0"/>
        <w:rPr>
          <w:rFonts w:asciiTheme="minorHAnsi" w:hAnsiTheme="minorHAnsi"/>
          <w:b/>
          <w:color w:val="000000" w:themeColor="text1"/>
        </w:rPr>
      </w:pPr>
      <w:r w:rsidRPr="00A02F0B">
        <w:rPr>
          <w:rFonts w:asciiTheme="minorHAnsi" w:hAnsiTheme="minorHAnsi"/>
          <w:b/>
          <w:color w:val="000000" w:themeColor="text1"/>
        </w:rPr>
        <w:t xml:space="preserve">Conference presenters will expect participants to be familiar with the CCR Standards for </w:t>
      </w:r>
      <w:r>
        <w:rPr>
          <w:rFonts w:asciiTheme="minorHAnsi" w:hAnsiTheme="minorHAnsi"/>
          <w:b/>
          <w:color w:val="000000" w:themeColor="text1"/>
        </w:rPr>
        <w:t xml:space="preserve">Adult Education in </w:t>
      </w:r>
      <w:r w:rsidRPr="00A02F0B">
        <w:rPr>
          <w:rFonts w:asciiTheme="minorHAnsi" w:hAnsiTheme="minorHAnsi"/>
          <w:b/>
          <w:color w:val="000000" w:themeColor="text1"/>
        </w:rPr>
        <w:t>English Language Arts (ELA):</w:t>
      </w:r>
    </w:p>
    <w:p w:rsidR="00D813EE" w:rsidRDefault="00D813EE" w:rsidP="00D813EE">
      <w:pPr>
        <w:pStyle w:val="BodyTextIndent2"/>
        <w:numPr>
          <w:ilvl w:val="0"/>
          <w:numId w:val="22"/>
        </w:numPr>
        <w:rPr>
          <w:rFonts w:asciiTheme="minorHAnsi" w:hAnsiTheme="minorHAnsi"/>
          <w:color w:val="000000" w:themeColor="text1"/>
        </w:rPr>
      </w:pPr>
      <w:r>
        <w:rPr>
          <w:rFonts w:asciiTheme="minorHAnsi" w:hAnsiTheme="minorHAnsi"/>
          <w:color w:val="000000" w:themeColor="text1"/>
        </w:rPr>
        <w:t>The three ELA Instructional Shifts</w:t>
      </w:r>
    </w:p>
    <w:p w:rsidR="00D813EE" w:rsidRDefault="00D813EE" w:rsidP="00D813EE">
      <w:pPr>
        <w:pStyle w:val="BodyTextIndent2"/>
        <w:numPr>
          <w:ilvl w:val="0"/>
          <w:numId w:val="22"/>
        </w:numPr>
        <w:rPr>
          <w:rFonts w:asciiTheme="minorHAnsi" w:hAnsiTheme="minorHAnsi"/>
          <w:color w:val="000000" w:themeColor="text1"/>
        </w:rPr>
      </w:pPr>
      <w:r>
        <w:rPr>
          <w:rFonts w:asciiTheme="minorHAnsi" w:hAnsiTheme="minorHAnsi"/>
          <w:color w:val="000000" w:themeColor="text1"/>
        </w:rPr>
        <w:t>The ELA Anchor Standards for Reading, Writing, Speaking and Listening, and Language across the five CCR Standards Levels (A-E)</w:t>
      </w:r>
    </w:p>
    <w:p w:rsidR="00D813EE" w:rsidRPr="004E3471" w:rsidRDefault="00D813EE" w:rsidP="00D813EE">
      <w:pPr>
        <w:pStyle w:val="BodyTextIndent2"/>
        <w:numPr>
          <w:ilvl w:val="0"/>
          <w:numId w:val="22"/>
        </w:numPr>
        <w:rPr>
          <w:rFonts w:asciiTheme="minorHAnsi" w:hAnsiTheme="minorHAnsi"/>
          <w:color w:val="000000" w:themeColor="text1"/>
        </w:rPr>
      </w:pPr>
      <w:r w:rsidRPr="004E3471">
        <w:rPr>
          <w:rFonts w:asciiTheme="minorHAnsi" w:hAnsiTheme="minorHAnsi"/>
        </w:rPr>
        <w:t xml:space="preserve">Foundational Skills </w:t>
      </w:r>
      <w:r>
        <w:rPr>
          <w:rFonts w:asciiTheme="minorHAnsi" w:hAnsiTheme="minorHAnsi"/>
        </w:rPr>
        <w:t xml:space="preserve"> (for teachers who teach this level)</w:t>
      </w:r>
    </w:p>
    <w:p w:rsidR="00D813EE" w:rsidRPr="004E3471" w:rsidRDefault="00D813EE" w:rsidP="00D813EE">
      <w:pPr>
        <w:pStyle w:val="BodyTextIndent2"/>
        <w:ind w:left="720"/>
        <w:rPr>
          <w:rFonts w:asciiTheme="minorHAnsi" w:hAnsiTheme="minorHAnsi"/>
          <w:color w:val="000000" w:themeColor="text1"/>
        </w:rPr>
      </w:pPr>
    </w:p>
    <w:p w:rsidR="00D813EE" w:rsidRPr="00FC771A" w:rsidRDefault="00D813EE" w:rsidP="00D813EE">
      <w:pPr>
        <w:pStyle w:val="BodyTextIndent2"/>
        <w:ind w:left="0"/>
        <w:rPr>
          <w:rFonts w:asciiTheme="minorHAnsi" w:hAnsiTheme="minorHAnsi"/>
          <w:b/>
          <w:color w:val="00B050"/>
          <w:sz w:val="28"/>
          <w:szCs w:val="28"/>
        </w:rPr>
      </w:pPr>
      <w:r w:rsidRPr="00FC771A">
        <w:rPr>
          <w:rFonts w:asciiTheme="minorHAnsi" w:hAnsiTheme="minorHAnsi"/>
          <w:b/>
          <w:color w:val="00B050"/>
          <w:sz w:val="28"/>
          <w:szCs w:val="28"/>
        </w:rPr>
        <w:t>Pre-Conference Professional Development Opportunities</w:t>
      </w:r>
    </w:p>
    <w:p w:rsidR="00D813EE" w:rsidRPr="0082797C" w:rsidRDefault="00D813EE" w:rsidP="00D813EE">
      <w:pPr>
        <w:pStyle w:val="BodyTextIndent2"/>
        <w:ind w:left="0"/>
        <w:rPr>
          <w:rFonts w:asciiTheme="minorHAnsi" w:hAnsiTheme="minorHAnsi"/>
          <w:color w:val="000000" w:themeColor="text1"/>
        </w:rPr>
      </w:pPr>
      <w:r w:rsidRPr="0082797C">
        <w:rPr>
          <w:rFonts w:asciiTheme="minorHAnsi" w:hAnsiTheme="minorHAnsi"/>
          <w:color w:val="000000" w:themeColor="text1"/>
        </w:rPr>
        <w:t xml:space="preserve">To assist those who need support, the following </w:t>
      </w:r>
      <w:r>
        <w:rPr>
          <w:rFonts w:asciiTheme="minorHAnsi" w:hAnsiTheme="minorHAnsi"/>
          <w:color w:val="000000" w:themeColor="text1"/>
        </w:rPr>
        <w:t xml:space="preserve">PD </w:t>
      </w:r>
      <w:r w:rsidRPr="0082797C">
        <w:rPr>
          <w:rFonts w:asciiTheme="minorHAnsi" w:hAnsiTheme="minorHAnsi"/>
          <w:color w:val="000000" w:themeColor="text1"/>
        </w:rPr>
        <w:t xml:space="preserve">will be offered </w:t>
      </w:r>
      <w:r w:rsidRPr="0082797C">
        <w:rPr>
          <w:rFonts w:asciiTheme="minorHAnsi" w:hAnsiTheme="minorHAnsi"/>
          <w:i/>
          <w:color w:val="000000" w:themeColor="text1"/>
        </w:rPr>
        <w:t xml:space="preserve">(locations and details </w:t>
      </w:r>
      <w:r>
        <w:rPr>
          <w:rFonts w:asciiTheme="minorHAnsi" w:hAnsiTheme="minorHAnsi"/>
          <w:i/>
          <w:color w:val="000000" w:themeColor="text1"/>
        </w:rPr>
        <w:t>can be found at</w:t>
      </w:r>
      <w:r w:rsidRPr="0082797C">
        <w:rPr>
          <w:rFonts w:asciiTheme="minorHAnsi" w:hAnsiTheme="minorHAnsi"/>
          <w:i/>
          <w:color w:val="000000" w:themeColor="text1"/>
        </w:rPr>
        <w:t xml:space="preserve"> </w:t>
      </w:r>
      <w:hyperlink r:id="rId27" w:history="1">
        <w:r w:rsidRPr="0082797C">
          <w:rPr>
            <w:rStyle w:val="Hyperlink"/>
            <w:rFonts w:asciiTheme="minorHAnsi" w:hAnsiTheme="minorHAnsi"/>
            <w:i/>
          </w:rPr>
          <w:t>sabes.org</w:t>
        </w:r>
      </w:hyperlink>
      <w:r>
        <w:rPr>
          <w:rStyle w:val="Hyperlink"/>
          <w:rFonts w:asciiTheme="minorHAnsi" w:hAnsiTheme="minorHAnsi"/>
          <w:i/>
        </w:rPr>
        <w:t>/calendar</w:t>
      </w:r>
      <w:r w:rsidRPr="0082797C">
        <w:rPr>
          <w:rFonts w:asciiTheme="minorHAnsi" w:hAnsiTheme="minorHAnsi"/>
          <w:i/>
          <w:color w:val="000000" w:themeColor="text1"/>
        </w:rPr>
        <w:t xml:space="preserve">): </w:t>
      </w:r>
    </w:p>
    <w:p w:rsidR="00D813EE" w:rsidRDefault="00D813EE" w:rsidP="00D813EE">
      <w:pPr>
        <w:pStyle w:val="BodyTextIndent2"/>
        <w:ind w:left="0"/>
        <w:rPr>
          <w:rFonts w:asciiTheme="minorHAnsi" w:hAnsiTheme="minorHAnsi"/>
          <w:b/>
          <w:color w:val="E36C0A" w:themeColor="accent6" w:themeShade="BF"/>
          <w:sz w:val="28"/>
          <w:szCs w:val="28"/>
        </w:rPr>
      </w:pPr>
    </w:p>
    <w:p w:rsidR="00D813EE" w:rsidRPr="005252D5" w:rsidRDefault="00D813EE" w:rsidP="00D813EE">
      <w:pPr>
        <w:pStyle w:val="BodyTextIndent2"/>
        <w:numPr>
          <w:ilvl w:val="0"/>
          <w:numId w:val="29"/>
        </w:numPr>
        <w:rPr>
          <w:rFonts w:asciiTheme="minorHAnsi" w:hAnsiTheme="minorHAnsi"/>
          <w:color w:val="000000" w:themeColor="text1"/>
        </w:rPr>
      </w:pPr>
      <w:r w:rsidRPr="00D12454">
        <w:rPr>
          <w:rFonts w:asciiTheme="minorHAnsi" w:hAnsiTheme="minorHAnsi"/>
          <w:b/>
          <w:color w:val="000000" w:themeColor="text1"/>
        </w:rPr>
        <w:t xml:space="preserve">Scope &amp; Sequence Part 1 </w:t>
      </w:r>
      <w:r w:rsidRPr="005252D5">
        <w:rPr>
          <w:rFonts w:asciiTheme="minorHAnsi" w:hAnsiTheme="minorHAnsi"/>
          <w:color w:val="000000" w:themeColor="text1"/>
        </w:rPr>
        <w:t>(Oct. 21-22)</w:t>
      </w:r>
    </w:p>
    <w:p w:rsidR="00D813EE" w:rsidRPr="00D12454" w:rsidRDefault="00D813EE" w:rsidP="00D813EE">
      <w:pPr>
        <w:pStyle w:val="BodyTextIndent2"/>
        <w:ind w:left="720"/>
        <w:rPr>
          <w:rFonts w:asciiTheme="minorHAnsi" w:hAnsiTheme="minorHAnsi"/>
          <w:color w:val="000000" w:themeColor="text1"/>
        </w:rPr>
      </w:pPr>
      <w:r w:rsidRPr="00D12454">
        <w:rPr>
          <w:rFonts w:asciiTheme="minorHAnsi" w:hAnsiTheme="minorHAnsi"/>
          <w:color w:val="000000" w:themeColor="text1"/>
        </w:rPr>
        <w:t>Work with guidance thou</w:t>
      </w:r>
      <w:r>
        <w:rPr>
          <w:rFonts w:asciiTheme="minorHAnsi" w:hAnsiTheme="minorHAnsi"/>
          <w:color w:val="000000" w:themeColor="text1"/>
        </w:rPr>
        <w:t>gh the process of developing a S</w:t>
      </w:r>
      <w:r w:rsidRPr="00D12454">
        <w:rPr>
          <w:rFonts w:asciiTheme="minorHAnsi" w:hAnsiTheme="minorHAnsi"/>
          <w:color w:val="000000" w:themeColor="text1"/>
        </w:rPr>
        <w:t xml:space="preserve">cope </w:t>
      </w:r>
      <w:r>
        <w:rPr>
          <w:rFonts w:asciiTheme="minorHAnsi" w:hAnsiTheme="minorHAnsi"/>
          <w:color w:val="000000" w:themeColor="text1"/>
        </w:rPr>
        <w:t>&amp;</w:t>
      </w:r>
      <w:r w:rsidRPr="00D12454">
        <w:rPr>
          <w:rFonts w:asciiTheme="minorHAnsi" w:hAnsiTheme="minorHAnsi"/>
          <w:color w:val="000000" w:themeColor="text1"/>
        </w:rPr>
        <w:t xml:space="preserve"> </w:t>
      </w:r>
      <w:r>
        <w:rPr>
          <w:rFonts w:asciiTheme="minorHAnsi" w:hAnsiTheme="minorHAnsi"/>
          <w:color w:val="000000" w:themeColor="text1"/>
        </w:rPr>
        <w:t>S</w:t>
      </w:r>
      <w:r w:rsidRPr="00D12454">
        <w:rPr>
          <w:rFonts w:asciiTheme="minorHAnsi" w:hAnsiTheme="minorHAnsi"/>
          <w:color w:val="000000" w:themeColor="text1"/>
        </w:rPr>
        <w:t xml:space="preserve">equence for ELA and developing a plan for one unit within the </w:t>
      </w:r>
      <w:r>
        <w:rPr>
          <w:rFonts w:asciiTheme="minorHAnsi" w:hAnsiTheme="minorHAnsi"/>
          <w:color w:val="000000" w:themeColor="text1"/>
        </w:rPr>
        <w:t>S</w:t>
      </w:r>
      <w:r w:rsidRPr="00D12454">
        <w:rPr>
          <w:rFonts w:asciiTheme="minorHAnsi" w:hAnsiTheme="minorHAnsi"/>
          <w:color w:val="000000" w:themeColor="text1"/>
        </w:rPr>
        <w:t xml:space="preserve">cope </w:t>
      </w:r>
      <w:r>
        <w:rPr>
          <w:rFonts w:asciiTheme="minorHAnsi" w:hAnsiTheme="minorHAnsi"/>
          <w:color w:val="000000" w:themeColor="text1"/>
        </w:rPr>
        <w:t>&amp;</w:t>
      </w:r>
      <w:r w:rsidRPr="00D12454">
        <w:rPr>
          <w:rFonts w:asciiTheme="minorHAnsi" w:hAnsiTheme="minorHAnsi"/>
          <w:color w:val="000000" w:themeColor="text1"/>
        </w:rPr>
        <w:t xml:space="preserve"> </w:t>
      </w:r>
      <w:r>
        <w:rPr>
          <w:rFonts w:asciiTheme="minorHAnsi" w:hAnsiTheme="minorHAnsi"/>
          <w:color w:val="000000" w:themeColor="text1"/>
        </w:rPr>
        <w:t>S</w:t>
      </w:r>
      <w:r w:rsidRPr="00D12454">
        <w:rPr>
          <w:rFonts w:asciiTheme="minorHAnsi" w:hAnsiTheme="minorHAnsi"/>
          <w:color w:val="000000" w:themeColor="text1"/>
        </w:rPr>
        <w:t>equence.  This unit will include a goal objective, bundled CCR</w:t>
      </w:r>
      <w:r w:rsidR="005252D5">
        <w:rPr>
          <w:rFonts w:asciiTheme="minorHAnsi" w:hAnsiTheme="minorHAnsi"/>
          <w:color w:val="000000" w:themeColor="text1"/>
        </w:rPr>
        <w:t xml:space="preserve"> S</w:t>
      </w:r>
      <w:r w:rsidRPr="00D12454">
        <w:rPr>
          <w:rFonts w:asciiTheme="minorHAnsi" w:hAnsiTheme="minorHAnsi"/>
          <w:color w:val="000000" w:themeColor="text1"/>
        </w:rPr>
        <w:t xml:space="preserve">tandards, anchor standards, and unit assignments. </w:t>
      </w:r>
    </w:p>
    <w:p w:rsidR="00D813EE" w:rsidRDefault="00D813EE" w:rsidP="00D813EE">
      <w:pPr>
        <w:pStyle w:val="BodyTextIndent2"/>
        <w:ind w:left="0"/>
        <w:rPr>
          <w:rFonts w:asciiTheme="minorHAnsi" w:hAnsiTheme="minorHAnsi"/>
          <w:color w:val="000000" w:themeColor="text1"/>
        </w:rPr>
      </w:pPr>
    </w:p>
    <w:p w:rsidR="00D813EE" w:rsidRPr="005252D5" w:rsidRDefault="00D813EE" w:rsidP="00D813EE">
      <w:pPr>
        <w:pStyle w:val="BodyTextIndent2"/>
        <w:numPr>
          <w:ilvl w:val="0"/>
          <w:numId w:val="29"/>
        </w:numPr>
        <w:rPr>
          <w:rFonts w:asciiTheme="minorHAnsi" w:hAnsiTheme="minorHAnsi"/>
          <w:color w:val="000000" w:themeColor="text1"/>
        </w:rPr>
      </w:pPr>
      <w:r w:rsidRPr="00D12454">
        <w:rPr>
          <w:rFonts w:asciiTheme="minorHAnsi" w:hAnsiTheme="minorHAnsi"/>
          <w:b/>
          <w:color w:val="000000" w:themeColor="text1"/>
        </w:rPr>
        <w:t xml:space="preserve">Scope &amp; Sequence Part 2 </w:t>
      </w:r>
      <w:r w:rsidRPr="005252D5">
        <w:rPr>
          <w:rFonts w:asciiTheme="minorHAnsi" w:hAnsiTheme="minorHAnsi"/>
          <w:color w:val="000000" w:themeColor="text1"/>
        </w:rPr>
        <w:t>(Nov. 4-5)</w:t>
      </w:r>
    </w:p>
    <w:p w:rsidR="00D813EE" w:rsidRDefault="00D813EE" w:rsidP="00D813EE">
      <w:pPr>
        <w:pStyle w:val="BodyTextIndent2"/>
        <w:ind w:left="720"/>
        <w:rPr>
          <w:rFonts w:asciiTheme="minorHAnsi" w:hAnsiTheme="minorHAnsi"/>
          <w:color w:val="000000" w:themeColor="text1"/>
        </w:rPr>
      </w:pPr>
      <w:r>
        <w:rPr>
          <w:rFonts w:asciiTheme="minorHAnsi" w:hAnsiTheme="minorHAnsi"/>
          <w:color w:val="000000" w:themeColor="text1"/>
        </w:rPr>
        <w:t>P</w:t>
      </w:r>
      <w:r w:rsidRPr="00D12454">
        <w:rPr>
          <w:rFonts w:asciiTheme="minorHAnsi" w:hAnsiTheme="minorHAnsi"/>
          <w:color w:val="000000" w:themeColor="text1"/>
        </w:rPr>
        <w:t xml:space="preserve">rogram teams fine-tune and further develop </w:t>
      </w:r>
      <w:r>
        <w:rPr>
          <w:rFonts w:asciiTheme="minorHAnsi" w:hAnsiTheme="minorHAnsi"/>
          <w:color w:val="000000" w:themeColor="text1"/>
        </w:rPr>
        <w:t>S</w:t>
      </w:r>
      <w:r w:rsidRPr="00D12454">
        <w:rPr>
          <w:rFonts w:asciiTheme="minorHAnsi" w:hAnsiTheme="minorHAnsi"/>
          <w:color w:val="000000" w:themeColor="text1"/>
        </w:rPr>
        <w:t xml:space="preserve">cope </w:t>
      </w:r>
      <w:r>
        <w:rPr>
          <w:rFonts w:asciiTheme="minorHAnsi" w:hAnsiTheme="minorHAnsi"/>
          <w:color w:val="000000" w:themeColor="text1"/>
        </w:rPr>
        <w:t>&amp;</w:t>
      </w:r>
      <w:r w:rsidRPr="00D12454">
        <w:rPr>
          <w:rFonts w:asciiTheme="minorHAnsi" w:hAnsiTheme="minorHAnsi"/>
          <w:color w:val="000000" w:themeColor="text1"/>
        </w:rPr>
        <w:t xml:space="preserve"> </w:t>
      </w:r>
      <w:r>
        <w:rPr>
          <w:rFonts w:asciiTheme="minorHAnsi" w:hAnsiTheme="minorHAnsi"/>
          <w:color w:val="000000" w:themeColor="text1"/>
        </w:rPr>
        <w:t>S</w:t>
      </w:r>
      <w:r w:rsidRPr="00D12454">
        <w:rPr>
          <w:rFonts w:asciiTheme="minorHAnsi" w:hAnsiTheme="minorHAnsi"/>
          <w:color w:val="000000" w:themeColor="text1"/>
        </w:rPr>
        <w:t>equence</w:t>
      </w:r>
      <w:r>
        <w:rPr>
          <w:rFonts w:asciiTheme="minorHAnsi" w:hAnsiTheme="minorHAnsi"/>
          <w:color w:val="000000" w:themeColor="text1"/>
        </w:rPr>
        <w:t>s</w:t>
      </w:r>
      <w:r w:rsidRPr="00D12454">
        <w:rPr>
          <w:rFonts w:asciiTheme="minorHAnsi" w:hAnsiTheme="minorHAnsi"/>
          <w:color w:val="000000" w:themeColor="text1"/>
        </w:rPr>
        <w:t xml:space="preserve"> for ELA.  Major ideas from the first training will be reviewed and "sticking points" will be addressed as a group.  </w:t>
      </w:r>
      <w:r w:rsidRPr="00BB2B6E">
        <w:rPr>
          <w:rFonts w:asciiTheme="minorHAnsi" w:hAnsiTheme="minorHAnsi"/>
          <w:color w:val="000000" w:themeColor="text1"/>
        </w:rPr>
        <w:sym w:font="Wingdings" w:char="F0E0"/>
      </w:r>
      <w:r w:rsidRPr="005252D5">
        <w:rPr>
          <w:rFonts w:asciiTheme="minorHAnsi" w:hAnsiTheme="minorHAnsi"/>
          <w:color w:val="000000" w:themeColor="text1"/>
          <w:u w:val="single"/>
        </w:rPr>
        <w:t xml:space="preserve">Prerequisite: Scope </w:t>
      </w:r>
      <w:r w:rsidR="005252D5">
        <w:rPr>
          <w:rFonts w:asciiTheme="minorHAnsi" w:hAnsiTheme="minorHAnsi"/>
          <w:color w:val="000000" w:themeColor="text1"/>
          <w:u w:val="single"/>
        </w:rPr>
        <w:t>&amp;</w:t>
      </w:r>
      <w:r w:rsidRPr="005252D5">
        <w:rPr>
          <w:rFonts w:asciiTheme="minorHAnsi" w:hAnsiTheme="minorHAnsi"/>
          <w:color w:val="000000" w:themeColor="text1"/>
          <w:u w:val="single"/>
        </w:rPr>
        <w:t xml:space="preserve"> Sequence Part 1</w:t>
      </w:r>
      <w:r w:rsidRPr="00D12454">
        <w:rPr>
          <w:rFonts w:asciiTheme="minorHAnsi" w:hAnsiTheme="minorHAnsi"/>
          <w:color w:val="000000" w:themeColor="text1"/>
        </w:rPr>
        <w:t xml:space="preserve"> (</w:t>
      </w:r>
      <w:r w:rsidRPr="00770839">
        <w:rPr>
          <w:rFonts w:asciiTheme="minorHAnsi" w:hAnsiTheme="minorHAnsi"/>
        </w:rPr>
        <w:t>contact Merilee Freeman, Director of the SABES PD Center for English Language Arts</w:t>
      </w:r>
      <w:r>
        <w:rPr>
          <w:rFonts w:asciiTheme="minorHAnsi" w:hAnsiTheme="minorHAnsi"/>
        </w:rPr>
        <w:t xml:space="preserve"> at </w:t>
      </w:r>
      <w:hyperlink r:id="rId28" w:history="1">
        <w:r w:rsidRPr="003F4ACA">
          <w:rPr>
            <w:rStyle w:val="Hyperlink"/>
            <w:rFonts w:asciiTheme="minorHAnsi" w:hAnsiTheme="minorHAnsi"/>
          </w:rPr>
          <w:t>mfreeman@qcc.mass.edu</w:t>
        </w:r>
      </w:hyperlink>
      <w:r>
        <w:rPr>
          <w:rStyle w:val="Hyperlink"/>
          <w:rFonts w:asciiTheme="minorHAnsi" w:hAnsiTheme="minorHAnsi"/>
        </w:rPr>
        <w:t xml:space="preserve"> </w:t>
      </w:r>
      <w:r w:rsidRPr="00D12454">
        <w:rPr>
          <w:rFonts w:asciiTheme="minorHAnsi" w:hAnsiTheme="minorHAnsi"/>
          <w:color w:val="000000" w:themeColor="text1"/>
        </w:rPr>
        <w:t>for exceptions).</w:t>
      </w:r>
    </w:p>
    <w:p w:rsidR="00D813EE" w:rsidRDefault="00D813EE" w:rsidP="00D813EE">
      <w:pPr>
        <w:pStyle w:val="BodyTextIndent2"/>
        <w:ind w:left="720"/>
        <w:rPr>
          <w:rFonts w:asciiTheme="minorHAnsi" w:hAnsiTheme="minorHAnsi"/>
          <w:color w:val="000000" w:themeColor="text1"/>
        </w:rPr>
      </w:pPr>
    </w:p>
    <w:p w:rsidR="00D813EE" w:rsidRPr="005252D5" w:rsidRDefault="00D813EE" w:rsidP="00D813EE">
      <w:pPr>
        <w:pStyle w:val="BodyTextIndent2"/>
        <w:numPr>
          <w:ilvl w:val="0"/>
          <w:numId w:val="29"/>
        </w:numPr>
        <w:rPr>
          <w:rFonts w:asciiTheme="minorHAnsi" w:hAnsiTheme="minorHAnsi"/>
          <w:color w:val="000000" w:themeColor="text1"/>
        </w:rPr>
      </w:pPr>
      <w:r w:rsidRPr="00D12454">
        <w:rPr>
          <w:rFonts w:asciiTheme="minorHAnsi" w:hAnsiTheme="minorHAnsi"/>
          <w:b/>
          <w:color w:val="000000" w:themeColor="text1"/>
        </w:rPr>
        <w:t xml:space="preserve">Close Reading &amp; Text-Dependent Questions </w:t>
      </w:r>
      <w:r w:rsidRPr="005252D5">
        <w:rPr>
          <w:rFonts w:asciiTheme="minorHAnsi" w:hAnsiTheme="minorHAnsi"/>
          <w:color w:val="000000" w:themeColor="text1"/>
        </w:rPr>
        <w:t>(Oct. 30)</w:t>
      </w:r>
    </w:p>
    <w:p w:rsidR="00D813EE" w:rsidRDefault="00D813EE" w:rsidP="00D813EE">
      <w:pPr>
        <w:pStyle w:val="BodyTextIndent2"/>
        <w:ind w:left="720"/>
        <w:rPr>
          <w:rFonts w:asciiTheme="minorHAnsi" w:hAnsiTheme="minorHAnsi"/>
          <w:color w:val="000000" w:themeColor="text1"/>
        </w:rPr>
      </w:pPr>
      <w:r w:rsidRPr="00D12454">
        <w:rPr>
          <w:rFonts w:asciiTheme="minorHAnsi" w:hAnsiTheme="minorHAnsi"/>
          <w:color w:val="000000" w:themeColor="text1"/>
        </w:rPr>
        <w:t xml:space="preserve">Learn strategies for Close Reading and for how to assess and write text-dependent questions.  Close Reading helps the reader to gather evidence, knowledge and insight from what they read. </w:t>
      </w:r>
      <w:r>
        <w:rPr>
          <w:rFonts w:asciiTheme="minorHAnsi" w:hAnsiTheme="minorHAnsi"/>
          <w:color w:val="000000" w:themeColor="text1"/>
        </w:rPr>
        <w:t xml:space="preserve"> This is one of the three major instructional shifts in the CCR</w:t>
      </w:r>
      <w:r w:rsidR="005252D5">
        <w:rPr>
          <w:rFonts w:asciiTheme="minorHAnsi" w:hAnsiTheme="minorHAnsi"/>
          <w:color w:val="000000" w:themeColor="text1"/>
        </w:rPr>
        <w:t xml:space="preserve"> </w:t>
      </w:r>
      <w:r>
        <w:rPr>
          <w:rFonts w:asciiTheme="minorHAnsi" w:hAnsiTheme="minorHAnsi"/>
          <w:color w:val="000000" w:themeColor="text1"/>
        </w:rPr>
        <w:t>S</w:t>
      </w:r>
      <w:r w:rsidR="005252D5">
        <w:rPr>
          <w:rFonts w:asciiTheme="minorHAnsi" w:hAnsiTheme="minorHAnsi"/>
          <w:color w:val="000000" w:themeColor="text1"/>
        </w:rPr>
        <w:t>tandards</w:t>
      </w:r>
      <w:r>
        <w:rPr>
          <w:rFonts w:asciiTheme="minorHAnsi" w:hAnsiTheme="minorHAnsi"/>
          <w:color w:val="000000" w:themeColor="text1"/>
        </w:rPr>
        <w:t>.</w:t>
      </w:r>
    </w:p>
    <w:p w:rsidR="00D813EE" w:rsidRDefault="00D813EE" w:rsidP="00D813EE">
      <w:pPr>
        <w:rPr>
          <w:rFonts w:asciiTheme="minorHAnsi" w:hAnsiTheme="minorHAnsi"/>
          <w:b/>
          <w:color w:val="55B3A3"/>
          <w:sz w:val="28"/>
          <w:szCs w:val="28"/>
        </w:rPr>
      </w:pPr>
    </w:p>
    <w:p w:rsidR="00D813EE" w:rsidRPr="00FC771A" w:rsidRDefault="00D813EE" w:rsidP="00D813EE">
      <w:pPr>
        <w:pStyle w:val="BodyTextIndent2"/>
        <w:ind w:left="0"/>
        <w:rPr>
          <w:rFonts w:asciiTheme="minorHAnsi" w:hAnsiTheme="minorHAnsi"/>
          <w:b/>
          <w:color w:val="00B050"/>
          <w:sz w:val="28"/>
          <w:szCs w:val="28"/>
        </w:rPr>
      </w:pPr>
      <w:r w:rsidRPr="00FC771A">
        <w:rPr>
          <w:rFonts w:asciiTheme="minorHAnsi" w:hAnsiTheme="minorHAnsi"/>
          <w:b/>
          <w:color w:val="00B050"/>
          <w:sz w:val="28"/>
          <w:szCs w:val="28"/>
        </w:rPr>
        <w:t>Additional Resources</w:t>
      </w:r>
    </w:p>
    <w:p w:rsidR="00D813EE" w:rsidRDefault="00D813EE" w:rsidP="00D813EE">
      <w:pPr>
        <w:pStyle w:val="BodyTextIndent2"/>
        <w:ind w:left="0"/>
        <w:rPr>
          <w:b/>
        </w:rPr>
      </w:pPr>
    </w:p>
    <w:p w:rsidR="00D813EE" w:rsidRPr="00FD3938" w:rsidRDefault="00D813EE" w:rsidP="00D813EE">
      <w:pPr>
        <w:pStyle w:val="BodyTextIndent2"/>
        <w:ind w:left="0"/>
        <w:rPr>
          <w:rFonts w:asciiTheme="minorHAnsi" w:hAnsiTheme="minorHAnsi"/>
        </w:rPr>
      </w:pPr>
      <w:r w:rsidRPr="00FD3938">
        <w:rPr>
          <w:rFonts w:asciiTheme="minorHAnsi" w:hAnsiTheme="minorHAnsi"/>
          <w:b/>
        </w:rPr>
        <w:t>LINCS</w:t>
      </w:r>
      <w:r w:rsidRPr="00FD3938">
        <w:rPr>
          <w:rFonts w:asciiTheme="minorHAnsi" w:hAnsiTheme="minorHAnsi"/>
        </w:rPr>
        <w:t xml:space="preserve"> (Literacy Information and Communication System)</w:t>
      </w:r>
    </w:p>
    <w:p w:rsidR="00D813EE" w:rsidRPr="00FD3938" w:rsidRDefault="00C94117" w:rsidP="00D813EE">
      <w:pPr>
        <w:pStyle w:val="BodyTextIndent2"/>
        <w:ind w:left="0"/>
        <w:rPr>
          <w:rFonts w:asciiTheme="minorHAnsi" w:hAnsiTheme="minorHAnsi"/>
          <w:color w:val="000000" w:themeColor="text1"/>
        </w:rPr>
      </w:pPr>
      <w:hyperlink r:id="rId29" w:history="1">
        <w:r w:rsidR="00D813EE" w:rsidRPr="00FD3938">
          <w:rPr>
            <w:rStyle w:val="Hyperlink"/>
            <w:rFonts w:asciiTheme="minorHAnsi" w:hAnsiTheme="minorHAnsi"/>
          </w:rPr>
          <w:t>LINCS.ed.gov</w:t>
        </w:r>
      </w:hyperlink>
      <w:r w:rsidR="00D813EE" w:rsidRPr="00FD3938">
        <w:rPr>
          <w:rFonts w:asciiTheme="minorHAnsi" w:hAnsiTheme="minorHAnsi"/>
          <w:color w:val="000000" w:themeColor="text1"/>
        </w:rPr>
        <w:t>:</w:t>
      </w:r>
    </w:p>
    <w:p w:rsidR="00D813EE" w:rsidRPr="00FD3938" w:rsidRDefault="00D813EE" w:rsidP="00D813EE">
      <w:pPr>
        <w:pStyle w:val="BodyTextIndent2"/>
        <w:numPr>
          <w:ilvl w:val="0"/>
          <w:numId w:val="28"/>
        </w:numPr>
        <w:spacing w:before="80"/>
        <w:rPr>
          <w:rFonts w:asciiTheme="minorHAnsi" w:hAnsiTheme="minorHAnsi"/>
          <w:color w:val="000000" w:themeColor="text1"/>
        </w:rPr>
      </w:pPr>
      <w:r w:rsidRPr="00FD3938">
        <w:rPr>
          <w:rFonts w:asciiTheme="minorHAnsi" w:hAnsiTheme="minorHAnsi"/>
          <w:color w:val="000000" w:themeColor="text1"/>
        </w:rPr>
        <w:t xml:space="preserve">The </w:t>
      </w:r>
      <w:r w:rsidR="00024F8F">
        <w:rPr>
          <w:rFonts w:asciiTheme="minorHAnsi" w:hAnsiTheme="minorHAnsi"/>
          <w:color w:val="000000" w:themeColor="text1"/>
        </w:rPr>
        <w:t>CCR S</w:t>
      </w:r>
      <w:r w:rsidRPr="00FD3938">
        <w:rPr>
          <w:rFonts w:asciiTheme="minorHAnsi" w:hAnsiTheme="minorHAnsi"/>
          <w:color w:val="000000" w:themeColor="text1"/>
        </w:rPr>
        <w:t xml:space="preserve">tandards themselves; particularly read the Introduction, </w:t>
      </w:r>
      <w:r>
        <w:rPr>
          <w:rFonts w:asciiTheme="minorHAnsi" w:hAnsiTheme="minorHAnsi"/>
          <w:color w:val="000000" w:themeColor="text1"/>
        </w:rPr>
        <w:t>pages</w:t>
      </w:r>
      <w:r w:rsidR="005252D5">
        <w:rPr>
          <w:rFonts w:asciiTheme="minorHAnsi" w:hAnsiTheme="minorHAnsi"/>
          <w:color w:val="000000" w:themeColor="text1"/>
        </w:rPr>
        <w:t xml:space="preserve"> 1-11, with </w:t>
      </w:r>
      <w:r w:rsidRPr="00FD3938">
        <w:rPr>
          <w:rFonts w:asciiTheme="minorHAnsi" w:hAnsiTheme="minorHAnsi"/>
          <w:color w:val="000000" w:themeColor="text1"/>
        </w:rPr>
        <w:t xml:space="preserve">special attention to </w:t>
      </w:r>
      <w:r>
        <w:rPr>
          <w:rFonts w:asciiTheme="minorHAnsi" w:hAnsiTheme="minorHAnsi"/>
          <w:color w:val="000000" w:themeColor="text1"/>
        </w:rPr>
        <w:t xml:space="preserve">page </w:t>
      </w:r>
      <w:r w:rsidRPr="00FD3938">
        <w:rPr>
          <w:rFonts w:asciiTheme="minorHAnsi" w:hAnsiTheme="minorHAnsi"/>
          <w:color w:val="000000" w:themeColor="text1"/>
        </w:rPr>
        <w:t xml:space="preserve">8: </w:t>
      </w:r>
      <w:r w:rsidR="005252D5">
        <w:rPr>
          <w:rFonts w:asciiTheme="minorHAnsi" w:hAnsiTheme="minorHAnsi"/>
          <w:color w:val="000000" w:themeColor="text1"/>
        </w:rPr>
        <w:t xml:space="preserve"> </w:t>
      </w:r>
      <w:hyperlink r:id="rId30" w:history="1">
        <w:r w:rsidRPr="00FD3938">
          <w:rPr>
            <w:rStyle w:val="Hyperlink"/>
            <w:rFonts w:asciiTheme="minorHAnsi" w:hAnsiTheme="minorHAnsi"/>
          </w:rPr>
          <w:t>http://lincs.ed.gov/publications/pdf/CCRStandardsAdultEd.pdf</w:t>
        </w:r>
      </w:hyperlink>
    </w:p>
    <w:p w:rsidR="00D813EE" w:rsidRPr="00FD3938" w:rsidRDefault="00D813EE" w:rsidP="00D813EE">
      <w:pPr>
        <w:pStyle w:val="BodyTextIndent2"/>
        <w:numPr>
          <w:ilvl w:val="0"/>
          <w:numId w:val="28"/>
        </w:numPr>
        <w:spacing w:before="80"/>
        <w:rPr>
          <w:rFonts w:asciiTheme="minorHAnsi" w:hAnsiTheme="minorHAnsi"/>
          <w:color w:val="000000" w:themeColor="text1"/>
        </w:rPr>
      </w:pPr>
      <w:r w:rsidRPr="00FD3938">
        <w:rPr>
          <w:rFonts w:asciiTheme="minorHAnsi" w:hAnsiTheme="minorHAnsi"/>
          <w:color w:val="000000" w:themeColor="text1"/>
        </w:rPr>
        <w:t xml:space="preserve">Print-out activity: </w:t>
      </w:r>
      <w:hyperlink r:id="rId31" w:history="1">
        <w:r w:rsidRPr="00FD3938">
          <w:rPr>
            <w:rStyle w:val="Hyperlink"/>
            <w:rFonts w:asciiTheme="minorHAnsi" w:hAnsiTheme="minorHAnsi"/>
          </w:rPr>
          <w:t>Read &amp; Rename the ELA CCR</w:t>
        </w:r>
        <w:r>
          <w:rPr>
            <w:rStyle w:val="Hyperlink"/>
            <w:rFonts w:asciiTheme="minorHAnsi" w:hAnsiTheme="minorHAnsi"/>
          </w:rPr>
          <w:t xml:space="preserve"> </w:t>
        </w:r>
        <w:r w:rsidRPr="00FD3938">
          <w:rPr>
            <w:rStyle w:val="Hyperlink"/>
            <w:rFonts w:asciiTheme="minorHAnsi" w:hAnsiTheme="minorHAnsi"/>
          </w:rPr>
          <w:t>S</w:t>
        </w:r>
        <w:r>
          <w:rPr>
            <w:rStyle w:val="Hyperlink"/>
            <w:rFonts w:asciiTheme="minorHAnsi" w:hAnsiTheme="minorHAnsi"/>
          </w:rPr>
          <w:t>tandards</w:t>
        </w:r>
        <w:r w:rsidRPr="00FD3938">
          <w:rPr>
            <w:rStyle w:val="Hyperlink"/>
            <w:rFonts w:asciiTheme="minorHAnsi" w:hAnsiTheme="minorHAnsi"/>
          </w:rPr>
          <w:t xml:space="preserve"> (PDF)</w:t>
        </w:r>
      </w:hyperlink>
    </w:p>
    <w:p w:rsidR="00D813EE" w:rsidRPr="00FD3938" w:rsidRDefault="00D813EE" w:rsidP="00D813EE">
      <w:pPr>
        <w:pStyle w:val="BodyTextIndent2"/>
        <w:ind w:left="0"/>
        <w:rPr>
          <w:rFonts w:asciiTheme="minorHAnsi" w:hAnsiTheme="minorHAnsi"/>
          <w:color w:val="000000" w:themeColor="text1"/>
        </w:rPr>
      </w:pPr>
    </w:p>
    <w:p w:rsidR="00D813EE" w:rsidRPr="00FD3938" w:rsidRDefault="00D813EE" w:rsidP="00D813EE">
      <w:pPr>
        <w:pStyle w:val="BodyTextIndent2"/>
        <w:ind w:left="0"/>
        <w:rPr>
          <w:rFonts w:asciiTheme="minorHAnsi" w:hAnsiTheme="minorHAnsi"/>
          <w:b/>
        </w:rPr>
      </w:pPr>
      <w:r w:rsidRPr="00FD3938">
        <w:rPr>
          <w:rFonts w:asciiTheme="minorHAnsi" w:hAnsiTheme="minorHAnsi"/>
          <w:b/>
        </w:rPr>
        <w:t xml:space="preserve">Achieve the Core </w:t>
      </w:r>
    </w:p>
    <w:p w:rsidR="00D813EE" w:rsidRDefault="00C94117" w:rsidP="00D813EE">
      <w:pPr>
        <w:pStyle w:val="BodyTextIndent2"/>
        <w:ind w:left="0"/>
        <w:rPr>
          <w:rFonts w:asciiTheme="minorHAnsi" w:hAnsiTheme="minorHAnsi"/>
          <w:color w:val="000000" w:themeColor="text1"/>
        </w:rPr>
      </w:pPr>
      <w:hyperlink r:id="rId32" w:history="1">
        <w:r w:rsidR="00D813EE" w:rsidRPr="00FD3938">
          <w:rPr>
            <w:rStyle w:val="Hyperlink"/>
            <w:rFonts w:asciiTheme="minorHAnsi" w:hAnsiTheme="minorHAnsi" w:cs="Arial"/>
            <w:shd w:val="clear" w:color="auto" w:fill="FFFFFF"/>
          </w:rPr>
          <w:t>http://achievethecore.org</w:t>
        </w:r>
      </w:hyperlink>
      <w:r w:rsidR="00D813EE" w:rsidRPr="00FD3938">
        <w:rPr>
          <w:rFonts w:asciiTheme="minorHAnsi" w:hAnsiTheme="minorHAnsi"/>
          <w:color w:val="000000" w:themeColor="text1"/>
        </w:rPr>
        <w:t xml:space="preserve"> </w:t>
      </w:r>
    </w:p>
    <w:p w:rsidR="00D813EE" w:rsidRPr="00FD3938" w:rsidRDefault="00D813EE" w:rsidP="00D813EE">
      <w:pPr>
        <w:pStyle w:val="BodyTextIndent2"/>
        <w:ind w:left="0"/>
        <w:rPr>
          <w:rFonts w:asciiTheme="minorHAnsi" w:hAnsiTheme="minorHAnsi"/>
          <w:b/>
          <w:color w:val="111111"/>
          <w:shd w:val="clear" w:color="auto" w:fill="FFFFFF"/>
        </w:rPr>
      </w:pPr>
      <w:r w:rsidRPr="00FD3938">
        <w:rPr>
          <w:rFonts w:asciiTheme="minorHAnsi" w:hAnsiTheme="minorHAnsi" w:cs="Arial"/>
        </w:rPr>
        <w:t>This website</w:t>
      </w:r>
      <w:r>
        <w:rPr>
          <w:rFonts w:asciiTheme="minorHAnsi" w:hAnsiTheme="minorHAnsi" w:cs="Arial"/>
        </w:rPr>
        <w:t xml:space="preserve">, </w:t>
      </w:r>
      <w:r w:rsidRPr="00FD3938">
        <w:rPr>
          <w:rFonts w:asciiTheme="minorHAnsi" w:hAnsiTheme="minorHAnsi" w:cs="Arial"/>
        </w:rPr>
        <w:t>written for K-12</w:t>
      </w:r>
      <w:r>
        <w:rPr>
          <w:rFonts w:asciiTheme="minorHAnsi" w:hAnsiTheme="minorHAnsi" w:cs="Arial"/>
        </w:rPr>
        <w:t xml:space="preserve"> and </w:t>
      </w:r>
      <w:r w:rsidRPr="00FD3938">
        <w:rPr>
          <w:rFonts w:asciiTheme="minorHAnsi" w:hAnsiTheme="minorHAnsi" w:cs="Arial"/>
        </w:rPr>
        <w:t>adaptable for ABE</w:t>
      </w:r>
      <w:r>
        <w:rPr>
          <w:rFonts w:asciiTheme="minorHAnsi" w:hAnsiTheme="minorHAnsi" w:cs="Arial"/>
        </w:rPr>
        <w:t>,</w:t>
      </w:r>
      <w:r w:rsidRPr="00FD3938">
        <w:rPr>
          <w:rFonts w:asciiTheme="minorHAnsi" w:hAnsiTheme="minorHAnsi" w:cs="Arial"/>
        </w:rPr>
        <w:t xml:space="preserve"> is designed to </w:t>
      </w:r>
      <w:r>
        <w:rPr>
          <w:rFonts w:asciiTheme="minorHAnsi" w:hAnsiTheme="minorHAnsi" w:cs="Arial"/>
        </w:rPr>
        <w:t xml:space="preserve">provide resources to </w:t>
      </w:r>
      <w:r w:rsidRPr="00FD3938">
        <w:rPr>
          <w:rFonts w:asciiTheme="minorHAnsi" w:hAnsiTheme="minorHAnsi" w:cs="Arial"/>
        </w:rPr>
        <w:t>help educators understand and implement the Common Co</w:t>
      </w:r>
      <w:r>
        <w:rPr>
          <w:rFonts w:asciiTheme="minorHAnsi" w:hAnsiTheme="minorHAnsi" w:cs="Arial"/>
        </w:rPr>
        <w:t xml:space="preserve">re and other college and career </w:t>
      </w:r>
      <w:r w:rsidRPr="00FD3938">
        <w:rPr>
          <w:rFonts w:asciiTheme="minorHAnsi" w:hAnsiTheme="minorHAnsi" w:cs="Arial"/>
        </w:rPr>
        <w:t>ready standards.</w:t>
      </w:r>
      <w:r w:rsidRPr="00FD3938">
        <w:rPr>
          <w:rStyle w:val="apple-converted-space"/>
          <w:rFonts w:asciiTheme="minorHAnsi" w:hAnsiTheme="minorHAnsi" w:cs="Arial"/>
        </w:rPr>
        <w:t> </w:t>
      </w:r>
      <w:r w:rsidRPr="00FD3938">
        <w:rPr>
          <w:rFonts w:asciiTheme="minorHAnsi" w:hAnsiTheme="minorHAnsi"/>
          <w:b/>
          <w:color w:val="111111"/>
          <w:shd w:val="clear" w:color="auto" w:fill="FFFFFF"/>
        </w:rPr>
        <w:t xml:space="preserve"> </w:t>
      </w:r>
    </w:p>
    <w:p w:rsidR="00D813EE" w:rsidRPr="00FD3938" w:rsidRDefault="00C94117" w:rsidP="00D813EE">
      <w:pPr>
        <w:pStyle w:val="BodyTextIndent2"/>
        <w:numPr>
          <w:ilvl w:val="1"/>
          <w:numId w:val="31"/>
        </w:numPr>
        <w:spacing w:before="80"/>
        <w:ind w:left="360"/>
        <w:rPr>
          <w:rFonts w:asciiTheme="minorHAnsi" w:hAnsiTheme="minorHAnsi"/>
          <w:color w:val="000000" w:themeColor="text1"/>
        </w:rPr>
      </w:pPr>
      <w:hyperlink r:id="rId33" w:history="1">
        <w:r w:rsidR="00D813EE" w:rsidRPr="00FD3938">
          <w:rPr>
            <w:rStyle w:val="Hyperlink"/>
            <w:rFonts w:asciiTheme="minorHAnsi" w:hAnsiTheme="minorHAnsi"/>
          </w:rPr>
          <w:t>Introduction to the ELA / Literacy Shifts Module</w:t>
        </w:r>
      </w:hyperlink>
      <w:r w:rsidR="00D813EE" w:rsidRPr="00FD3938">
        <w:rPr>
          <w:rFonts w:asciiTheme="minorHAnsi" w:hAnsiTheme="minorHAnsi"/>
          <w:color w:val="000000" w:themeColor="text1"/>
        </w:rPr>
        <w:t xml:space="preserve"> is a 1–2 hour module that provides you with an introduction to the key shifts required by the Common Core State Standards for ELA/Literacy.</w:t>
      </w:r>
    </w:p>
    <w:p w:rsidR="00D813EE" w:rsidRPr="00FD3938" w:rsidRDefault="00C94117" w:rsidP="00D813EE">
      <w:pPr>
        <w:pStyle w:val="BodyTextIndent2"/>
        <w:numPr>
          <w:ilvl w:val="1"/>
          <w:numId w:val="31"/>
        </w:numPr>
        <w:spacing w:before="80"/>
        <w:ind w:left="360"/>
        <w:rPr>
          <w:rFonts w:asciiTheme="minorHAnsi" w:hAnsiTheme="minorHAnsi"/>
          <w:color w:val="000000" w:themeColor="text1"/>
        </w:rPr>
      </w:pPr>
      <w:hyperlink r:id="rId34" w:history="1">
        <w:r w:rsidR="00D813EE" w:rsidRPr="00FD3938">
          <w:rPr>
            <w:rStyle w:val="Hyperlink"/>
            <w:rFonts w:asciiTheme="minorHAnsi" w:hAnsiTheme="minorHAnsi"/>
          </w:rPr>
          <w:t>Introduction to Literacy Shifts in Content Areas Module</w:t>
        </w:r>
      </w:hyperlink>
      <w:r w:rsidR="00D813EE" w:rsidRPr="00FD3938">
        <w:rPr>
          <w:rFonts w:asciiTheme="minorHAnsi" w:hAnsiTheme="minorHAnsi"/>
          <w:color w:val="000000" w:themeColor="text1"/>
        </w:rPr>
        <w:t xml:space="preserve"> is a 1-4 hour module that provides you with an introduction to</w:t>
      </w:r>
      <w:r w:rsidR="005252D5">
        <w:rPr>
          <w:rFonts w:asciiTheme="minorHAnsi" w:hAnsiTheme="minorHAnsi"/>
          <w:color w:val="000000" w:themeColor="text1"/>
        </w:rPr>
        <w:t xml:space="preserve"> the key shifts required by the Common Core State Standards </w:t>
      </w:r>
      <w:r w:rsidR="00D813EE" w:rsidRPr="00FD3938">
        <w:rPr>
          <w:rFonts w:asciiTheme="minorHAnsi" w:hAnsiTheme="minorHAnsi"/>
          <w:color w:val="000000" w:themeColor="text1"/>
        </w:rPr>
        <w:t>for Literacy in the content areas: history/social studies, science, and technical subjects.</w:t>
      </w:r>
    </w:p>
    <w:p w:rsidR="00D813EE" w:rsidRDefault="00D813EE" w:rsidP="00D813EE">
      <w:pPr>
        <w:rPr>
          <w:rFonts w:asciiTheme="minorHAnsi" w:hAnsiTheme="minorHAnsi"/>
        </w:rPr>
      </w:pPr>
    </w:p>
    <w:p w:rsidR="00D813EE" w:rsidRPr="001F766B" w:rsidRDefault="00D813EE" w:rsidP="00D813EE">
      <w:pPr>
        <w:rPr>
          <w:rFonts w:asciiTheme="minorHAnsi" w:hAnsiTheme="minorHAnsi"/>
          <w:b/>
        </w:rPr>
      </w:pPr>
      <w:r w:rsidRPr="001F766B">
        <w:rPr>
          <w:rFonts w:asciiTheme="minorHAnsi" w:hAnsiTheme="minorHAnsi"/>
          <w:b/>
        </w:rPr>
        <w:t>Understanding by Design Framework Introduction</w:t>
      </w:r>
    </w:p>
    <w:p w:rsidR="00D813EE" w:rsidRDefault="00C94117" w:rsidP="00D813EE">
      <w:pPr>
        <w:rPr>
          <w:rFonts w:asciiTheme="minorHAnsi" w:hAnsiTheme="minorHAnsi"/>
        </w:rPr>
      </w:pPr>
      <w:hyperlink r:id="rId35" w:history="1">
        <w:r w:rsidR="00D813EE" w:rsidRPr="00BF2413">
          <w:rPr>
            <w:rStyle w:val="Hyperlink"/>
            <w:rFonts w:asciiTheme="minorHAnsi" w:hAnsiTheme="minorHAnsi"/>
          </w:rPr>
          <w:t>http://www.ascd.org/ASCD/pdf/siteASCD/publications/UbD_WhitePaper0312.pdf</w:t>
        </w:r>
      </w:hyperlink>
    </w:p>
    <w:p w:rsidR="00D813EE" w:rsidRDefault="00D813EE" w:rsidP="00D813EE">
      <w:pPr>
        <w:rPr>
          <w:rFonts w:asciiTheme="minorHAnsi" w:hAnsiTheme="minorHAnsi"/>
        </w:rPr>
      </w:pPr>
      <w:r>
        <w:rPr>
          <w:rFonts w:asciiTheme="minorHAnsi" w:hAnsiTheme="minorHAnsi"/>
        </w:rPr>
        <w:t xml:space="preserve">The </w:t>
      </w:r>
      <w:r w:rsidRPr="001F766B">
        <w:rPr>
          <w:rFonts w:asciiTheme="minorHAnsi" w:hAnsiTheme="minorHAnsi"/>
        </w:rPr>
        <w:t xml:space="preserve">Understanding by Design framework, created by Grant Wiggins and Jay </w:t>
      </w:r>
      <w:proofErr w:type="spellStart"/>
      <w:r w:rsidRPr="001F766B">
        <w:rPr>
          <w:rFonts w:asciiTheme="minorHAnsi" w:hAnsiTheme="minorHAnsi"/>
        </w:rPr>
        <w:t>McTighe</w:t>
      </w:r>
      <w:proofErr w:type="spellEnd"/>
      <w:r w:rsidRPr="001F766B">
        <w:rPr>
          <w:rFonts w:asciiTheme="minorHAnsi" w:hAnsiTheme="minorHAnsi"/>
        </w:rPr>
        <w:t xml:space="preserve">, </w:t>
      </w:r>
      <w:r>
        <w:rPr>
          <w:rFonts w:asciiTheme="minorHAnsi" w:hAnsiTheme="minorHAnsi"/>
        </w:rPr>
        <w:t xml:space="preserve">helps the user to design </w:t>
      </w:r>
      <w:r w:rsidRPr="001F766B">
        <w:rPr>
          <w:rFonts w:asciiTheme="minorHAnsi" w:hAnsiTheme="minorHAnsi"/>
        </w:rPr>
        <w:t>a standards-based curriculum that leads to student understanding and achievement.</w:t>
      </w:r>
      <w:r>
        <w:rPr>
          <w:rFonts w:asciiTheme="minorHAnsi" w:hAnsiTheme="minorHAnsi"/>
        </w:rPr>
        <w:t xml:space="preserve">  Read this downloadable PDF introduction to the </w:t>
      </w:r>
      <w:proofErr w:type="spellStart"/>
      <w:r>
        <w:rPr>
          <w:rFonts w:asciiTheme="minorHAnsi" w:hAnsiTheme="minorHAnsi"/>
        </w:rPr>
        <w:t>UbD</w:t>
      </w:r>
      <w:proofErr w:type="spellEnd"/>
      <w:r>
        <w:rPr>
          <w:rFonts w:asciiTheme="minorHAnsi" w:hAnsiTheme="minorHAnsi"/>
        </w:rPr>
        <w:t xml:space="preserve"> Framework.</w:t>
      </w:r>
    </w:p>
    <w:p w:rsidR="00D813EE" w:rsidRDefault="00D813EE" w:rsidP="00D813EE">
      <w:pPr>
        <w:rPr>
          <w:rFonts w:asciiTheme="minorHAnsi" w:hAnsiTheme="minorHAnsi"/>
        </w:rPr>
      </w:pPr>
    </w:p>
    <w:p w:rsidR="00D813EE" w:rsidRPr="006264F9" w:rsidRDefault="00D813EE" w:rsidP="00D813EE">
      <w:pPr>
        <w:rPr>
          <w:rFonts w:asciiTheme="minorHAnsi" w:hAnsiTheme="minorHAnsi"/>
          <w:b/>
        </w:rPr>
      </w:pPr>
      <w:r w:rsidRPr="006264F9">
        <w:rPr>
          <w:rFonts w:asciiTheme="minorHAnsi" w:hAnsiTheme="minorHAnsi"/>
          <w:b/>
        </w:rPr>
        <w:t>The Change Agent</w:t>
      </w:r>
    </w:p>
    <w:p w:rsidR="00D813EE" w:rsidRDefault="00C94117" w:rsidP="00D813EE">
      <w:pPr>
        <w:rPr>
          <w:rFonts w:asciiTheme="minorHAnsi" w:hAnsiTheme="minorHAnsi"/>
        </w:rPr>
      </w:pPr>
      <w:hyperlink r:id="rId36" w:history="1">
        <w:r w:rsidR="00D813EE" w:rsidRPr="00BF2413">
          <w:rPr>
            <w:rStyle w:val="Hyperlink"/>
            <w:rFonts w:asciiTheme="minorHAnsi" w:hAnsiTheme="minorHAnsi"/>
          </w:rPr>
          <w:t>http://changeagent.nelrc.org/in-the-classroom/ccr/</w:t>
        </w:r>
      </w:hyperlink>
    </w:p>
    <w:p w:rsidR="00D813EE" w:rsidRPr="005252D5" w:rsidRDefault="00D813EE" w:rsidP="00D813EE">
      <w:pPr>
        <w:rPr>
          <w:rFonts w:asciiTheme="minorHAnsi" w:hAnsiTheme="minorHAnsi"/>
        </w:rPr>
      </w:pPr>
      <w:r w:rsidRPr="005252D5">
        <w:rPr>
          <w:rFonts w:asciiTheme="minorHAnsi" w:hAnsiTheme="minorHAnsi"/>
        </w:rPr>
        <w:t>This biannual magazine for adult learners and educators uses socially relevant material with lesson plans and extensions that help learners to practice skills representing some of the key shifts in the new CCR</w:t>
      </w:r>
      <w:r w:rsidR="005252D5" w:rsidRPr="005252D5">
        <w:rPr>
          <w:rFonts w:asciiTheme="minorHAnsi" w:hAnsiTheme="minorHAnsi"/>
        </w:rPr>
        <w:t xml:space="preserve"> </w:t>
      </w:r>
      <w:r w:rsidRPr="005252D5">
        <w:rPr>
          <w:rFonts w:asciiTheme="minorHAnsi" w:hAnsiTheme="minorHAnsi"/>
        </w:rPr>
        <w:t>S</w:t>
      </w:r>
      <w:r w:rsidR="005252D5" w:rsidRPr="005252D5">
        <w:rPr>
          <w:rFonts w:asciiTheme="minorHAnsi" w:hAnsiTheme="minorHAnsi"/>
        </w:rPr>
        <w:t>tandards</w:t>
      </w:r>
      <w:r w:rsidRPr="005252D5">
        <w:rPr>
          <w:rFonts w:asciiTheme="minorHAnsi" w:hAnsiTheme="minorHAnsi"/>
        </w:rPr>
        <w:t>.  Recent issues contain charts showing exactly which articles and lesson plans are alig</w:t>
      </w:r>
      <w:r w:rsidR="005252D5" w:rsidRPr="005252D5">
        <w:rPr>
          <w:rFonts w:asciiTheme="minorHAnsi" w:hAnsiTheme="minorHAnsi"/>
        </w:rPr>
        <w:t xml:space="preserve">ned with which standards.  All </w:t>
      </w:r>
      <w:r w:rsidRPr="005252D5">
        <w:rPr>
          <w:rFonts w:asciiTheme="minorHAnsi" w:hAnsiTheme="minorHAnsi"/>
        </w:rPr>
        <w:t xml:space="preserve">ESE-funded ABE </w:t>
      </w:r>
      <w:r w:rsidR="005252D5" w:rsidRPr="005252D5">
        <w:rPr>
          <w:rFonts w:asciiTheme="minorHAnsi" w:hAnsiTheme="minorHAnsi"/>
        </w:rPr>
        <w:t>and</w:t>
      </w:r>
      <w:r w:rsidRPr="005252D5">
        <w:rPr>
          <w:rFonts w:asciiTheme="minorHAnsi" w:hAnsiTheme="minorHAnsi"/>
        </w:rPr>
        <w:t xml:space="preserve"> ESOL programs have free online access.</w:t>
      </w:r>
    </w:p>
    <w:p w:rsidR="00D813EE" w:rsidRPr="00EE5F7A" w:rsidRDefault="00D813EE" w:rsidP="00D813EE">
      <w:pPr>
        <w:rPr>
          <w:rFonts w:asciiTheme="minorHAnsi" w:hAnsiTheme="minorHAnsi"/>
        </w:rPr>
      </w:pPr>
      <w:r w:rsidRPr="006264F9">
        <w:rPr>
          <w:rFonts w:asciiTheme="minorHAnsi" w:hAnsiTheme="minorHAnsi"/>
        </w:rPr>
        <w:t xml:space="preserve"> </w:t>
      </w:r>
    </w:p>
    <w:p w:rsidR="00D813EE" w:rsidRPr="00EE5F7A" w:rsidRDefault="00D813EE" w:rsidP="00D813EE">
      <w:pPr>
        <w:rPr>
          <w:rFonts w:asciiTheme="minorHAnsi" w:hAnsiTheme="minorHAnsi" w:cs="Arial"/>
          <w:b/>
          <w:color w:val="202020"/>
        </w:rPr>
      </w:pPr>
      <w:r>
        <w:rPr>
          <w:rFonts w:asciiTheme="minorHAnsi" w:hAnsiTheme="minorHAnsi" w:cs="Arial"/>
          <w:b/>
          <w:color w:val="202020"/>
        </w:rPr>
        <w:t xml:space="preserve">Read Write </w:t>
      </w:r>
      <w:r w:rsidRPr="00EE5F7A">
        <w:rPr>
          <w:rFonts w:asciiTheme="minorHAnsi" w:hAnsiTheme="minorHAnsi" w:cs="Arial"/>
          <w:b/>
          <w:color w:val="202020"/>
        </w:rPr>
        <w:t>Think</w:t>
      </w:r>
    </w:p>
    <w:p w:rsidR="00D813EE" w:rsidRPr="00EE5F7A" w:rsidRDefault="00C94117" w:rsidP="00D813EE">
      <w:pPr>
        <w:rPr>
          <w:rFonts w:asciiTheme="minorHAnsi" w:hAnsiTheme="minorHAnsi"/>
        </w:rPr>
      </w:pPr>
      <w:hyperlink r:id="rId37" w:history="1">
        <w:r w:rsidR="00D813EE" w:rsidRPr="00EE5F7A">
          <w:rPr>
            <w:rStyle w:val="Hyperlink"/>
            <w:rFonts w:asciiTheme="minorHAnsi" w:hAnsiTheme="minorHAnsi"/>
          </w:rPr>
          <w:t>http://www.readwritethink.org</w:t>
        </w:r>
      </w:hyperlink>
    </w:p>
    <w:p w:rsidR="00D813EE" w:rsidRDefault="00D813EE" w:rsidP="00D813EE">
      <w:pPr>
        <w:rPr>
          <w:rFonts w:asciiTheme="minorHAnsi" w:hAnsiTheme="minorHAnsi"/>
        </w:rPr>
      </w:pPr>
      <w:r w:rsidRPr="00EE5F7A">
        <w:rPr>
          <w:rFonts w:asciiTheme="minorHAnsi" w:hAnsiTheme="minorHAnsi"/>
        </w:rPr>
        <w:t xml:space="preserve">This website provides </w:t>
      </w:r>
      <w:r>
        <w:rPr>
          <w:rFonts w:asciiTheme="minorHAnsi" w:hAnsiTheme="minorHAnsi"/>
        </w:rPr>
        <w:t>standards-</w:t>
      </w:r>
      <w:r w:rsidRPr="00EE5F7A">
        <w:rPr>
          <w:rFonts w:asciiTheme="minorHAnsi" w:hAnsiTheme="minorHAnsi"/>
        </w:rPr>
        <w:t>based lesson plan</w:t>
      </w:r>
      <w:r>
        <w:rPr>
          <w:rFonts w:asciiTheme="minorHAnsi" w:hAnsiTheme="minorHAnsi"/>
        </w:rPr>
        <w:t>s centered on readings which can be sorted by GLE.  Many are useable and adaptable for ABE students.</w:t>
      </w:r>
    </w:p>
    <w:p w:rsidR="00D813EE" w:rsidRDefault="00D813EE" w:rsidP="00D813EE">
      <w:pPr>
        <w:rPr>
          <w:rFonts w:asciiTheme="minorHAnsi" w:hAnsiTheme="minorHAnsi"/>
        </w:rPr>
      </w:pPr>
    </w:p>
    <w:p w:rsidR="00D813EE" w:rsidRPr="00D431AA" w:rsidRDefault="00D813EE" w:rsidP="00D813EE">
      <w:pPr>
        <w:rPr>
          <w:rFonts w:asciiTheme="minorHAnsi" w:hAnsiTheme="minorHAnsi"/>
          <w:b/>
        </w:rPr>
      </w:pPr>
      <w:r w:rsidRPr="00D431AA">
        <w:rPr>
          <w:rFonts w:asciiTheme="minorHAnsi" w:hAnsiTheme="minorHAnsi"/>
          <w:b/>
        </w:rPr>
        <w:t>“Just Write!” from TEAL (Teaching Excellence in Adult Literacy)</w:t>
      </w:r>
    </w:p>
    <w:p w:rsidR="00D813EE" w:rsidRDefault="00C94117" w:rsidP="00D813EE">
      <w:pPr>
        <w:rPr>
          <w:rFonts w:asciiTheme="minorHAnsi" w:hAnsiTheme="minorHAnsi"/>
        </w:rPr>
      </w:pPr>
      <w:hyperlink r:id="rId38" w:history="1">
        <w:r w:rsidR="00D813EE" w:rsidRPr="00BF2413">
          <w:rPr>
            <w:rStyle w:val="Hyperlink"/>
            <w:rFonts w:asciiTheme="minorHAnsi" w:hAnsiTheme="minorHAnsi"/>
          </w:rPr>
          <w:t>https://teal.ed.gov/tealGuide/toc</w:t>
        </w:r>
      </w:hyperlink>
    </w:p>
    <w:p w:rsidR="00D813EE" w:rsidRDefault="00D813EE" w:rsidP="00D813EE">
      <w:pPr>
        <w:rPr>
          <w:rFonts w:asciiTheme="minorHAnsi" w:hAnsiTheme="minorHAnsi"/>
        </w:rPr>
      </w:pPr>
      <w:r>
        <w:rPr>
          <w:rFonts w:asciiTheme="minorHAnsi" w:hAnsiTheme="minorHAnsi"/>
        </w:rPr>
        <w:t>T</w:t>
      </w:r>
      <w:r w:rsidRPr="00BE762B">
        <w:rPr>
          <w:rFonts w:asciiTheme="minorHAnsi" w:hAnsiTheme="minorHAnsi"/>
        </w:rPr>
        <w:t xml:space="preserve">he </w:t>
      </w:r>
      <w:r w:rsidRPr="00D431AA">
        <w:rPr>
          <w:rFonts w:asciiTheme="minorHAnsi" w:hAnsiTheme="minorHAnsi"/>
          <w:u w:val="single"/>
        </w:rPr>
        <w:t>Just Write! Guide</w:t>
      </w:r>
      <w:r w:rsidRPr="00BE762B">
        <w:rPr>
          <w:rFonts w:asciiTheme="minorHAnsi" w:hAnsiTheme="minorHAnsi"/>
        </w:rPr>
        <w:t xml:space="preserve"> is </w:t>
      </w:r>
      <w:r>
        <w:rPr>
          <w:rFonts w:asciiTheme="minorHAnsi" w:hAnsiTheme="minorHAnsi"/>
        </w:rPr>
        <w:t xml:space="preserve">an online or downloadable PDF </w:t>
      </w:r>
      <w:r w:rsidRPr="00BE762B">
        <w:rPr>
          <w:rFonts w:asciiTheme="minorHAnsi" w:hAnsiTheme="minorHAnsi"/>
        </w:rPr>
        <w:t>resource guide for ABE teachers, intended to increase familiarity with evidence-based writing instruction and to facilitate translation of research findings into teaching practices and products that will enhance the quality of instruc</w:t>
      </w:r>
      <w:r>
        <w:rPr>
          <w:rFonts w:asciiTheme="minorHAnsi" w:hAnsiTheme="minorHAnsi"/>
        </w:rPr>
        <w:t>tion</w:t>
      </w:r>
      <w:r w:rsidRPr="00BE762B">
        <w:rPr>
          <w:rFonts w:asciiTheme="minorHAnsi" w:hAnsiTheme="minorHAnsi"/>
        </w:rPr>
        <w:t xml:space="preserve">. </w:t>
      </w:r>
    </w:p>
    <w:p w:rsidR="00D813EE" w:rsidRPr="00EE5F7A" w:rsidRDefault="00D813EE" w:rsidP="00D813EE">
      <w:pPr>
        <w:rPr>
          <w:rFonts w:asciiTheme="minorHAnsi" w:hAnsiTheme="minorHAnsi"/>
        </w:rPr>
      </w:pPr>
    </w:p>
    <w:p w:rsidR="00D813EE" w:rsidRPr="00EE5F7A" w:rsidRDefault="00D813EE" w:rsidP="00D813EE">
      <w:pPr>
        <w:rPr>
          <w:rFonts w:asciiTheme="minorHAnsi" w:hAnsiTheme="minorHAnsi"/>
          <w:b/>
        </w:rPr>
      </w:pPr>
      <w:r w:rsidRPr="00EE5F7A">
        <w:rPr>
          <w:rFonts w:asciiTheme="minorHAnsi" w:hAnsiTheme="minorHAnsi"/>
          <w:b/>
        </w:rPr>
        <w:t xml:space="preserve">Kentucky Adult Education </w:t>
      </w:r>
    </w:p>
    <w:p w:rsidR="00D813EE" w:rsidRDefault="00C94117" w:rsidP="00D813EE">
      <w:pPr>
        <w:rPr>
          <w:rFonts w:asciiTheme="minorHAnsi" w:hAnsiTheme="minorHAnsi" w:cs="Arial"/>
        </w:rPr>
      </w:pPr>
      <w:hyperlink r:id="rId39" w:history="1">
        <w:r w:rsidR="00D813EE" w:rsidRPr="00BF2413">
          <w:rPr>
            <w:rStyle w:val="Hyperlink"/>
            <w:rFonts w:asciiTheme="minorHAnsi" w:hAnsiTheme="minorHAnsi" w:cs="Arial"/>
          </w:rPr>
          <w:t>http://kyae.ky.gov/educators/ccr.htm</w:t>
        </w:r>
      </w:hyperlink>
    </w:p>
    <w:p w:rsidR="00D813EE" w:rsidRPr="00EE5F7A" w:rsidRDefault="00D813EE" w:rsidP="00D813EE">
      <w:pPr>
        <w:rPr>
          <w:rFonts w:asciiTheme="minorHAnsi" w:hAnsiTheme="minorHAnsi" w:cs="Arial"/>
        </w:rPr>
      </w:pPr>
      <w:r>
        <w:rPr>
          <w:rFonts w:asciiTheme="minorHAnsi" w:hAnsiTheme="minorHAnsi" w:cs="Arial"/>
        </w:rPr>
        <w:t>Kentucky’s page of resources on the CCR</w:t>
      </w:r>
      <w:r w:rsidR="00024F8F">
        <w:rPr>
          <w:rFonts w:asciiTheme="minorHAnsi" w:hAnsiTheme="minorHAnsi" w:cs="Arial"/>
        </w:rPr>
        <w:t xml:space="preserve"> </w:t>
      </w:r>
      <w:r>
        <w:rPr>
          <w:rFonts w:asciiTheme="minorHAnsi" w:hAnsiTheme="minorHAnsi" w:cs="Arial"/>
        </w:rPr>
        <w:t>S</w:t>
      </w:r>
      <w:r w:rsidR="00024F8F">
        <w:rPr>
          <w:rFonts w:asciiTheme="minorHAnsi" w:hAnsiTheme="minorHAnsi" w:cs="Arial"/>
        </w:rPr>
        <w:t xml:space="preserve">tandards </w:t>
      </w:r>
      <w:r>
        <w:rPr>
          <w:rFonts w:asciiTheme="minorHAnsi" w:hAnsiTheme="minorHAnsi" w:cs="Arial"/>
        </w:rPr>
        <w:t xml:space="preserve">and </w:t>
      </w:r>
      <w:r w:rsidR="00024F8F">
        <w:rPr>
          <w:rFonts w:asciiTheme="minorHAnsi" w:hAnsiTheme="minorHAnsi" w:cs="Arial"/>
        </w:rPr>
        <w:t xml:space="preserve">Common Core State Standards </w:t>
      </w:r>
      <w:r>
        <w:rPr>
          <w:rFonts w:asciiTheme="minorHAnsi" w:hAnsiTheme="minorHAnsi" w:cs="Arial"/>
        </w:rPr>
        <w:t xml:space="preserve">is helpful.  The rest of the site </w:t>
      </w:r>
      <w:r w:rsidRPr="00EE5F7A">
        <w:rPr>
          <w:rFonts w:asciiTheme="minorHAnsi" w:hAnsiTheme="minorHAnsi" w:cs="Arial"/>
        </w:rPr>
        <w:t>provides information and resources for adult educators on curriculum,</w:t>
      </w:r>
      <w:r>
        <w:rPr>
          <w:rFonts w:asciiTheme="minorHAnsi" w:hAnsiTheme="minorHAnsi" w:cs="Arial"/>
        </w:rPr>
        <w:t xml:space="preserve"> standards-</w:t>
      </w:r>
      <w:r w:rsidRPr="00EE5F7A">
        <w:rPr>
          <w:rFonts w:asciiTheme="minorHAnsi" w:hAnsiTheme="minorHAnsi" w:cs="Arial"/>
        </w:rPr>
        <w:t>based instruction</w:t>
      </w:r>
      <w:r>
        <w:rPr>
          <w:rFonts w:asciiTheme="minorHAnsi" w:hAnsiTheme="minorHAnsi" w:cs="Arial"/>
        </w:rPr>
        <w:t>,</w:t>
      </w:r>
      <w:r w:rsidRPr="00EE5F7A">
        <w:rPr>
          <w:rFonts w:asciiTheme="minorHAnsi" w:hAnsiTheme="minorHAnsi" w:cs="Arial"/>
        </w:rPr>
        <w:t xml:space="preserve"> and a bank of lessons.</w:t>
      </w:r>
    </w:p>
    <w:p w:rsidR="00D813EE" w:rsidRPr="00FD3938" w:rsidRDefault="00D813EE" w:rsidP="00D813EE">
      <w:pPr>
        <w:pStyle w:val="BodyTextIndent2"/>
        <w:ind w:left="0"/>
        <w:rPr>
          <w:rFonts w:asciiTheme="minorHAnsi" w:hAnsiTheme="minorHAnsi"/>
          <w:color w:val="000000" w:themeColor="text1"/>
        </w:rPr>
      </w:pPr>
    </w:p>
    <w:p w:rsidR="00D813EE" w:rsidRPr="00EE5F7A" w:rsidRDefault="00D813EE" w:rsidP="00D813EE">
      <w:pPr>
        <w:pStyle w:val="BodyTextIndent2"/>
        <w:ind w:left="0"/>
        <w:rPr>
          <w:rFonts w:asciiTheme="minorHAnsi" w:hAnsiTheme="minorHAnsi"/>
          <w:b/>
          <w:color w:val="111111"/>
          <w:shd w:val="clear" w:color="auto" w:fill="FFFFFF"/>
        </w:rPr>
      </w:pPr>
      <w:r w:rsidRPr="00EE5F7A">
        <w:rPr>
          <w:rFonts w:asciiTheme="minorHAnsi" w:hAnsiTheme="minorHAnsi"/>
          <w:b/>
          <w:color w:val="111111"/>
          <w:shd w:val="clear" w:color="auto" w:fill="FFFFFF"/>
        </w:rPr>
        <w:t>Engage NY</w:t>
      </w:r>
    </w:p>
    <w:p w:rsidR="00D813EE" w:rsidRPr="00EE5F7A" w:rsidRDefault="00C94117" w:rsidP="00D813EE">
      <w:pPr>
        <w:pStyle w:val="BodyTextIndent2"/>
        <w:ind w:left="0"/>
        <w:rPr>
          <w:rFonts w:asciiTheme="minorHAnsi" w:hAnsiTheme="minorHAnsi"/>
          <w:color w:val="000000" w:themeColor="text1"/>
        </w:rPr>
      </w:pPr>
      <w:hyperlink r:id="rId40" w:history="1">
        <w:r w:rsidR="00D813EE" w:rsidRPr="00EE5F7A">
          <w:rPr>
            <w:rStyle w:val="Hyperlink"/>
            <w:rFonts w:asciiTheme="minorHAnsi" w:hAnsiTheme="minorHAnsi" w:cs="Arial"/>
            <w:shd w:val="clear" w:color="auto" w:fill="FFFFFF"/>
          </w:rPr>
          <w:t>http://www.engageny.org/</w:t>
        </w:r>
      </w:hyperlink>
    </w:p>
    <w:p w:rsidR="00D813EE" w:rsidRPr="00D431AA" w:rsidRDefault="00D813EE" w:rsidP="00D813EE">
      <w:pPr>
        <w:pStyle w:val="BodyTextIndent2"/>
        <w:ind w:left="0"/>
        <w:rPr>
          <w:rFonts w:asciiTheme="minorHAnsi" w:hAnsiTheme="minorHAnsi"/>
          <w:color w:val="111111"/>
          <w:shd w:val="clear" w:color="auto" w:fill="FFFFFF"/>
        </w:rPr>
      </w:pPr>
      <w:r w:rsidRPr="00EE5F7A">
        <w:rPr>
          <w:rFonts w:asciiTheme="minorHAnsi" w:hAnsiTheme="minorHAnsi"/>
          <w:color w:val="111111"/>
          <w:shd w:val="clear" w:color="auto" w:fill="FFFFFF"/>
        </w:rPr>
        <w:t>This website provides information on</w:t>
      </w:r>
      <w:r w:rsidRPr="00EE5F7A">
        <w:rPr>
          <w:rFonts w:asciiTheme="minorHAnsi" w:hAnsiTheme="minorHAnsi" w:cs="Helvetica"/>
        </w:rPr>
        <w:t xml:space="preserve"> </w:t>
      </w:r>
      <w:r>
        <w:rPr>
          <w:rFonts w:asciiTheme="minorHAnsi" w:hAnsiTheme="minorHAnsi" w:cs="Helvetica"/>
        </w:rPr>
        <w:t xml:space="preserve">K-12 </w:t>
      </w:r>
      <w:r w:rsidRPr="00EE5F7A">
        <w:rPr>
          <w:rFonts w:asciiTheme="minorHAnsi" w:hAnsiTheme="minorHAnsi" w:cs="Helvetica"/>
        </w:rPr>
        <w:t>curriculum and instructional resources</w:t>
      </w:r>
      <w:r>
        <w:rPr>
          <w:rFonts w:asciiTheme="minorHAnsi" w:hAnsiTheme="minorHAnsi" w:cs="Helvetica"/>
        </w:rPr>
        <w:t xml:space="preserve"> aligned to the </w:t>
      </w:r>
      <w:r w:rsidRPr="00EE5F7A">
        <w:rPr>
          <w:rFonts w:asciiTheme="minorHAnsi" w:hAnsiTheme="minorHAnsi" w:cs="Helvetica"/>
        </w:rPr>
        <w:t xml:space="preserve">Common Core </w:t>
      </w:r>
      <w:r w:rsidR="00024F8F">
        <w:rPr>
          <w:rFonts w:asciiTheme="minorHAnsi" w:hAnsiTheme="minorHAnsi" w:cs="Helvetica"/>
        </w:rPr>
        <w:t xml:space="preserve">State </w:t>
      </w:r>
      <w:r w:rsidRPr="00EE5F7A">
        <w:rPr>
          <w:rFonts w:asciiTheme="minorHAnsi" w:hAnsiTheme="minorHAnsi" w:cs="Helvetica"/>
        </w:rPr>
        <w:t>Standards</w:t>
      </w:r>
      <w:r>
        <w:rPr>
          <w:rFonts w:asciiTheme="minorHAnsi" w:hAnsiTheme="minorHAnsi" w:cs="Helvetica"/>
        </w:rPr>
        <w:t xml:space="preserve"> for K-12</w:t>
      </w:r>
      <w:r w:rsidRPr="00EE5F7A">
        <w:rPr>
          <w:rFonts w:asciiTheme="minorHAnsi" w:hAnsiTheme="minorHAnsi" w:cs="Helvetica"/>
        </w:rPr>
        <w:t>, bilingual resources, performance tasks and assessment guidelines</w:t>
      </w:r>
      <w:r>
        <w:rPr>
          <w:rFonts w:asciiTheme="minorHAnsi" w:hAnsiTheme="minorHAnsi" w:cs="Helvetica"/>
        </w:rPr>
        <w:t>,</w:t>
      </w:r>
      <w:r w:rsidRPr="00EE5F7A">
        <w:rPr>
          <w:rFonts w:asciiTheme="minorHAnsi" w:hAnsiTheme="minorHAnsi" w:cs="Helvetica"/>
        </w:rPr>
        <w:t xml:space="preserve"> and materials developed by NYSED.</w:t>
      </w:r>
    </w:p>
    <w:p w:rsidR="006D2C12" w:rsidRDefault="006D2C12" w:rsidP="006D2C12">
      <w:pPr>
        <w:rPr>
          <w:rFonts w:asciiTheme="minorHAnsi" w:hAnsiTheme="minorHAnsi" w:cs="Arial"/>
        </w:rPr>
      </w:pPr>
    </w:p>
    <w:p w:rsidR="00551F39" w:rsidRDefault="00551F39" w:rsidP="006D2C12">
      <w:pPr>
        <w:rPr>
          <w:rFonts w:asciiTheme="minorHAnsi" w:hAnsiTheme="minorHAnsi" w:cs="Arial"/>
          <w:b/>
          <w:color w:val="00B050"/>
          <w:sz w:val="28"/>
          <w:szCs w:val="28"/>
        </w:rPr>
      </w:pPr>
    </w:p>
    <w:p w:rsidR="00D813EE" w:rsidRDefault="00D813EE">
      <w:pPr>
        <w:rPr>
          <w:rFonts w:asciiTheme="minorHAnsi" w:hAnsiTheme="minorHAnsi"/>
          <w:b/>
          <w:color w:val="009999"/>
          <w:sz w:val="28"/>
          <w:szCs w:val="28"/>
        </w:rPr>
      </w:pPr>
      <w:r>
        <w:rPr>
          <w:rFonts w:asciiTheme="minorHAnsi" w:hAnsiTheme="minorHAnsi"/>
          <w:b/>
          <w:color w:val="009999"/>
          <w:sz w:val="28"/>
          <w:szCs w:val="28"/>
        </w:rPr>
        <w:br w:type="page"/>
      </w:r>
    </w:p>
    <w:p w:rsidR="00005302" w:rsidRPr="00FC771A" w:rsidRDefault="00024F8F" w:rsidP="00B22A15">
      <w:pPr>
        <w:pStyle w:val="BodyTextIndent2"/>
        <w:ind w:left="0"/>
        <w:rPr>
          <w:rFonts w:asciiTheme="minorHAnsi" w:hAnsiTheme="minorHAnsi"/>
          <w:b/>
          <w:color w:val="009999"/>
          <w:sz w:val="28"/>
          <w:szCs w:val="28"/>
        </w:rPr>
      </w:pPr>
      <w:r>
        <w:rPr>
          <w:rFonts w:asciiTheme="minorHAnsi" w:hAnsiTheme="minorHAnsi"/>
          <w:b/>
          <w:color w:val="009999"/>
          <w:sz w:val="28"/>
          <w:szCs w:val="28"/>
        </w:rPr>
        <w:t xml:space="preserve">SABES PD Center for </w:t>
      </w:r>
      <w:r w:rsidR="00B22A15" w:rsidRPr="00FC771A">
        <w:rPr>
          <w:rFonts w:asciiTheme="minorHAnsi" w:hAnsiTheme="minorHAnsi"/>
          <w:b/>
          <w:color w:val="009999"/>
          <w:sz w:val="28"/>
          <w:szCs w:val="28"/>
        </w:rPr>
        <w:t>E</w:t>
      </w:r>
      <w:r w:rsidR="00005302" w:rsidRPr="00FC771A">
        <w:rPr>
          <w:rFonts w:asciiTheme="minorHAnsi" w:hAnsiTheme="minorHAnsi"/>
          <w:b/>
          <w:color w:val="009999"/>
          <w:sz w:val="28"/>
          <w:szCs w:val="28"/>
        </w:rPr>
        <w:t>nglish for Speakers of Other Languages (E</w:t>
      </w:r>
      <w:r w:rsidR="00B22A15" w:rsidRPr="00FC771A">
        <w:rPr>
          <w:rFonts w:asciiTheme="minorHAnsi" w:hAnsiTheme="minorHAnsi"/>
          <w:b/>
          <w:color w:val="009999"/>
          <w:sz w:val="28"/>
          <w:szCs w:val="28"/>
        </w:rPr>
        <w:t>SOL</w:t>
      </w:r>
      <w:r w:rsidR="00005302" w:rsidRPr="00FC771A">
        <w:rPr>
          <w:rFonts w:asciiTheme="minorHAnsi" w:hAnsiTheme="minorHAnsi"/>
          <w:b/>
          <w:color w:val="009999"/>
          <w:sz w:val="28"/>
          <w:szCs w:val="28"/>
        </w:rPr>
        <w:t>)</w:t>
      </w:r>
    </w:p>
    <w:p w:rsidR="00A02F0B" w:rsidRPr="00A02F0B" w:rsidRDefault="00C94117" w:rsidP="00B22A15">
      <w:pPr>
        <w:pStyle w:val="BodyTextIndent2"/>
        <w:ind w:left="0"/>
        <w:rPr>
          <w:rFonts w:asciiTheme="minorHAnsi" w:hAnsiTheme="minorHAnsi"/>
          <w:color w:val="55B3A3"/>
        </w:rPr>
      </w:pPr>
      <w:hyperlink r:id="rId41" w:history="1">
        <w:r w:rsidR="00A02F0B" w:rsidRPr="00A02F0B">
          <w:rPr>
            <w:rStyle w:val="Hyperlink"/>
            <w:rFonts w:asciiTheme="minorHAnsi" w:hAnsiTheme="minorHAnsi"/>
          </w:rPr>
          <w:t>http://sabes.org/pd-center/esol</w:t>
        </w:r>
      </w:hyperlink>
    </w:p>
    <w:p w:rsidR="00B22A15" w:rsidRPr="00A02F0B" w:rsidRDefault="00005302" w:rsidP="00B22A15">
      <w:pPr>
        <w:pStyle w:val="BodyTextIndent2"/>
        <w:ind w:left="0"/>
        <w:rPr>
          <w:rFonts w:asciiTheme="minorHAnsi" w:hAnsiTheme="minorHAnsi"/>
          <w:color w:val="000000" w:themeColor="text1"/>
        </w:rPr>
      </w:pPr>
      <w:r w:rsidRPr="00FC771A">
        <w:rPr>
          <w:rFonts w:asciiTheme="minorHAnsi" w:hAnsiTheme="minorHAnsi"/>
          <w:b/>
          <w:color w:val="009999"/>
        </w:rPr>
        <w:t>Contact</w:t>
      </w:r>
      <w:r w:rsidR="00B22A15" w:rsidRPr="00FC771A">
        <w:rPr>
          <w:rFonts w:asciiTheme="minorHAnsi" w:hAnsiTheme="minorHAnsi"/>
          <w:b/>
          <w:color w:val="009999"/>
        </w:rPr>
        <w:t>:</w:t>
      </w:r>
      <w:r w:rsidRPr="00FC771A">
        <w:rPr>
          <w:rFonts w:asciiTheme="minorHAnsi" w:hAnsiTheme="minorHAnsi"/>
          <w:b/>
          <w:color w:val="009999"/>
        </w:rPr>
        <w:t xml:space="preserve"> </w:t>
      </w:r>
      <w:r w:rsidRPr="00FC771A">
        <w:rPr>
          <w:rFonts w:asciiTheme="minorHAnsi" w:hAnsiTheme="minorHAnsi"/>
          <w:color w:val="009999"/>
        </w:rPr>
        <w:t>Dori McCormack</w:t>
      </w:r>
      <w:r w:rsidRPr="00A02F0B">
        <w:rPr>
          <w:rFonts w:asciiTheme="minorHAnsi" w:hAnsiTheme="minorHAnsi"/>
          <w:color w:val="55B3A3"/>
        </w:rPr>
        <w:t>,</w:t>
      </w:r>
      <w:r w:rsidRPr="00A02F0B">
        <w:rPr>
          <w:rFonts w:asciiTheme="minorHAnsi" w:hAnsiTheme="minorHAnsi"/>
          <w:color w:val="000000" w:themeColor="text1"/>
        </w:rPr>
        <w:t xml:space="preserve"> </w:t>
      </w:r>
      <w:hyperlink r:id="rId42" w:history="1">
        <w:r w:rsidRPr="00A02F0B">
          <w:rPr>
            <w:rStyle w:val="Hyperlink"/>
            <w:rFonts w:asciiTheme="minorHAnsi" w:hAnsiTheme="minorHAnsi"/>
          </w:rPr>
          <w:t>dmccormack@hcc.edu</w:t>
        </w:r>
      </w:hyperlink>
    </w:p>
    <w:p w:rsidR="00005302" w:rsidRDefault="00005302" w:rsidP="00B22A15">
      <w:pPr>
        <w:pStyle w:val="BodyTextIndent2"/>
        <w:ind w:left="0"/>
        <w:rPr>
          <w:rFonts w:asciiTheme="minorHAnsi" w:hAnsiTheme="minorHAnsi"/>
          <w:color w:val="000000" w:themeColor="text1"/>
          <w:sz w:val="28"/>
          <w:szCs w:val="28"/>
        </w:rPr>
      </w:pPr>
    </w:p>
    <w:p w:rsidR="00005302" w:rsidRDefault="00C55284" w:rsidP="00B22A15">
      <w:pPr>
        <w:pStyle w:val="BodyTextIndent2"/>
        <w:ind w:left="0"/>
        <w:rPr>
          <w:rFonts w:asciiTheme="minorHAnsi" w:hAnsiTheme="minorHAnsi"/>
          <w:color w:val="000000" w:themeColor="text1"/>
        </w:rPr>
      </w:pPr>
      <w:r>
        <w:rPr>
          <w:rFonts w:asciiTheme="minorHAnsi" w:hAnsiTheme="minorHAnsi"/>
          <w:color w:val="000000" w:themeColor="text1"/>
        </w:rPr>
        <w:t xml:space="preserve">Non-native </w:t>
      </w:r>
      <w:r w:rsidR="00856A37">
        <w:rPr>
          <w:rFonts w:asciiTheme="minorHAnsi" w:hAnsiTheme="minorHAnsi"/>
          <w:color w:val="000000" w:themeColor="text1"/>
        </w:rPr>
        <w:t xml:space="preserve">English </w:t>
      </w:r>
      <w:r>
        <w:rPr>
          <w:rFonts w:asciiTheme="minorHAnsi" w:hAnsiTheme="minorHAnsi"/>
          <w:color w:val="000000" w:themeColor="text1"/>
        </w:rPr>
        <w:t xml:space="preserve">speakers need both ELA and Math skills.  For the purposes of this year’s conference, </w:t>
      </w:r>
      <w:r w:rsidR="00856A37">
        <w:rPr>
          <w:rFonts w:asciiTheme="minorHAnsi" w:hAnsiTheme="minorHAnsi"/>
          <w:color w:val="000000" w:themeColor="text1"/>
        </w:rPr>
        <w:t>however</w:t>
      </w:r>
      <w:r w:rsidR="008D7372">
        <w:rPr>
          <w:rFonts w:asciiTheme="minorHAnsi" w:hAnsiTheme="minorHAnsi"/>
          <w:color w:val="000000" w:themeColor="text1"/>
        </w:rPr>
        <w:t>,</w:t>
      </w:r>
      <w:r w:rsidR="00856A37">
        <w:rPr>
          <w:rFonts w:asciiTheme="minorHAnsi" w:hAnsiTheme="minorHAnsi"/>
          <w:color w:val="000000" w:themeColor="text1"/>
        </w:rPr>
        <w:t xml:space="preserve"> </w:t>
      </w:r>
      <w:r w:rsidRPr="00A02F0B">
        <w:rPr>
          <w:rFonts w:asciiTheme="minorHAnsi" w:hAnsiTheme="minorHAnsi"/>
          <w:b/>
          <w:color w:val="000000" w:themeColor="text1"/>
        </w:rPr>
        <w:t>presenters will expect participants to be familiar with</w:t>
      </w:r>
      <w:r w:rsidR="00120E8F" w:rsidRPr="00A02F0B">
        <w:rPr>
          <w:rFonts w:asciiTheme="minorHAnsi" w:hAnsiTheme="minorHAnsi"/>
          <w:b/>
          <w:color w:val="000000" w:themeColor="text1"/>
        </w:rPr>
        <w:t xml:space="preserve"> the CCR Standards</w:t>
      </w:r>
      <w:r w:rsidR="00A02F0B">
        <w:rPr>
          <w:rFonts w:asciiTheme="minorHAnsi" w:hAnsiTheme="minorHAnsi"/>
          <w:b/>
          <w:color w:val="000000" w:themeColor="text1"/>
        </w:rPr>
        <w:t xml:space="preserve"> for </w:t>
      </w:r>
      <w:r w:rsidR="00024F8F">
        <w:rPr>
          <w:rFonts w:asciiTheme="minorHAnsi" w:hAnsiTheme="minorHAnsi"/>
          <w:b/>
          <w:color w:val="000000" w:themeColor="text1"/>
        </w:rPr>
        <w:t xml:space="preserve">Adult Education in </w:t>
      </w:r>
      <w:r w:rsidR="00A02F0B">
        <w:rPr>
          <w:rFonts w:asciiTheme="minorHAnsi" w:hAnsiTheme="minorHAnsi"/>
          <w:b/>
          <w:color w:val="000000" w:themeColor="text1"/>
        </w:rPr>
        <w:t>English Language Arts (ELA)</w:t>
      </w:r>
      <w:r>
        <w:rPr>
          <w:rFonts w:asciiTheme="minorHAnsi" w:hAnsiTheme="minorHAnsi"/>
          <w:color w:val="000000" w:themeColor="text1"/>
        </w:rPr>
        <w:t>:</w:t>
      </w:r>
    </w:p>
    <w:p w:rsidR="00C55284" w:rsidRDefault="00C55284" w:rsidP="00C55284">
      <w:pPr>
        <w:pStyle w:val="BodyTextIndent2"/>
        <w:numPr>
          <w:ilvl w:val="0"/>
          <w:numId w:val="23"/>
        </w:numPr>
        <w:rPr>
          <w:rFonts w:asciiTheme="minorHAnsi" w:hAnsiTheme="minorHAnsi"/>
          <w:color w:val="000000" w:themeColor="text1"/>
        </w:rPr>
      </w:pPr>
      <w:r>
        <w:rPr>
          <w:rFonts w:asciiTheme="minorHAnsi" w:hAnsiTheme="minorHAnsi"/>
          <w:color w:val="000000" w:themeColor="text1"/>
        </w:rPr>
        <w:t>The three ELA Instructional Shifts</w:t>
      </w:r>
    </w:p>
    <w:p w:rsidR="00C55284" w:rsidRPr="00C55284" w:rsidRDefault="00C55284" w:rsidP="00C55284">
      <w:pPr>
        <w:pStyle w:val="BodyTextIndent2"/>
        <w:numPr>
          <w:ilvl w:val="0"/>
          <w:numId w:val="23"/>
        </w:numPr>
        <w:rPr>
          <w:rFonts w:asciiTheme="minorHAnsi" w:hAnsiTheme="minorHAnsi"/>
          <w:color w:val="000000" w:themeColor="text1"/>
        </w:rPr>
      </w:pPr>
      <w:r>
        <w:rPr>
          <w:rFonts w:asciiTheme="minorHAnsi" w:hAnsiTheme="minorHAnsi"/>
          <w:color w:val="000000" w:themeColor="text1"/>
        </w:rPr>
        <w:t>The ELA Anchor Standards for Reading, Writing, Speaking and Listening, and Language across the five CCR Standards Levels (A-E)</w:t>
      </w:r>
    </w:p>
    <w:p w:rsidR="00C55284" w:rsidRDefault="00C55284" w:rsidP="00120E8F">
      <w:pPr>
        <w:pStyle w:val="BodyTextIndent2"/>
        <w:ind w:left="0"/>
        <w:rPr>
          <w:rFonts w:asciiTheme="minorHAnsi" w:hAnsiTheme="minorHAnsi"/>
          <w:color w:val="000000" w:themeColor="text1"/>
        </w:rPr>
      </w:pPr>
    </w:p>
    <w:p w:rsidR="00120E8F" w:rsidRPr="00C55284" w:rsidRDefault="00120E8F" w:rsidP="00120E8F">
      <w:pPr>
        <w:pStyle w:val="BodyTextIndent2"/>
        <w:ind w:left="0"/>
        <w:rPr>
          <w:rFonts w:asciiTheme="minorHAnsi" w:hAnsiTheme="minorHAnsi"/>
          <w:color w:val="000000" w:themeColor="text1"/>
        </w:rPr>
      </w:pPr>
      <w:r>
        <w:rPr>
          <w:rFonts w:asciiTheme="minorHAnsi" w:hAnsiTheme="minorHAnsi"/>
          <w:color w:val="000000" w:themeColor="text1"/>
        </w:rPr>
        <w:t xml:space="preserve">Additionally, </w:t>
      </w:r>
      <w:r w:rsidRPr="00A02F0B">
        <w:rPr>
          <w:rFonts w:asciiTheme="minorHAnsi" w:hAnsiTheme="minorHAnsi"/>
          <w:b/>
          <w:color w:val="000000" w:themeColor="text1"/>
        </w:rPr>
        <w:t>participants should be familiar with the Massachusetts ABE Curriculum Framework for English Speakers of Other Languages</w:t>
      </w:r>
      <w:r>
        <w:rPr>
          <w:rFonts w:asciiTheme="minorHAnsi" w:hAnsiTheme="minorHAnsi"/>
          <w:color w:val="000000" w:themeColor="text1"/>
        </w:rPr>
        <w:t xml:space="preserve"> (</w:t>
      </w:r>
      <w:hyperlink r:id="rId43" w:history="1">
        <w:r w:rsidRPr="00E566D3">
          <w:rPr>
            <w:rStyle w:val="Hyperlink"/>
            <w:rFonts w:asciiTheme="minorHAnsi" w:hAnsiTheme="minorHAnsi"/>
          </w:rPr>
          <w:t>http://www.doe.mass.edu/acls/frameworks/frameworks.html</w:t>
        </w:r>
      </w:hyperlink>
      <w:r>
        <w:rPr>
          <w:rFonts w:asciiTheme="minorHAnsi" w:hAnsiTheme="minorHAnsi"/>
          <w:color w:val="000000" w:themeColor="text1"/>
        </w:rPr>
        <w:t>)</w:t>
      </w:r>
      <w:r w:rsidR="00024F8F">
        <w:rPr>
          <w:rFonts w:asciiTheme="minorHAnsi" w:hAnsiTheme="minorHAnsi"/>
          <w:color w:val="000000" w:themeColor="text1"/>
        </w:rPr>
        <w:t>.</w:t>
      </w:r>
      <w:r>
        <w:rPr>
          <w:rFonts w:asciiTheme="minorHAnsi" w:hAnsiTheme="minorHAnsi"/>
          <w:color w:val="000000" w:themeColor="text1"/>
        </w:rPr>
        <w:t xml:space="preserve"> </w:t>
      </w:r>
    </w:p>
    <w:p w:rsidR="00E668E1" w:rsidRPr="00967E69" w:rsidRDefault="00E668E1" w:rsidP="00E668E1">
      <w:pPr>
        <w:pStyle w:val="BodyTextIndent2"/>
        <w:ind w:left="0"/>
        <w:rPr>
          <w:rFonts w:asciiTheme="minorHAnsi" w:hAnsiTheme="minorHAnsi" w:cs="Arial"/>
          <w:sz w:val="28"/>
          <w:szCs w:val="28"/>
        </w:rPr>
      </w:pPr>
    </w:p>
    <w:p w:rsidR="00E91CAA" w:rsidRDefault="00D05C67">
      <w:pPr>
        <w:rPr>
          <w:rFonts w:asciiTheme="minorHAnsi" w:hAnsiTheme="minorHAnsi"/>
          <w:color w:val="000000" w:themeColor="text1"/>
        </w:rPr>
      </w:pPr>
      <w:r>
        <w:rPr>
          <w:rFonts w:asciiTheme="minorHAnsi" w:hAnsiTheme="minorHAnsi"/>
          <w:color w:val="000000" w:themeColor="text1"/>
        </w:rPr>
        <w:t xml:space="preserve">To assist those who need support, the following </w:t>
      </w:r>
      <w:r w:rsidR="00977AB7">
        <w:rPr>
          <w:rFonts w:asciiTheme="minorHAnsi" w:hAnsiTheme="minorHAnsi"/>
          <w:color w:val="000000" w:themeColor="text1"/>
        </w:rPr>
        <w:t>resources are recommended</w:t>
      </w:r>
      <w:r>
        <w:rPr>
          <w:rFonts w:asciiTheme="minorHAnsi" w:hAnsiTheme="minorHAnsi"/>
          <w:color w:val="000000" w:themeColor="text1"/>
        </w:rPr>
        <w:t>:</w:t>
      </w:r>
    </w:p>
    <w:p w:rsidR="00FC771A" w:rsidRDefault="00FC771A">
      <w:pPr>
        <w:rPr>
          <w:rFonts w:asciiTheme="minorHAnsi" w:hAnsiTheme="minorHAnsi"/>
          <w:color w:val="000000" w:themeColor="text1"/>
        </w:rPr>
      </w:pPr>
    </w:p>
    <w:p w:rsidR="00FC771A" w:rsidRPr="00FC771A" w:rsidRDefault="00FC771A">
      <w:pPr>
        <w:rPr>
          <w:rFonts w:asciiTheme="minorHAnsi" w:hAnsiTheme="minorHAnsi"/>
          <w:b/>
          <w:color w:val="009999"/>
          <w:sz w:val="28"/>
          <w:szCs w:val="28"/>
        </w:rPr>
      </w:pPr>
      <w:r w:rsidRPr="00FC771A">
        <w:rPr>
          <w:rFonts w:asciiTheme="minorHAnsi" w:hAnsiTheme="minorHAnsi"/>
          <w:b/>
          <w:color w:val="009999"/>
          <w:sz w:val="28"/>
          <w:szCs w:val="28"/>
        </w:rPr>
        <w:t>Pre-Conference Professional Development Opportunities</w:t>
      </w:r>
    </w:p>
    <w:p w:rsidR="000943B3" w:rsidRPr="00FC771A" w:rsidRDefault="000943B3" w:rsidP="000943B3">
      <w:pPr>
        <w:shd w:val="clear" w:color="auto" w:fill="FFFFFF"/>
        <w:rPr>
          <w:rFonts w:ascii="Arial" w:hAnsi="Arial" w:cs="Arial"/>
          <w:color w:val="76923C" w:themeColor="accent3" w:themeShade="BF"/>
          <w:sz w:val="19"/>
          <w:szCs w:val="19"/>
        </w:rPr>
      </w:pPr>
    </w:p>
    <w:p w:rsidR="006F631B" w:rsidRPr="008163C4" w:rsidRDefault="006F631B" w:rsidP="00FC771A">
      <w:pPr>
        <w:pStyle w:val="ListParagraph"/>
        <w:numPr>
          <w:ilvl w:val="0"/>
          <w:numId w:val="27"/>
        </w:numPr>
        <w:shd w:val="clear" w:color="auto" w:fill="FFFFFF"/>
        <w:rPr>
          <w:rFonts w:asciiTheme="minorHAnsi" w:hAnsiTheme="minorHAnsi" w:cs="Arial"/>
          <w:color w:val="222222"/>
          <w:sz w:val="24"/>
          <w:szCs w:val="24"/>
        </w:rPr>
      </w:pPr>
      <w:r w:rsidRPr="008163C4">
        <w:rPr>
          <w:rFonts w:asciiTheme="minorHAnsi" w:hAnsiTheme="minorHAnsi" w:cs="Arial"/>
          <w:b/>
          <w:bCs/>
          <w:color w:val="222222"/>
          <w:sz w:val="24"/>
          <w:szCs w:val="24"/>
          <w:shd w:val="clear" w:color="auto" w:fill="FFFFFF"/>
        </w:rPr>
        <w:t>Refining an ESOL Scope &amp; Sequence for One Class Level</w:t>
      </w:r>
      <w:r w:rsidRPr="008163C4">
        <w:rPr>
          <w:rStyle w:val="apple-converted-space"/>
          <w:rFonts w:asciiTheme="minorHAnsi" w:hAnsiTheme="minorHAnsi" w:cs="Arial"/>
          <w:color w:val="222222"/>
          <w:sz w:val="24"/>
          <w:szCs w:val="24"/>
          <w:shd w:val="clear" w:color="auto" w:fill="FFFFFF"/>
        </w:rPr>
        <w:t> </w:t>
      </w:r>
    </w:p>
    <w:p w:rsidR="006F631B" w:rsidRPr="00FC771A" w:rsidRDefault="006F631B" w:rsidP="00FC771A">
      <w:pPr>
        <w:shd w:val="clear" w:color="auto" w:fill="FFFFFF"/>
        <w:ind w:left="720"/>
        <w:rPr>
          <w:rFonts w:asciiTheme="minorHAnsi" w:hAnsiTheme="minorHAnsi" w:cs="Arial"/>
          <w:color w:val="222222"/>
        </w:rPr>
      </w:pPr>
      <w:r w:rsidRPr="00FC771A">
        <w:rPr>
          <w:rStyle w:val="aqj"/>
          <w:rFonts w:asciiTheme="minorHAnsi" w:hAnsiTheme="minorHAnsi" w:cs="Arial"/>
          <w:color w:val="000000" w:themeColor="text1"/>
          <w:shd w:val="clear" w:color="auto" w:fill="FFFFFF"/>
        </w:rPr>
        <w:t>October 16, 2015</w:t>
      </w:r>
      <w:r w:rsidRPr="00FC771A">
        <w:rPr>
          <w:rStyle w:val="apple-converted-space"/>
          <w:rFonts w:asciiTheme="minorHAnsi" w:hAnsiTheme="minorHAnsi" w:cs="Arial"/>
          <w:color w:val="000000" w:themeColor="text1"/>
          <w:shd w:val="clear" w:color="auto" w:fill="FFFFFF"/>
        </w:rPr>
        <w:t> </w:t>
      </w:r>
      <w:r w:rsidRPr="00FC771A">
        <w:rPr>
          <w:rFonts w:asciiTheme="minorHAnsi" w:hAnsiTheme="minorHAnsi" w:cs="Arial"/>
          <w:color w:val="000000" w:themeColor="text1"/>
          <w:shd w:val="clear" w:color="auto" w:fill="FFFFFF"/>
        </w:rPr>
        <w:t xml:space="preserve">at Quinsigamond Community College, </w:t>
      </w:r>
      <w:hyperlink r:id="rId44" w:history="1">
        <w:r w:rsidRPr="00FC771A">
          <w:rPr>
            <w:rStyle w:val="Hyperlink"/>
            <w:rFonts w:asciiTheme="minorHAnsi" w:hAnsiTheme="minorHAnsi" w:cs="Arial"/>
            <w:shd w:val="clear" w:color="auto" w:fill="FFFFFF"/>
          </w:rPr>
          <w:t>http://sabes.org/event/593</w:t>
        </w:r>
      </w:hyperlink>
      <w:r w:rsidRPr="00FC771A">
        <w:rPr>
          <w:rFonts w:asciiTheme="minorHAnsi" w:hAnsiTheme="minorHAnsi" w:cs="Arial"/>
          <w:color w:val="222222"/>
          <w:shd w:val="clear" w:color="auto" w:fill="FFFFFF"/>
        </w:rPr>
        <w:t xml:space="preserve"> </w:t>
      </w:r>
    </w:p>
    <w:p w:rsidR="006F631B" w:rsidRPr="00856A37" w:rsidRDefault="006F631B" w:rsidP="00FC771A">
      <w:pPr>
        <w:shd w:val="clear" w:color="auto" w:fill="FFFFFF"/>
        <w:ind w:left="720"/>
        <w:rPr>
          <w:rFonts w:asciiTheme="minorHAnsi" w:hAnsiTheme="minorHAnsi" w:cs="Arial"/>
          <w:color w:val="000000" w:themeColor="text1"/>
        </w:rPr>
      </w:pPr>
      <w:r w:rsidRPr="00856A37">
        <w:rPr>
          <w:rFonts w:asciiTheme="minorHAnsi" w:hAnsiTheme="minorHAnsi" w:cs="Arial"/>
          <w:color w:val="000000" w:themeColor="text1"/>
          <w:shd w:val="clear" w:color="auto" w:fill="FFFFFF"/>
        </w:rPr>
        <w:t xml:space="preserve">In this hands-on workshop, participants will continue to develop their ESOL program's scope and sequence with guidance from SABES ESOL professional development providers. A presenter will first review the essential elements of an ESOL scope and sequence, including alignment to the MA ESOL Curriculum Framework and the </w:t>
      </w:r>
      <w:r w:rsidR="00024F8F">
        <w:rPr>
          <w:rFonts w:asciiTheme="minorHAnsi" w:hAnsiTheme="minorHAnsi" w:cs="Arial"/>
          <w:color w:val="000000" w:themeColor="text1"/>
          <w:shd w:val="clear" w:color="auto" w:fill="FFFFFF"/>
        </w:rPr>
        <w:t>CCR</w:t>
      </w:r>
      <w:r w:rsidRPr="00856A37">
        <w:rPr>
          <w:rFonts w:asciiTheme="minorHAnsi" w:hAnsiTheme="minorHAnsi" w:cs="Arial"/>
          <w:color w:val="000000" w:themeColor="text1"/>
          <w:shd w:val="clear" w:color="auto" w:fill="FFFFFF"/>
        </w:rPr>
        <w:t xml:space="preserve"> Standards.  Most of the session will be devoted to participants working on their individual program's scope and sequence for one class level using the checklist and template provided. ESOL PD facilitators will circulate among the participants and provide individualized feedback, support, and guidance.</w:t>
      </w:r>
    </w:p>
    <w:p w:rsidR="00C35CF6" w:rsidRPr="00C35CF6" w:rsidRDefault="00C35CF6" w:rsidP="00C35CF6">
      <w:pPr>
        <w:shd w:val="clear" w:color="auto" w:fill="FFFFFF"/>
        <w:rPr>
          <w:rFonts w:ascii="Arial" w:hAnsi="Arial" w:cs="Arial"/>
          <w:color w:val="222222"/>
          <w:sz w:val="19"/>
          <w:szCs w:val="19"/>
        </w:rPr>
      </w:pPr>
    </w:p>
    <w:p w:rsidR="006F631B" w:rsidRPr="006F631B" w:rsidRDefault="006F631B" w:rsidP="006F631B">
      <w:pPr>
        <w:pStyle w:val="BodyTextIndent2"/>
        <w:ind w:left="0"/>
        <w:rPr>
          <w:rFonts w:asciiTheme="minorHAnsi" w:hAnsiTheme="minorHAnsi" w:cs="Arial"/>
          <w:b/>
          <w:bCs/>
          <w:shd w:val="clear" w:color="auto" w:fill="FFFFFF"/>
        </w:rPr>
      </w:pPr>
      <w:r w:rsidRPr="00FC771A">
        <w:rPr>
          <w:rFonts w:asciiTheme="minorHAnsi" w:hAnsiTheme="minorHAnsi" w:cs="Arial"/>
          <w:b/>
          <w:bCs/>
          <w:color w:val="009999"/>
          <w:sz w:val="28"/>
          <w:szCs w:val="28"/>
          <w:shd w:val="clear" w:color="auto" w:fill="FFFFFF"/>
        </w:rPr>
        <w:t>Additional Resources</w:t>
      </w:r>
    </w:p>
    <w:p w:rsidR="006F631B" w:rsidRDefault="006F631B" w:rsidP="000943B3">
      <w:pPr>
        <w:shd w:val="clear" w:color="auto" w:fill="FFFFFF"/>
        <w:rPr>
          <w:rFonts w:asciiTheme="minorHAnsi" w:hAnsiTheme="minorHAnsi" w:cs="Arial"/>
          <w:color w:val="222222"/>
        </w:rPr>
      </w:pPr>
    </w:p>
    <w:p w:rsidR="000943B3" w:rsidRPr="000943B3" w:rsidRDefault="006F631B" w:rsidP="000943B3">
      <w:pPr>
        <w:shd w:val="clear" w:color="auto" w:fill="FFFFFF"/>
        <w:rPr>
          <w:rFonts w:asciiTheme="minorHAnsi" w:hAnsiTheme="minorHAnsi" w:cs="Arial"/>
          <w:b/>
          <w:color w:val="222222"/>
        </w:rPr>
      </w:pPr>
      <w:r w:rsidRPr="006F631B">
        <w:rPr>
          <w:rFonts w:asciiTheme="minorHAnsi" w:hAnsiTheme="minorHAnsi" w:cs="Arial"/>
          <w:b/>
          <w:color w:val="222222"/>
        </w:rPr>
        <w:t>The College and Career Readiness Standards for Adult Education</w:t>
      </w:r>
    </w:p>
    <w:p w:rsidR="000943B3" w:rsidRPr="000943B3" w:rsidRDefault="00C94117" w:rsidP="000943B3">
      <w:pPr>
        <w:shd w:val="clear" w:color="auto" w:fill="FFFFFF"/>
        <w:rPr>
          <w:rFonts w:asciiTheme="minorHAnsi" w:hAnsiTheme="minorHAnsi" w:cs="Arial"/>
          <w:color w:val="222222"/>
        </w:rPr>
      </w:pPr>
      <w:r>
        <w:fldChar w:fldCharType="begin"/>
      </w:r>
      <w:r>
        <w:instrText xml:space="preserve"> HYPERLINK "http://lincs.ed.gov/publications/pdf/CCRStandardsAdultEd.pdf" \t "_blank" </w:instrText>
      </w:r>
      <w:r>
        <w:fldChar w:fldCharType="separate"/>
      </w:r>
      <w:r w:rsidR="000943B3" w:rsidRPr="006F631B">
        <w:rPr>
          <w:rFonts w:asciiTheme="minorHAnsi" w:hAnsiTheme="minorHAnsi" w:cs="Arial"/>
          <w:color w:val="1155CC"/>
          <w:u w:val="single"/>
        </w:rPr>
        <w:t>http://lincs.ed.gov/publications/pdf/CCRStandardsAdultEd.pdf</w:t>
      </w:r>
      <w:r>
        <w:rPr>
          <w:rFonts w:asciiTheme="minorHAnsi" w:hAnsiTheme="minorHAnsi" w:cs="Arial"/>
          <w:color w:val="1155CC"/>
          <w:u w:val="single"/>
        </w:rPr>
        <w:fldChar w:fldCharType="end"/>
      </w:r>
    </w:p>
    <w:p w:rsidR="000943B3" w:rsidRPr="006F631B" w:rsidRDefault="000943B3" w:rsidP="000943B3">
      <w:pPr>
        <w:shd w:val="clear" w:color="auto" w:fill="FFFFFF"/>
        <w:rPr>
          <w:rFonts w:asciiTheme="minorHAnsi" w:hAnsiTheme="minorHAnsi" w:cs="Arial"/>
          <w:color w:val="222222"/>
        </w:rPr>
      </w:pPr>
    </w:p>
    <w:p w:rsidR="00183D2E" w:rsidRDefault="00183D2E" w:rsidP="000943B3">
      <w:pPr>
        <w:shd w:val="clear" w:color="auto" w:fill="FFFFFF"/>
        <w:rPr>
          <w:rFonts w:asciiTheme="minorHAnsi" w:hAnsiTheme="minorHAnsi" w:cs="Arial"/>
          <w:b/>
          <w:bCs/>
          <w:color w:val="222222"/>
        </w:rPr>
      </w:pPr>
      <w:r w:rsidRPr="000943B3">
        <w:rPr>
          <w:rFonts w:asciiTheme="minorHAnsi" w:hAnsiTheme="minorHAnsi" w:cs="Arial"/>
          <w:b/>
          <w:bCs/>
          <w:color w:val="222222"/>
        </w:rPr>
        <w:t>Achieve the Core</w:t>
      </w:r>
    </w:p>
    <w:p w:rsidR="000943B3" w:rsidRPr="00183D2E" w:rsidRDefault="000943B3" w:rsidP="00183D2E">
      <w:pPr>
        <w:pStyle w:val="ListParagraph"/>
        <w:numPr>
          <w:ilvl w:val="0"/>
          <w:numId w:val="27"/>
        </w:numPr>
        <w:shd w:val="clear" w:color="auto" w:fill="FFFFFF"/>
        <w:rPr>
          <w:rFonts w:asciiTheme="minorHAnsi" w:hAnsiTheme="minorHAnsi" w:cs="Arial"/>
          <w:color w:val="222222"/>
        </w:rPr>
      </w:pPr>
      <w:r w:rsidRPr="00183D2E">
        <w:rPr>
          <w:rFonts w:asciiTheme="minorHAnsi" w:hAnsiTheme="minorHAnsi" w:cs="Arial"/>
          <w:b/>
          <w:bCs/>
          <w:color w:val="222222"/>
        </w:rPr>
        <w:t xml:space="preserve">An Introduction to the Common Core Standards </w:t>
      </w:r>
    </w:p>
    <w:p w:rsidR="000943B3" w:rsidRPr="000943B3" w:rsidRDefault="00C94117" w:rsidP="00183D2E">
      <w:pPr>
        <w:shd w:val="clear" w:color="auto" w:fill="FFFFFF"/>
        <w:ind w:left="720"/>
        <w:rPr>
          <w:rFonts w:asciiTheme="minorHAnsi" w:hAnsiTheme="minorHAnsi" w:cs="Arial"/>
          <w:color w:val="222222"/>
        </w:rPr>
      </w:pPr>
      <w:r>
        <w:fldChar w:fldCharType="begin"/>
      </w:r>
      <w:r>
        <w:instrText xml:space="preserve"> HYPERLINK "http://achievethecore.org/page/398/professional-development-why-the-common-core-how-these-standards-are-different-detail-pg" \t "_blank" </w:instrText>
      </w:r>
      <w:r>
        <w:fldChar w:fldCharType="separate"/>
      </w:r>
      <w:r w:rsidR="000943B3" w:rsidRPr="006F631B">
        <w:rPr>
          <w:rFonts w:asciiTheme="minorHAnsi" w:hAnsiTheme="minorHAnsi" w:cs="Arial"/>
          <w:color w:val="1155CC"/>
          <w:u w:val="single"/>
        </w:rPr>
        <w:t>http://achievethecore.org/page/398/professional-development-why-the-common-core-how-these-standards-are-different-detail-pg</w:t>
      </w:r>
      <w:r>
        <w:rPr>
          <w:rFonts w:asciiTheme="minorHAnsi" w:hAnsiTheme="minorHAnsi" w:cs="Arial"/>
          <w:color w:val="1155CC"/>
          <w:u w:val="single"/>
        </w:rPr>
        <w:fldChar w:fldCharType="end"/>
      </w:r>
    </w:p>
    <w:p w:rsidR="000943B3" w:rsidRPr="006F631B" w:rsidRDefault="000943B3" w:rsidP="000943B3">
      <w:pPr>
        <w:shd w:val="clear" w:color="auto" w:fill="FFFFFF"/>
        <w:rPr>
          <w:rFonts w:asciiTheme="minorHAnsi" w:hAnsiTheme="minorHAnsi" w:cs="Arial"/>
          <w:color w:val="222222"/>
        </w:rPr>
      </w:pPr>
    </w:p>
    <w:p w:rsidR="00183D2E" w:rsidRPr="00183D2E" w:rsidRDefault="000943B3" w:rsidP="00183D2E">
      <w:pPr>
        <w:pStyle w:val="ListParagraph"/>
        <w:numPr>
          <w:ilvl w:val="0"/>
          <w:numId w:val="27"/>
        </w:numPr>
        <w:shd w:val="clear" w:color="auto" w:fill="FFFFFF"/>
        <w:rPr>
          <w:rFonts w:asciiTheme="minorHAnsi" w:hAnsiTheme="minorHAnsi" w:cs="Arial"/>
          <w:b/>
          <w:bCs/>
          <w:color w:val="222222"/>
        </w:rPr>
      </w:pPr>
      <w:r w:rsidRPr="00183D2E">
        <w:rPr>
          <w:rFonts w:asciiTheme="minorHAnsi" w:hAnsiTheme="minorHAnsi" w:cs="Arial"/>
          <w:b/>
          <w:bCs/>
          <w:color w:val="222222"/>
        </w:rPr>
        <w:t>An Introduction to the CCR</w:t>
      </w:r>
      <w:r w:rsidR="006F631B" w:rsidRPr="00183D2E">
        <w:rPr>
          <w:rFonts w:asciiTheme="minorHAnsi" w:hAnsiTheme="minorHAnsi" w:cs="Arial"/>
          <w:b/>
          <w:bCs/>
          <w:color w:val="222222"/>
        </w:rPr>
        <w:t xml:space="preserve"> </w:t>
      </w:r>
      <w:r w:rsidRPr="00183D2E">
        <w:rPr>
          <w:rFonts w:asciiTheme="minorHAnsi" w:hAnsiTheme="minorHAnsi" w:cs="Arial"/>
          <w:b/>
          <w:bCs/>
          <w:color w:val="222222"/>
        </w:rPr>
        <w:t>S</w:t>
      </w:r>
      <w:r w:rsidR="006F631B" w:rsidRPr="00183D2E">
        <w:rPr>
          <w:rFonts w:asciiTheme="minorHAnsi" w:hAnsiTheme="minorHAnsi" w:cs="Arial"/>
          <w:b/>
          <w:bCs/>
          <w:color w:val="222222"/>
        </w:rPr>
        <w:t>tandards</w:t>
      </w:r>
      <w:r w:rsidRPr="00183D2E">
        <w:rPr>
          <w:rFonts w:asciiTheme="minorHAnsi" w:hAnsiTheme="minorHAnsi" w:cs="Arial"/>
          <w:b/>
          <w:bCs/>
          <w:color w:val="222222"/>
        </w:rPr>
        <w:t xml:space="preserve"> ELA Shifts</w:t>
      </w:r>
    </w:p>
    <w:p w:rsidR="000943B3" w:rsidRPr="000943B3" w:rsidRDefault="00C94117" w:rsidP="00183D2E">
      <w:pPr>
        <w:shd w:val="clear" w:color="auto" w:fill="FFFFFF"/>
        <w:ind w:left="720"/>
        <w:rPr>
          <w:rFonts w:asciiTheme="minorHAnsi" w:hAnsiTheme="minorHAnsi" w:cs="Arial"/>
          <w:color w:val="222222"/>
        </w:rPr>
      </w:pPr>
      <w:r>
        <w:fldChar w:fldCharType="begin"/>
      </w:r>
      <w:r>
        <w:instrText xml:space="preserve"> HYPERLINK "http://achievethecore.org/page/394/professional-development-introduction-to-the-ela-literacy-shifts-detail-pg" \t "_blank" </w:instrText>
      </w:r>
      <w:r>
        <w:fldChar w:fldCharType="separate"/>
      </w:r>
      <w:r w:rsidR="000943B3" w:rsidRPr="006F631B">
        <w:rPr>
          <w:rFonts w:asciiTheme="minorHAnsi" w:hAnsiTheme="minorHAnsi" w:cs="Arial"/>
          <w:color w:val="1155CC"/>
          <w:u w:val="single"/>
        </w:rPr>
        <w:t>http://achievethecore.org/page/394/professional-development-introduction-to-the-ela-literacy-shifts-detail-pg</w:t>
      </w:r>
      <w:r>
        <w:rPr>
          <w:rFonts w:asciiTheme="minorHAnsi" w:hAnsiTheme="minorHAnsi" w:cs="Arial"/>
          <w:color w:val="1155CC"/>
          <w:u w:val="single"/>
        </w:rPr>
        <w:fldChar w:fldCharType="end"/>
      </w:r>
    </w:p>
    <w:p w:rsidR="000943B3" w:rsidRPr="000943B3" w:rsidRDefault="000943B3" w:rsidP="000943B3">
      <w:pPr>
        <w:shd w:val="clear" w:color="auto" w:fill="FFFFFF"/>
        <w:rPr>
          <w:rFonts w:asciiTheme="minorHAnsi" w:hAnsiTheme="minorHAnsi" w:cs="Arial"/>
          <w:color w:val="222222"/>
        </w:rPr>
      </w:pPr>
    </w:p>
    <w:p w:rsidR="000943B3" w:rsidRPr="000943B3" w:rsidRDefault="000943B3" w:rsidP="00183D2E">
      <w:pPr>
        <w:shd w:val="clear" w:color="auto" w:fill="FFFFFF"/>
        <w:tabs>
          <w:tab w:val="left" w:pos="1845"/>
        </w:tabs>
        <w:rPr>
          <w:rFonts w:asciiTheme="minorHAnsi" w:hAnsiTheme="minorHAnsi" w:cs="Arial"/>
          <w:color w:val="222222"/>
        </w:rPr>
      </w:pPr>
      <w:r w:rsidRPr="000943B3">
        <w:rPr>
          <w:rFonts w:asciiTheme="minorHAnsi" w:hAnsiTheme="minorHAnsi" w:cs="Arial"/>
          <w:b/>
          <w:bCs/>
          <w:iCs/>
          <w:color w:val="222222"/>
        </w:rPr>
        <w:t>Implementing the Common Core for English Learners- </w:t>
      </w:r>
      <w:r w:rsidRPr="000943B3">
        <w:rPr>
          <w:rFonts w:asciiTheme="minorHAnsi" w:hAnsiTheme="minorHAnsi" w:cs="Arial"/>
          <w:color w:val="222222"/>
        </w:rPr>
        <w:t>A brief from CAL (Center for Applied Linguistics) </w:t>
      </w:r>
      <w:r w:rsidR="00C94117">
        <w:fldChar w:fldCharType="begin"/>
      </w:r>
      <w:r w:rsidR="00C94117">
        <w:instrText xml:space="preserve"> HYPERLINK "http://www.cal.org/resource-center/briefs-digests/briefs" \t "_blank" </w:instrText>
      </w:r>
      <w:r w:rsidR="00C94117">
        <w:fldChar w:fldCharType="separate"/>
      </w:r>
      <w:r w:rsidRPr="006F631B">
        <w:rPr>
          <w:rFonts w:asciiTheme="minorHAnsi" w:hAnsiTheme="minorHAnsi" w:cs="Arial"/>
          <w:color w:val="1155CC"/>
          <w:u w:val="single"/>
        </w:rPr>
        <w:t>http://www.cal.org/resource-center/briefs-digests/briefs</w:t>
      </w:r>
      <w:r w:rsidR="00C94117">
        <w:rPr>
          <w:rFonts w:asciiTheme="minorHAnsi" w:hAnsiTheme="minorHAnsi" w:cs="Arial"/>
          <w:color w:val="1155CC"/>
          <w:u w:val="single"/>
        </w:rPr>
        <w:fldChar w:fldCharType="end"/>
      </w:r>
    </w:p>
    <w:p w:rsidR="00967E69" w:rsidRPr="00A02F0B" w:rsidRDefault="000943B3" w:rsidP="00FC771A">
      <w:pPr>
        <w:jc w:val="center"/>
        <w:rPr>
          <w:rFonts w:ascii="Arial" w:hAnsi="Arial" w:cs="Arial"/>
          <w:b/>
          <w:color w:val="17365D" w:themeColor="text2" w:themeShade="BF"/>
          <w:sz w:val="28"/>
          <w:szCs w:val="28"/>
          <w:u w:val="thick"/>
        </w:rPr>
      </w:pPr>
      <w:r w:rsidRPr="006F631B">
        <w:rPr>
          <w:rFonts w:asciiTheme="minorHAnsi" w:hAnsiTheme="minorHAnsi" w:cs="Arial"/>
          <w:b/>
          <w:i/>
          <w:color w:val="FF0000"/>
        </w:rPr>
        <w:br w:type="page"/>
      </w:r>
      <w:r w:rsidR="00B22A15" w:rsidRPr="00A02F0B">
        <w:rPr>
          <w:rFonts w:ascii="Arial" w:hAnsi="Arial" w:cs="Arial"/>
          <w:b/>
          <w:color w:val="17365D" w:themeColor="text2" w:themeShade="BF"/>
          <w:sz w:val="28"/>
          <w:szCs w:val="28"/>
          <w:u w:val="thick"/>
        </w:rPr>
        <w:t>Workshop Descriptions</w:t>
      </w:r>
    </w:p>
    <w:p w:rsidR="00514968" w:rsidRDefault="00514968" w:rsidP="00514968"/>
    <w:p w:rsidR="00627051" w:rsidRDefault="00627051" w:rsidP="00514968">
      <w:pPr>
        <w:widowControl w:val="0"/>
        <w:autoSpaceDE w:val="0"/>
        <w:autoSpaceDN w:val="0"/>
        <w:adjustRightInd w:val="0"/>
        <w:rPr>
          <w:rFonts w:cs="Helvetica"/>
        </w:rPr>
      </w:pPr>
      <w:r w:rsidRPr="00005302">
        <w:rPr>
          <w:rFonts w:asciiTheme="minorHAnsi" w:hAnsiTheme="minorHAnsi"/>
          <w:b/>
          <w:color w:val="E36C0A" w:themeColor="accent6" w:themeShade="BF"/>
          <w:sz w:val="28"/>
          <w:szCs w:val="28"/>
        </w:rPr>
        <w:t>Mathematics and Adult Numeracy</w:t>
      </w:r>
      <w:r w:rsidRPr="00890606">
        <w:rPr>
          <w:rFonts w:cs="Helvetica"/>
        </w:rPr>
        <w:t xml:space="preserve"> </w:t>
      </w:r>
    </w:p>
    <w:p w:rsidR="00337911" w:rsidRDefault="00337911" w:rsidP="00514968">
      <w:pPr>
        <w:widowControl w:val="0"/>
        <w:autoSpaceDE w:val="0"/>
        <w:autoSpaceDN w:val="0"/>
        <w:adjustRightInd w:val="0"/>
        <w:rPr>
          <w:rFonts w:cs="Helvetica"/>
        </w:rPr>
      </w:pPr>
    </w:p>
    <w:p w:rsidR="00337911" w:rsidRPr="00337911" w:rsidRDefault="00337911" w:rsidP="00337911">
      <w:pPr>
        <w:shd w:val="clear" w:color="auto" w:fill="FFFFFF"/>
        <w:rPr>
          <w:rFonts w:asciiTheme="minorHAnsi" w:hAnsiTheme="minorHAnsi" w:cs="Arial"/>
          <w:b/>
          <w:color w:val="222222"/>
          <w:sz w:val="19"/>
          <w:szCs w:val="19"/>
        </w:rPr>
      </w:pPr>
      <w:r w:rsidRPr="00337911">
        <w:rPr>
          <w:rFonts w:asciiTheme="minorHAnsi" w:hAnsiTheme="minorHAnsi" w:cs="Arial"/>
          <w:b/>
          <w:color w:val="222222"/>
        </w:rPr>
        <w:t>Purposeful Planning:  Organizing Units for Student Understanding</w:t>
      </w:r>
    </w:p>
    <w:p w:rsidR="00514968" w:rsidRPr="00627051" w:rsidRDefault="00514968" w:rsidP="00514968">
      <w:pPr>
        <w:widowControl w:val="0"/>
        <w:autoSpaceDE w:val="0"/>
        <w:autoSpaceDN w:val="0"/>
        <w:adjustRightInd w:val="0"/>
        <w:rPr>
          <w:rFonts w:asciiTheme="minorHAnsi" w:hAnsiTheme="minorHAnsi" w:cs="Helvetica"/>
        </w:rPr>
      </w:pPr>
      <w:r w:rsidRPr="00627051">
        <w:rPr>
          <w:rFonts w:asciiTheme="minorHAnsi" w:hAnsiTheme="minorHAnsi" w:cs="Helvetica"/>
        </w:rPr>
        <w:t xml:space="preserve">Continue to develop your program's math curriculum with the personal guidance from the SABES PD Center for Mathematics and Adult Numeracy team in this all-day session. Together, we'll use Wiggins and </w:t>
      </w:r>
      <w:proofErr w:type="spellStart"/>
      <w:r w:rsidRPr="00627051">
        <w:rPr>
          <w:rFonts w:asciiTheme="minorHAnsi" w:hAnsiTheme="minorHAnsi" w:cs="Helvetica"/>
        </w:rPr>
        <w:t>McTighe's</w:t>
      </w:r>
      <w:proofErr w:type="spellEnd"/>
      <w:r w:rsidRPr="00627051">
        <w:rPr>
          <w:rFonts w:asciiTheme="minorHAnsi" w:hAnsiTheme="minorHAnsi" w:cs="Helvetica"/>
        </w:rPr>
        <w:t xml:space="preserve"> </w:t>
      </w:r>
      <w:r w:rsidRPr="009C0A88">
        <w:rPr>
          <w:rFonts w:asciiTheme="minorHAnsi" w:hAnsiTheme="minorHAnsi" w:cs="Helvetica"/>
          <w:u w:val="single"/>
        </w:rPr>
        <w:t>Understanding by Design</w:t>
      </w:r>
      <w:r w:rsidRPr="00627051">
        <w:rPr>
          <w:rFonts w:asciiTheme="minorHAnsi" w:hAnsiTheme="minorHAnsi" w:cs="Helvetica"/>
        </w:rPr>
        <w:t xml:space="preserve"> model to frame instructional units, which are the core of your scope and sequence. We will focus on using the CCR Math Content Standards as well as the CCR Standards for Mathematical Practice to design pieces of your curriculum, starting from where you are now. As we design units, we will begin to explore how classroom application and instructional strategies are influenced by the CCR Standards.</w:t>
      </w:r>
    </w:p>
    <w:p w:rsidR="00514968" w:rsidRPr="00627051" w:rsidRDefault="00514968" w:rsidP="00514968">
      <w:pPr>
        <w:rPr>
          <w:rFonts w:asciiTheme="minorHAnsi" w:hAnsiTheme="minorHAnsi"/>
        </w:rPr>
      </w:pPr>
    </w:p>
    <w:p w:rsidR="00514968" w:rsidRPr="00A02F0B" w:rsidRDefault="00627051" w:rsidP="00A02F0B">
      <w:pPr>
        <w:jc w:val="center"/>
        <w:rPr>
          <w:rFonts w:asciiTheme="minorHAnsi" w:hAnsiTheme="minorHAnsi"/>
          <w:b/>
          <w:sz w:val="28"/>
          <w:szCs w:val="28"/>
          <w:u w:val="thick"/>
        </w:rPr>
      </w:pPr>
      <w:r w:rsidRPr="00A02F0B">
        <w:rPr>
          <w:rFonts w:asciiTheme="minorHAnsi" w:hAnsiTheme="minorHAnsi"/>
          <w:b/>
          <w:sz w:val="28"/>
          <w:szCs w:val="28"/>
          <w:u w:val="thick"/>
        </w:rPr>
        <w:t>Presenters</w:t>
      </w:r>
    </w:p>
    <w:p w:rsidR="00627051" w:rsidRPr="00627051" w:rsidRDefault="00627051" w:rsidP="00514968">
      <w:pPr>
        <w:rPr>
          <w:rFonts w:asciiTheme="minorHAnsi" w:hAnsiTheme="minorHAnsi"/>
          <w:b/>
          <w:i/>
        </w:rPr>
      </w:pPr>
    </w:p>
    <w:p w:rsidR="00514968" w:rsidRPr="00627051" w:rsidRDefault="00514968" w:rsidP="00514968">
      <w:pPr>
        <w:rPr>
          <w:rFonts w:asciiTheme="minorHAnsi" w:hAnsiTheme="minorHAnsi"/>
          <w:b/>
        </w:rPr>
      </w:pPr>
      <w:r w:rsidRPr="00627051">
        <w:rPr>
          <w:rFonts w:asciiTheme="minorHAnsi" w:hAnsiTheme="minorHAnsi"/>
          <w:b/>
        </w:rPr>
        <w:t>Donna Curry</w:t>
      </w:r>
    </w:p>
    <w:p w:rsidR="00514968" w:rsidRPr="00627051" w:rsidRDefault="00514968" w:rsidP="00514968">
      <w:pPr>
        <w:rPr>
          <w:rFonts w:asciiTheme="minorHAnsi" w:hAnsiTheme="minorHAnsi"/>
          <w:i/>
          <w:iCs/>
        </w:rPr>
      </w:pPr>
      <w:r w:rsidRPr="00627051">
        <w:rPr>
          <w:rFonts w:asciiTheme="minorHAnsi" w:hAnsiTheme="minorHAnsi"/>
        </w:rPr>
        <w:t xml:space="preserve">Donna Curry is the director of the SABES PD Center for Mathematics and Adult Numeracy at the Tech Education Research Center (TERC).  She is an adult numeracy training specialist who is also a past president of the Adult Numeracy Network, co-director for the National Science Foundation’s </w:t>
      </w:r>
      <w:r w:rsidRPr="00627051">
        <w:rPr>
          <w:rFonts w:asciiTheme="minorHAnsi" w:hAnsiTheme="minorHAnsi"/>
          <w:i/>
          <w:iCs/>
        </w:rPr>
        <w:t>Teachers Investigating Adult Numeracy</w:t>
      </w:r>
      <w:r w:rsidRPr="00627051">
        <w:rPr>
          <w:rFonts w:asciiTheme="minorHAnsi" w:hAnsiTheme="minorHAnsi"/>
        </w:rPr>
        <w:t xml:space="preserve"> (TIAN) project and co-developer of OVAE’s </w:t>
      </w:r>
      <w:r w:rsidRPr="00627051">
        <w:rPr>
          <w:rFonts w:asciiTheme="minorHAnsi" w:hAnsiTheme="minorHAnsi"/>
          <w:i/>
          <w:iCs/>
        </w:rPr>
        <w:t xml:space="preserve">Adult Numeracy Initiative </w:t>
      </w:r>
      <w:r w:rsidRPr="00627051">
        <w:rPr>
          <w:rFonts w:asciiTheme="minorHAnsi" w:hAnsiTheme="minorHAnsi"/>
        </w:rPr>
        <w:t xml:space="preserve">(ANI).  During her over 25 years of experience in adult education, Donna has worked on math standards development with several states.  She was also involved in the piloting of </w:t>
      </w:r>
      <w:r w:rsidRPr="00627051">
        <w:rPr>
          <w:rFonts w:asciiTheme="minorHAnsi" w:hAnsiTheme="minorHAnsi"/>
          <w:i/>
          <w:iCs/>
        </w:rPr>
        <w:t>Standards In Action.</w:t>
      </w:r>
    </w:p>
    <w:p w:rsidR="00514968" w:rsidRPr="00627051" w:rsidRDefault="00514968" w:rsidP="00514968">
      <w:pPr>
        <w:rPr>
          <w:rFonts w:asciiTheme="minorHAnsi" w:hAnsiTheme="minorHAnsi"/>
        </w:rPr>
      </w:pPr>
    </w:p>
    <w:p w:rsidR="00514968" w:rsidRPr="00627051" w:rsidRDefault="00514968" w:rsidP="00514968">
      <w:pPr>
        <w:rPr>
          <w:rFonts w:asciiTheme="minorHAnsi" w:hAnsiTheme="minorHAnsi"/>
          <w:b/>
        </w:rPr>
      </w:pPr>
      <w:r w:rsidRPr="00627051">
        <w:rPr>
          <w:rFonts w:asciiTheme="minorHAnsi" w:hAnsiTheme="minorHAnsi"/>
          <w:b/>
        </w:rPr>
        <w:t>Barbara Fox</w:t>
      </w:r>
    </w:p>
    <w:p w:rsidR="00514968" w:rsidRPr="00627051" w:rsidRDefault="00514968" w:rsidP="00514968">
      <w:pPr>
        <w:rPr>
          <w:rFonts w:asciiTheme="minorHAnsi" w:hAnsiTheme="minorHAnsi"/>
        </w:rPr>
      </w:pPr>
      <w:r w:rsidRPr="00627051">
        <w:rPr>
          <w:rFonts w:asciiTheme="minorHAnsi" w:hAnsiTheme="minorHAnsi"/>
        </w:rPr>
        <w:t>Barbara Fox is a retired teacher from Cambridge Public Schools.  She keeps active in retirement by supervising student teachers, teaching university courses, facilitating teacher workshops, and working with SABES projects.  Her focus is, as it was during much of her teaching career, on working with teachers to improve mathematics teaching and learning.  Barbara is an adjunct professor at Lesley University, Regis College, and the University of MA (Boston) where she teaches courses to both undergraduate and graduate students.</w:t>
      </w:r>
    </w:p>
    <w:p w:rsidR="00514968" w:rsidRPr="00627051" w:rsidRDefault="00514968" w:rsidP="00514968">
      <w:pPr>
        <w:rPr>
          <w:rFonts w:asciiTheme="minorHAnsi" w:hAnsiTheme="minorHAnsi"/>
        </w:rPr>
      </w:pPr>
    </w:p>
    <w:p w:rsidR="00514968" w:rsidRPr="00627051" w:rsidRDefault="00514968" w:rsidP="00514968">
      <w:pPr>
        <w:widowControl w:val="0"/>
        <w:autoSpaceDE w:val="0"/>
        <w:autoSpaceDN w:val="0"/>
        <w:adjustRightInd w:val="0"/>
        <w:rPr>
          <w:rFonts w:asciiTheme="minorHAnsi" w:hAnsiTheme="minorHAnsi"/>
          <w:b/>
        </w:rPr>
      </w:pPr>
      <w:proofErr w:type="spellStart"/>
      <w:r w:rsidRPr="00627051">
        <w:rPr>
          <w:rFonts w:asciiTheme="minorHAnsi" w:hAnsiTheme="minorHAnsi"/>
          <w:b/>
        </w:rPr>
        <w:t>Debrah</w:t>
      </w:r>
      <w:proofErr w:type="spellEnd"/>
      <w:r w:rsidRPr="00627051">
        <w:rPr>
          <w:rFonts w:asciiTheme="minorHAnsi" w:hAnsiTheme="minorHAnsi"/>
          <w:b/>
        </w:rPr>
        <w:t xml:space="preserve"> Morris </w:t>
      </w:r>
    </w:p>
    <w:p w:rsidR="00514968" w:rsidRPr="00627051" w:rsidRDefault="00514968" w:rsidP="00514968">
      <w:pPr>
        <w:widowControl w:val="0"/>
        <w:autoSpaceDE w:val="0"/>
        <w:autoSpaceDN w:val="0"/>
        <w:adjustRightInd w:val="0"/>
        <w:rPr>
          <w:rFonts w:asciiTheme="minorHAnsi" w:hAnsiTheme="minorHAnsi" w:cs="Helvetica"/>
        </w:rPr>
      </w:pPr>
      <w:proofErr w:type="spellStart"/>
      <w:r w:rsidRPr="00627051">
        <w:rPr>
          <w:rFonts w:asciiTheme="minorHAnsi" w:hAnsiTheme="minorHAnsi" w:cs="Helvetica"/>
        </w:rPr>
        <w:t>Debrah</w:t>
      </w:r>
      <w:proofErr w:type="spellEnd"/>
      <w:r w:rsidRPr="00627051">
        <w:rPr>
          <w:rFonts w:asciiTheme="minorHAnsi" w:hAnsiTheme="minorHAnsi" w:cs="Helvetica"/>
        </w:rPr>
        <w:t xml:space="preserve"> Morris has been involved in Adult Education for </w:t>
      </w:r>
      <w:r w:rsidR="009C0A88">
        <w:rPr>
          <w:rFonts w:asciiTheme="minorHAnsi" w:hAnsiTheme="minorHAnsi" w:cs="Helvetica"/>
        </w:rPr>
        <w:t>ESE-</w:t>
      </w:r>
      <w:r w:rsidRPr="00627051">
        <w:rPr>
          <w:rFonts w:asciiTheme="minorHAnsi" w:hAnsiTheme="minorHAnsi" w:cs="Helvetica"/>
        </w:rPr>
        <w:t xml:space="preserve">funded programs in Massachusetts for </w:t>
      </w:r>
      <w:r w:rsidR="009C0A88">
        <w:rPr>
          <w:rFonts w:asciiTheme="minorHAnsi" w:hAnsiTheme="minorHAnsi" w:cs="Helvetica"/>
        </w:rPr>
        <w:t xml:space="preserve">seven </w:t>
      </w:r>
      <w:r w:rsidRPr="00627051">
        <w:rPr>
          <w:rFonts w:asciiTheme="minorHAnsi" w:hAnsiTheme="minorHAnsi" w:cs="Helvetica"/>
        </w:rPr>
        <w:t>years.  She is presently an ABE/HiS</w:t>
      </w:r>
      <w:r w:rsidR="009C0A88">
        <w:rPr>
          <w:rFonts w:asciiTheme="minorHAnsi" w:hAnsiTheme="minorHAnsi" w:cs="Helvetica"/>
        </w:rPr>
        <w:t>ET</w:t>
      </w:r>
      <w:r w:rsidRPr="00627051">
        <w:rPr>
          <w:rFonts w:asciiTheme="minorHAnsi" w:hAnsiTheme="minorHAnsi" w:cs="Helvetica"/>
        </w:rPr>
        <w:t>/Vocational Instructor with a focus on curriculum design and instruction for the Worcester County Sheriff's Office.  </w:t>
      </w:r>
      <w:proofErr w:type="spellStart"/>
      <w:r w:rsidRPr="00627051">
        <w:rPr>
          <w:rFonts w:asciiTheme="minorHAnsi" w:hAnsiTheme="minorHAnsi" w:cs="Helvetica"/>
        </w:rPr>
        <w:t>Debrah</w:t>
      </w:r>
      <w:proofErr w:type="spellEnd"/>
      <w:r w:rsidRPr="00627051">
        <w:rPr>
          <w:rFonts w:asciiTheme="minorHAnsi" w:hAnsiTheme="minorHAnsi" w:cs="Helvetica"/>
        </w:rPr>
        <w:t xml:space="preserve"> also has supported the SABES Mathematics and Numeracy Professional Development Center for the last year in the areas of curriculum and instruction.</w:t>
      </w:r>
    </w:p>
    <w:p w:rsidR="00514968" w:rsidRPr="00627051" w:rsidRDefault="00514968" w:rsidP="00514968">
      <w:pPr>
        <w:rPr>
          <w:rFonts w:asciiTheme="minorHAnsi" w:hAnsiTheme="minorHAnsi"/>
        </w:rPr>
      </w:pPr>
    </w:p>
    <w:p w:rsidR="00514968" w:rsidRPr="00627051" w:rsidRDefault="00514968" w:rsidP="00514968">
      <w:pPr>
        <w:rPr>
          <w:rFonts w:asciiTheme="minorHAnsi" w:hAnsiTheme="minorHAnsi"/>
          <w:b/>
        </w:rPr>
      </w:pPr>
      <w:r w:rsidRPr="00627051">
        <w:rPr>
          <w:rFonts w:asciiTheme="minorHAnsi" w:hAnsiTheme="minorHAnsi"/>
          <w:b/>
        </w:rPr>
        <w:t>Connie Rivera</w:t>
      </w:r>
    </w:p>
    <w:p w:rsidR="00627051" w:rsidRPr="00627051" w:rsidRDefault="00514968" w:rsidP="00514968">
      <w:pPr>
        <w:rPr>
          <w:rFonts w:asciiTheme="minorHAnsi" w:hAnsiTheme="minorHAnsi" w:cs="Arial"/>
        </w:rPr>
      </w:pPr>
      <w:r w:rsidRPr="00627051">
        <w:rPr>
          <w:rFonts w:asciiTheme="minorHAnsi" w:hAnsiTheme="minorHAnsi" w:cs="Arial"/>
        </w:rPr>
        <w:t>Connie Rivera teaches numeracy skills to adults of various skill levels, including ABE, court involved youth</w:t>
      </w:r>
      <w:r w:rsidR="00CD40DC">
        <w:rPr>
          <w:rFonts w:asciiTheme="minorHAnsi" w:hAnsiTheme="minorHAnsi" w:cs="Arial"/>
        </w:rPr>
        <w:t>,</w:t>
      </w:r>
      <w:r w:rsidRPr="00627051">
        <w:rPr>
          <w:rFonts w:asciiTheme="minorHAnsi" w:hAnsiTheme="minorHAnsi" w:cs="Arial"/>
        </w:rPr>
        <w:t xml:space="preserve"> and English Language Learners.  She is also a math consultant, providing math strategies and support to programs implementing the </w:t>
      </w:r>
      <w:r w:rsidR="00024F8F">
        <w:rPr>
          <w:rFonts w:asciiTheme="minorHAnsi" w:hAnsiTheme="minorHAnsi" w:cs="Arial"/>
        </w:rPr>
        <w:t xml:space="preserve">CCR </w:t>
      </w:r>
      <w:r w:rsidRPr="00627051">
        <w:rPr>
          <w:rFonts w:asciiTheme="minorHAnsi" w:hAnsiTheme="minorHAnsi" w:cs="Arial"/>
        </w:rPr>
        <w:t>Standards for Adult Education in Connecticut and Massachusetts.  As a consultant for the SABES numeracy team, Connie facilitates trainings and guides teachers in curriculum development.  Connie is President-elect of the Adult Numeracy Network and a LINCS national trainer for math and numeracy.</w:t>
      </w:r>
    </w:p>
    <w:p w:rsidR="00D813EE" w:rsidRDefault="00627051" w:rsidP="00D813EE">
      <w:pPr>
        <w:rPr>
          <w:rFonts w:asciiTheme="minorHAnsi" w:hAnsiTheme="minorHAnsi"/>
          <w:b/>
          <w:color w:val="37B52D"/>
          <w:sz w:val="28"/>
          <w:szCs w:val="28"/>
        </w:rPr>
      </w:pPr>
      <w:r w:rsidRPr="00627051">
        <w:rPr>
          <w:rFonts w:asciiTheme="minorHAnsi" w:hAnsiTheme="minorHAnsi" w:cs="Arial"/>
        </w:rPr>
        <w:br w:type="page"/>
      </w:r>
      <w:r w:rsidR="00D813EE" w:rsidRPr="006234FE">
        <w:rPr>
          <w:rFonts w:asciiTheme="minorHAnsi" w:hAnsiTheme="minorHAnsi"/>
          <w:b/>
          <w:color w:val="37B52D"/>
          <w:sz w:val="28"/>
          <w:szCs w:val="28"/>
        </w:rPr>
        <w:t>English Language Arts (ELA)</w:t>
      </w:r>
    </w:p>
    <w:p w:rsidR="00D813EE" w:rsidRPr="006234FE" w:rsidRDefault="00D813EE" w:rsidP="00D813EE">
      <w:pPr>
        <w:pStyle w:val="BodyTextIndent2"/>
        <w:ind w:left="0"/>
        <w:rPr>
          <w:rFonts w:asciiTheme="minorHAnsi" w:hAnsiTheme="minorHAnsi"/>
          <w:b/>
          <w:color w:val="37B52D"/>
          <w:sz w:val="28"/>
          <w:szCs w:val="28"/>
        </w:rPr>
      </w:pPr>
    </w:p>
    <w:p w:rsidR="00D813EE" w:rsidRDefault="00D813EE" w:rsidP="00D813EE">
      <w:pPr>
        <w:shd w:val="clear" w:color="auto" w:fill="FFFFFF"/>
        <w:rPr>
          <w:rFonts w:asciiTheme="minorHAnsi" w:hAnsiTheme="minorHAnsi" w:cs="Arial"/>
        </w:rPr>
      </w:pPr>
      <w:r w:rsidRPr="0061468E">
        <w:rPr>
          <w:rFonts w:asciiTheme="minorHAnsi" w:hAnsiTheme="minorHAnsi" w:cs="Arial"/>
          <w:b/>
          <w:bCs/>
        </w:rPr>
        <w:t>Connecting the Dots</w:t>
      </w:r>
      <w:r>
        <w:rPr>
          <w:rFonts w:asciiTheme="minorHAnsi" w:hAnsiTheme="minorHAnsi" w:cs="Arial"/>
          <w:b/>
          <w:bCs/>
        </w:rPr>
        <w:t xml:space="preserve"> - </w:t>
      </w:r>
      <w:r w:rsidRPr="0061468E">
        <w:rPr>
          <w:rFonts w:asciiTheme="minorHAnsi" w:hAnsiTheme="minorHAnsi" w:cs="Arial"/>
          <w:b/>
          <w:bCs/>
        </w:rPr>
        <w:t>Aligning Instruction to Standards:</w:t>
      </w:r>
      <w:r>
        <w:rPr>
          <w:rFonts w:asciiTheme="minorHAnsi" w:hAnsiTheme="minorHAnsi" w:cs="Arial"/>
          <w:b/>
          <w:bCs/>
        </w:rPr>
        <w:t xml:space="preserve">  </w:t>
      </w:r>
      <w:r w:rsidRPr="0061468E">
        <w:rPr>
          <w:rFonts w:asciiTheme="minorHAnsi" w:hAnsiTheme="minorHAnsi" w:cs="Arial"/>
          <w:b/>
          <w:bCs/>
        </w:rPr>
        <w:t>Integrating Reading and Writing across the Content Areas</w:t>
      </w:r>
    </w:p>
    <w:p w:rsidR="00D813EE" w:rsidRPr="0061468E" w:rsidRDefault="00D813EE" w:rsidP="00D813EE">
      <w:pPr>
        <w:shd w:val="clear" w:color="auto" w:fill="FFFFFF"/>
        <w:spacing w:line="276" w:lineRule="atLeast"/>
        <w:rPr>
          <w:rFonts w:asciiTheme="minorHAnsi" w:hAnsiTheme="minorHAnsi" w:cs="Arial"/>
        </w:rPr>
      </w:pPr>
      <w:r w:rsidRPr="0061468E">
        <w:rPr>
          <w:rFonts w:asciiTheme="minorHAnsi" w:hAnsiTheme="minorHAnsi" w:cs="Arial"/>
        </w:rPr>
        <w:t xml:space="preserve">Presenter: </w:t>
      </w:r>
      <w:r>
        <w:rPr>
          <w:rFonts w:asciiTheme="minorHAnsi" w:hAnsiTheme="minorHAnsi" w:cs="Arial"/>
        </w:rPr>
        <w:t xml:space="preserve"> </w:t>
      </w:r>
      <w:r w:rsidRPr="0061468E">
        <w:rPr>
          <w:rFonts w:asciiTheme="minorHAnsi" w:hAnsiTheme="minorHAnsi" w:cs="Arial"/>
        </w:rPr>
        <w:t>Dr. Mary Ann Corley</w:t>
      </w:r>
    </w:p>
    <w:p w:rsidR="00D813EE" w:rsidRPr="0061468E" w:rsidRDefault="00D813EE" w:rsidP="00D813EE">
      <w:pPr>
        <w:shd w:val="clear" w:color="auto" w:fill="FFFFFF"/>
        <w:rPr>
          <w:rFonts w:asciiTheme="minorHAnsi" w:hAnsiTheme="minorHAnsi" w:cs="Arial"/>
        </w:rPr>
      </w:pPr>
      <w:r w:rsidRPr="0061468E">
        <w:rPr>
          <w:rFonts w:asciiTheme="minorHAnsi" w:hAnsiTheme="minorHAnsi" w:cs="Arial"/>
        </w:rPr>
        <w:t xml:space="preserve">Skills in reading comprehension, critical thinking, and written expression are known predictors of academic and career success. This session will provide a wealth of instructional activities for integrating the CCR </w:t>
      </w:r>
      <w:r>
        <w:rPr>
          <w:rFonts w:asciiTheme="minorHAnsi" w:hAnsiTheme="minorHAnsi" w:cs="Arial"/>
        </w:rPr>
        <w:t>Reading and Writing S</w:t>
      </w:r>
      <w:r w:rsidRPr="0061468E">
        <w:rPr>
          <w:rFonts w:asciiTheme="minorHAnsi" w:hAnsiTheme="minorHAnsi" w:cs="Arial"/>
        </w:rPr>
        <w:t>tandards, and for helping students construct meaning before, during, and after reading. It will address strategies for writing logical responses, citing evidence from the text.</w:t>
      </w:r>
    </w:p>
    <w:p w:rsidR="00D813EE" w:rsidRDefault="00D813EE" w:rsidP="00D813EE">
      <w:pPr>
        <w:shd w:val="clear" w:color="auto" w:fill="FFFFFF"/>
        <w:rPr>
          <w:rFonts w:asciiTheme="minorHAnsi" w:hAnsiTheme="minorHAnsi" w:cs="Arial"/>
          <w:b/>
          <w:bCs/>
        </w:rPr>
      </w:pPr>
    </w:p>
    <w:p w:rsidR="00D813EE" w:rsidRPr="0002521E" w:rsidRDefault="00D813EE" w:rsidP="00D813EE">
      <w:pPr>
        <w:shd w:val="clear" w:color="auto" w:fill="FFFFFF"/>
        <w:rPr>
          <w:rFonts w:asciiTheme="minorHAnsi" w:hAnsiTheme="minorHAnsi" w:cs="Arial"/>
        </w:rPr>
      </w:pPr>
      <w:r>
        <w:rPr>
          <w:rFonts w:asciiTheme="minorHAnsi" w:hAnsiTheme="minorHAnsi" w:cs="Arial"/>
          <w:b/>
          <w:bCs/>
        </w:rPr>
        <w:t xml:space="preserve">Thinking Big! </w:t>
      </w:r>
      <w:r w:rsidRPr="0002521E">
        <w:rPr>
          <w:rFonts w:asciiTheme="minorHAnsi" w:hAnsiTheme="minorHAnsi" w:cs="Arial"/>
          <w:b/>
          <w:bCs/>
        </w:rPr>
        <w:t>Developing a Scope and Sequence for ELA</w:t>
      </w:r>
    </w:p>
    <w:p w:rsidR="00D813EE" w:rsidRPr="0061468E" w:rsidRDefault="00D813EE" w:rsidP="00D813EE">
      <w:pPr>
        <w:shd w:val="clear" w:color="auto" w:fill="FFFFFF"/>
        <w:rPr>
          <w:rFonts w:asciiTheme="minorHAnsi" w:hAnsiTheme="minorHAnsi" w:cs="Arial"/>
        </w:rPr>
      </w:pPr>
      <w:r w:rsidRPr="0061468E">
        <w:rPr>
          <w:rFonts w:asciiTheme="minorHAnsi" w:hAnsiTheme="minorHAnsi" w:cs="Arial"/>
        </w:rPr>
        <w:t xml:space="preserve">Presenter: </w:t>
      </w:r>
      <w:r>
        <w:rPr>
          <w:rFonts w:asciiTheme="minorHAnsi" w:hAnsiTheme="minorHAnsi" w:cs="Arial"/>
        </w:rPr>
        <w:t xml:space="preserve"> </w:t>
      </w:r>
      <w:r w:rsidRPr="0061468E">
        <w:rPr>
          <w:rFonts w:asciiTheme="minorHAnsi" w:hAnsiTheme="minorHAnsi" w:cs="Arial"/>
        </w:rPr>
        <w:t>Dr. Amy Trawick</w:t>
      </w:r>
    </w:p>
    <w:p w:rsidR="00D813EE" w:rsidRDefault="00D813EE" w:rsidP="00D813EE">
      <w:pPr>
        <w:shd w:val="clear" w:color="auto" w:fill="FFFFFF"/>
        <w:rPr>
          <w:rFonts w:asciiTheme="minorHAnsi" w:hAnsiTheme="minorHAnsi" w:cs="Arial"/>
        </w:rPr>
      </w:pPr>
      <w:r w:rsidRPr="0061468E">
        <w:rPr>
          <w:rFonts w:asciiTheme="minorHAnsi" w:hAnsiTheme="minorHAnsi" w:cs="Arial"/>
        </w:rPr>
        <w:t>This session will be a step-by-step, hands-on workshop for programs to work towards the completion of their scope and sequence for English Language Arts.</w:t>
      </w:r>
      <w:r>
        <w:rPr>
          <w:rFonts w:asciiTheme="minorHAnsi" w:hAnsiTheme="minorHAnsi" w:cs="Arial"/>
        </w:rPr>
        <w:t xml:space="preserve">  </w:t>
      </w:r>
      <w:r w:rsidRPr="0061468E">
        <w:rPr>
          <w:rFonts w:asciiTheme="minorHAnsi" w:hAnsiTheme="minorHAnsi" w:cs="Arial"/>
        </w:rPr>
        <w:t>Tough questions will be tackled, such as</w:t>
      </w:r>
      <w:r>
        <w:rPr>
          <w:rFonts w:asciiTheme="minorHAnsi" w:hAnsiTheme="minorHAnsi" w:cs="Arial"/>
        </w:rPr>
        <w:t>:</w:t>
      </w:r>
    </w:p>
    <w:p w:rsidR="00D813EE" w:rsidRPr="0002521E" w:rsidRDefault="00D813EE" w:rsidP="00D813EE">
      <w:pPr>
        <w:pStyle w:val="ListParagraph"/>
        <w:numPr>
          <w:ilvl w:val="0"/>
          <w:numId w:val="27"/>
        </w:numPr>
        <w:shd w:val="clear" w:color="auto" w:fill="FFFFFF"/>
        <w:rPr>
          <w:rFonts w:asciiTheme="minorHAnsi" w:hAnsiTheme="minorHAnsi" w:cs="Arial"/>
          <w:sz w:val="24"/>
          <w:szCs w:val="24"/>
        </w:rPr>
      </w:pPr>
      <w:r w:rsidRPr="0002521E">
        <w:rPr>
          <w:rFonts w:asciiTheme="minorHAnsi" w:hAnsiTheme="minorHAnsi" w:cs="Arial"/>
          <w:i/>
          <w:iCs/>
          <w:sz w:val="24"/>
          <w:szCs w:val="24"/>
        </w:rPr>
        <w:t>How do we consider students who might repeat a level</w:t>
      </w:r>
      <w:r w:rsidRPr="0002521E">
        <w:rPr>
          <w:rFonts w:asciiTheme="minorHAnsi" w:hAnsiTheme="minorHAnsi" w:cs="Arial"/>
          <w:sz w:val="24"/>
          <w:szCs w:val="24"/>
        </w:rPr>
        <w:t xml:space="preserve">?  </w:t>
      </w:r>
    </w:p>
    <w:p w:rsidR="00D813EE" w:rsidRPr="0002521E" w:rsidRDefault="00D813EE" w:rsidP="00D813EE">
      <w:pPr>
        <w:pStyle w:val="ListParagraph"/>
        <w:numPr>
          <w:ilvl w:val="0"/>
          <w:numId w:val="27"/>
        </w:numPr>
        <w:shd w:val="clear" w:color="auto" w:fill="FFFFFF"/>
        <w:rPr>
          <w:rFonts w:asciiTheme="minorHAnsi" w:hAnsiTheme="minorHAnsi" w:cs="Arial"/>
          <w:sz w:val="24"/>
          <w:szCs w:val="24"/>
        </w:rPr>
      </w:pPr>
      <w:r w:rsidRPr="0002521E">
        <w:rPr>
          <w:rFonts w:asciiTheme="minorHAnsi" w:hAnsiTheme="minorHAnsi" w:cs="Arial"/>
          <w:i/>
          <w:iCs/>
          <w:sz w:val="24"/>
          <w:szCs w:val="24"/>
        </w:rPr>
        <w:t>How do we build in the flexibility to meet the needs of the students we have in the room while also addressing established curricular goals</w:t>
      </w:r>
      <w:r w:rsidRPr="0002521E">
        <w:rPr>
          <w:rFonts w:asciiTheme="minorHAnsi" w:hAnsiTheme="minorHAnsi" w:cs="Arial"/>
          <w:sz w:val="24"/>
          <w:szCs w:val="24"/>
        </w:rPr>
        <w:t xml:space="preserve">?  </w:t>
      </w:r>
    </w:p>
    <w:p w:rsidR="00D813EE" w:rsidRPr="0002521E" w:rsidRDefault="00D813EE" w:rsidP="00D813EE">
      <w:pPr>
        <w:shd w:val="clear" w:color="auto" w:fill="FFFFFF"/>
        <w:rPr>
          <w:rFonts w:asciiTheme="minorHAnsi" w:hAnsiTheme="minorHAnsi" w:cs="Arial"/>
        </w:rPr>
      </w:pPr>
      <w:r w:rsidRPr="0002521E">
        <w:rPr>
          <w:rFonts w:asciiTheme="minorHAnsi" w:hAnsiTheme="minorHAnsi" w:cs="Arial"/>
        </w:rPr>
        <w:t xml:space="preserve">Lesson learned from the first round of submitted ELA scope and sequences will be shared.  Participants who come in teams and with rough drafts of units or of a </w:t>
      </w:r>
      <w:r w:rsidR="00024F8F">
        <w:rPr>
          <w:rFonts w:asciiTheme="minorHAnsi" w:hAnsiTheme="minorHAnsi" w:cs="Arial"/>
        </w:rPr>
        <w:t>scope and sequence will benefit in particular</w:t>
      </w:r>
      <w:r w:rsidRPr="0002521E">
        <w:rPr>
          <w:rFonts w:asciiTheme="minorHAnsi" w:hAnsiTheme="minorHAnsi" w:cs="Arial"/>
        </w:rPr>
        <w:t xml:space="preserve"> from this session, but everyone is welcome.  The ELA PD Center staff will be available to serve as a resource to participants.</w:t>
      </w:r>
    </w:p>
    <w:p w:rsidR="00D813EE" w:rsidRDefault="00D813EE" w:rsidP="00D813EE">
      <w:pPr>
        <w:shd w:val="clear" w:color="auto" w:fill="FFFFFF"/>
        <w:rPr>
          <w:rFonts w:ascii="Arial" w:hAnsi="Arial" w:cs="Arial"/>
          <w:color w:val="222222"/>
          <w:sz w:val="19"/>
          <w:szCs w:val="19"/>
        </w:rPr>
      </w:pPr>
      <w:r w:rsidRPr="0061468E">
        <w:rPr>
          <w:rFonts w:asciiTheme="minorHAnsi" w:hAnsiTheme="minorHAnsi" w:cs="Arial"/>
        </w:rPr>
        <w:t> </w:t>
      </w:r>
    </w:p>
    <w:p w:rsidR="00D813EE" w:rsidRDefault="00D813EE" w:rsidP="00D813EE">
      <w:pPr>
        <w:shd w:val="clear" w:color="auto" w:fill="FFFFFF"/>
        <w:rPr>
          <w:rFonts w:asciiTheme="minorHAnsi" w:eastAsia="MS Mincho" w:hAnsiTheme="minorHAnsi" w:cs="Arial"/>
          <w:b/>
          <w:color w:val="000000"/>
          <w:sz w:val="28"/>
          <w:szCs w:val="28"/>
          <w:u w:val="thick"/>
        </w:rPr>
      </w:pPr>
      <w:r>
        <w:rPr>
          <w:rFonts w:ascii="Calibri" w:hAnsi="Calibri" w:cs="Arial"/>
          <w:color w:val="222222"/>
          <w:sz w:val="22"/>
          <w:szCs w:val="22"/>
        </w:rPr>
        <w:t> </w:t>
      </w:r>
      <w:r w:rsidRPr="00A02F0B">
        <w:rPr>
          <w:rFonts w:asciiTheme="minorHAnsi" w:eastAsia="MS Mincho" w:hAnsiTheme="minorHAnsi" w:cs="Arial"/>
          <w:b/>
          <w:color w:val="000000"/>
          <w:sz w:val="28"/>
          <w:szCs w:val="28"/>
          <w:u w:val="thick"/>
        </w:rPr>
        <w:t>Presenters</w:t>
      </w:r>
    </w:p>
    <w:p w:rsidR="00D813EE" w:rsidRPr="00551F39" w:rsidRDefault="00D813EE" w:rsidP="00D813EE">
      <w:pPr>
        <w:shd w:val="clear" w:color="auto" w:fill="FFFFFF"/>
        <w:jc w:val="center"/>
        <w:rPr>
          <w:rFonts w:asciiTheme="minorHAnsi" w:eastAsia="MS Mincho" w:hAnsiTheme="minorHAnsi" w:cs="Arial"/>
          <w:b/>
          <w:color w:val="000000"/>
          <w:u w:val="thick"/>
        </w:rPr>
      </w:pPr>
    </w:p>
    <w:p w:rsidR="00D813EE" w:rsidRDefault="00D813EE" w:rsidP="00D813EE">
      <w:pPr>
        <w:shd w:val="clear" w:color="auto" w:fill="FFFFFF"/>
        <w:rPr>
          <w:rFonts w:asciiTheme="minorHAnsi" w:eastAsia="MS Mincho" w:hAnsiTheme="minorHAnsi" w:cs="Arial"/>
          <w:b/>
          <w:bCs/>
          <w:color w:val="000000"/>
        </w:rPr>
      </w:pPr>
      <w:r w:rsidRPr="00627051">
        <w:rPr>
          <w:rFonts w:asciiTheme="minorHAnsi" w:eastAsia="MS Mincho" w:hAnsiTheme="minorHAnsi" w:cs="Arial"/>
          <w:b/>
          <w:bCs/>
          <w:color w:val="000000"/>
        </w:rPr>
        <w:t>Mary</w:t>
      </w:r>
      <w:r>
        <w:rPr>
          <w:rFonts w:asciiTheme="minorHAnsi" w:eastAsia="MS Mincho" w:hAnsiTheme="minorHAnsi" w:cs="Arial"/>
          <w:b/>
          <w:bCs/>
          <w:color w:val="000000"/>
        </w:rPr>
        <w:t xml:space="preserve"> </w:t>
      </w:r>
      <w:r w:rsidRPr="00627051">
        <w:rPr>
          <w:rFonts w:asciiTheme="minorHAnsi" w:eastAsia="MS Mincho" w:hAnsiTheme="minorHAnsi" w:cs="Arial"/>
          <w:b/>
          <w:bCs/>
          <w:color w:val="000000"/>
        </w:rPr>
        <w:t>Ann Corley, Ph.D.</w:t>
      </w:r>
    </w:p>
    <w:p w:rsidR="00D813EE" w:rsidRDefault="00D813EE" w:rsidP="00D813EE">
      <w:pPr>
        <w:shd w:val="clear" w:color="auto" w:fill="FFFFFF"/>
        <w:rPr>
          <w:rFonts w:asciiTheme="minorHAnsi" w:eastAsia="MS Mincho" w:hAnsiTheme="minorHAnsi" w:cs="Arial"/>
          <w:color w:val="000000"/>
          <w:shd w:val="clear" w:color="auto" w:fill="FFFFFF"/>
        </w:rPr>
      </w:pPr>
      <w:r w:rsidRPr="00A02F0B">
        <w:rPr>
          <w:rFonts w:asciiTheme="minorHAnsi" w:eastAsia="MS Mincho" w:hAnsiTheme="minorHAnsi" w:cs="Arial"/>
          <w:bCs/>
          <w:color w:val="000000"/>
        </w:rPr>
        <w:t xml:space="preserve">Dr. Corley </w:t>
      </w:r>
      <w:r w:rsidRPr="00A02F0B">
        <w:rPr>
          <w:rFonts w:asciiTheme="minorHAnsi" w:eastAsia="MS Mincho" w:hAnsiTheme="minorHAnsi" w:cs="Arial"/>
          <w:color w:val="000000"/>
        </w:rPr>
        <w:t>is</w:t>
      </w:r>
      <w:r w:rsidRPr="00627051">
        <w:rPr>
          <w:rFonts w:asciiTheme="minorHAnsi" w:eastAsia="MS Mincho" w:hAnsiTheme="minorHAnsi" w:cs="Arial"/>
          <w:color w:val="000000"/>
        </w:rPr>
        <w:t xml:space="preserve"> an adult literacy consultant/professional learning specialist. Her more than 35 years’ experience in adult education includes teacher, local program administrator, Maryland State GED Administrator, and Director of the National Adult Literacy and </w:t>
      </w:r>
      <w:r>
        <w:rPr>
          <w:rFonts w:asciiTheme="minorHAnsi" w:eastAsia="MS Mincho" w:hAnsiTheme="minorHAnsi" w:cs="Arial"/>
          <w:color w:val="000000"/>
        </w:rPr>
        <w:t>Learning Disabilities C</w:t>
      </w:r>
      <w:r w:rsidRPr="00627051">
        <w:rPr>
          <w:rFonts w:asciiTheme="minorHAnsi" w:eastAsia="MS Mincho" w:hAnsiTheme="minorHAnsi" w:cs="Arial"/>
          <w:color w:val="000000"/>
        </w:rPr>
        <w:t>enter. </w:t>
      </w:r>
      <w:r>
        <w:rPr>
          <w:rFonts w:asciiTheme="minorHAnsi" w:eastAsia="MS Mincho" w:hAnsiTheme="minorHAnsi" w:cs="Arial"/>
          <w:color w:val="000000"/>
        </w:rPr>
        <w:t xml:space="preserve"> </w:t>
      </w:r>
      <w:r w:rsidRPr="00627051">
        <w:rPr>
          <w:rFonts w:asciiTheme="minorHAnsi" w:eastAsia="MS Mincho" w:hAnsiTheme="minorHAnsi" w:cs="Arial"/>
          <w:color w:val="000000"/>
        </w:rPr>
        <w:t>Recently retired as Principal Researcher for the American Institutes for R</w:t>
      </w:r>
      <w:r>
        <w:rPr>
          <w:rFonts w:asciiTheme="minorHAnsi" w:eastAsia="MS Mincho" w:hAnsiTheme="minorHAnsi" w:cs="Arial"/>
          <w:color w:val="000000"/>
        </w:rPr>
        <w:t>esearch in Washington, D</w:t>
      </w:r>
      <w:r w:rsidR="00024F8F">
        <w:rPr>
          <w:rFonts w:asciiTheme="minorHAnsi" w:eastAsia="MS Mincho" w:hAnsiTheme="minorHAnsi" w:cs="Arial"/>
          <w:color w:val="000000"/>
        </w:rPr>
        <w:t>.</w:t>
      </w:r>
      <w:r>
        <w:rPr>
          <w:rFonts w:asciiTheme="minorHAnsi" w:eastAsia="MS Mincho" w:hAnsiTheme="minorHAnsi" w:cs="Arial"/>
          <w:color w:val="000000"/>
        </w:rPr>
        <w:t>C</w:t>
      </w:r>
      <w:r w:rsidR="00024F8F">
        <w:rPr>
          <w:rFonts w:asciiTheme="minorHAnsi" w:eastAsia="MS Mincho" w:hAnsiTheme="minorHAnsi" w:cs="Arial"/>
          <w:color w:val="000000"/>
        </w:rPr>
        <w:t>.</w:t>
      </w:r>
      <w:r>
        <w:rPr>
          <w:rFonts w:asciiTheme="minorHAnsi" w:eastAsia="MS Mincho" w:hAnsiTheme="minorHAnsi" w:cs="Arial"/>
          <w:color w:val="000000"/>
        </w:rPr>
        <w:t xml:space="preserve">, Mary </w:t>
      </w:r>
      <w:r w:rsidRPr="00627051">
        <w:rPr>
          <w:rFonts w:asciiTheme="minorHAnsi" w:eastAsia="MS Mincho" w:hAnsiTheme="minorHAnsi" w:cs="Arial"/>
          <w:color w:val="000000"/>
        </w:rPr>
        <w:t>Ann directed the Teaching Excellence in Adult Literacy (TEAL) project (2009-2015), as well as the California Adult Literacy Professional Development (CALPRO) Project</w:t>
      </w:r>
      <w:r>
        <w:rPr>
          <w:rFonts w:asciiTheme="minorHAnsi" w:eastAsia="MS Mincho" w:hAnsiTheme="minorHAnsi" w:cs="Arial"/>
          <w:color w:val="000000"/>
        </w:rPr>
        <w:t xml:space="preserve"> </w:t>
      </w:r>
      <w:r w:rsidRPr="00627051">
        <w:rPr>
          <w:rFonts w:asciiTheme="minorHAnsi" w:eastAsia="MS Mincho" w:hAnsiTheme="minorHAnsi" w:cs="Arial"/>
          <w:color w:val="000000"/>
        </w:rPr>
        <w:t xml:space="preserve">(2001-2008), </w:t>
      </w:r>
      <w:r w:rsidRPr="00627051">
        <w:rPr>
          <w:rFonts w:asciiTheme="minorHAnsi" w:eastAsia="MS Mincho" w:hAnsiTheme="minorHAnsi" w:cs="Arial"/>
          <w:color w:val="000000"/>
          <w:shd w:val="clear" w:color="auto" w:fill="FFFFFF"/>
        </w:rPr>
        <w:t>and she was the lead professional development specialist on the National Reporting System (NRS) annual trainings (2002-2011).  In 1988, the Baltimore County program she directed received the U.S. Secretary of Education's award for "Outstanding Adult Basic Education Program." Her main focus is translating educational research to practice and creating professional development materials for adult educators on effective teaching practices and on instructional leadership.  </w:t>
      </w:r>
    </w:p>
    <w:p w:rsidR="00D813EE" w:rsidRDefault="00D813EE" w:rsidP="00D813EE">
      <w:pPr>
        <w:shd w:val="clear" w:color="auto" w:fill="FFFFFF"/>
        <w:rPr>
          <w:rFonts w:asciiTheme="minorHAnsi" w:eastAsia="MS Mincho" w:hAnsiTheme="minorHAnsi" w:cs="Arial"/>
          <w:color w:val="000000"/>
          <w:shd w:val="clear" w:color="auto" w:fill="FFFFFF"/>
        </w:rPr>
      </w:pPr>
    </w:p>
    <w:p w:rsidR="00D813EE" w:rsidRDefault="00D813EE" w:rsidP="00D813EE">
      <w:pPr>
        <w:shd w:val="clear" w:color="auto" w:fill="FFFFFF"/>
        <w:rPr>
          <w:rFonts w:asciiTheme="minorHAnsi" w:eastAsia="MS Mincho" w:hAnsiTheme="minorHAnsi"/>
          <w:b/>
          <w:color w:val="000000"/>
        </w:rPr>
      </w:pPr>
      <w:r w:rsidRPr="00627051">
        <w:rPr>
          <w:rFonts w:asciiTheme="minorHAnsi" w:eastAsia="MS Mincho" w:hAnsiTheme="minorHAnsi"/>
          <w:b/>
          <w:color w:val="000000"/>
        </w:rPr>
        <w:t xml:space="preserve">Amy R. Trawick, </w:t>
      </w:r>
      <w:proofErr w:type="spellStart"/>
      <w:r w:rsidRPr="00627051">
        <w:rPr>
          <w:rFonts w:asciiTheme="minorHAnsi" w:eastAsia="MS Mincho" w:hAnsiTheme="minorHAnsi"/>
          <w:b/>
          <w:color w:val="000000"/>
        </w:rPr>
        <w:t>Ph.D</w:t>
      </w:r>
      <w:proofErr w:type="spellEnd"/>
    </w:p>
    <w:p w:rsidR="00D813EE" w:rsidRPr="00627051" w:rsidRDefault="00D813EE" w:rsidP="00D813EE">
      <w:pPr>
        <w:shd w:val="clear" w:color="auto" w:fill="FFFFFF"/>
        <w:rPr>
          <w:rFonts w:asciiTheme="minorHAnsi" w:eastAsia="MS Mincho" w:hAnsiTheme="minorHAnsi"/>
          <w:color w:val="000000"/>
        </w:rPr>
      </w:pPr>
      <w:r w:rsidRPr="00A02F0B">
        <w:rPr>
          <w:rFonts w:asciiTheme="minorHAnsi" w:eastAsia="MS Mincho" w:hAnsiTheme="minorHAnsi"/>
          <w:color w:val="000000"/>
        </w:rPr>
        <w:t>Dr. Trawick directs the Center for Adult Learning Leadership and Advancement (CALLA) and provides</w:t>
      </w:r>
      <w:r w:rsidRPr="00627051">
        <w:rPr>
          <w:rFonts w:asciiTheme="minorHAnsi" w:eastAsia="MS Mincho" w:hAnsiTheme="minorHAnsi"/>
          <w:color w:val="000000"/>
        </w:rPr>
        <w:t xml:space="preserve"> consulting and training services to adult basic education programs in the area of English Language Arts and standards-based education.  She has facilitated standards development in Massachusetts, Rhode Island, Oregon, Virginia, and Oklahoma and has consulted with national projects such as STAR, Equipped for the Future, an</w:t>
      </w:r>
      <w:r>
        <w:rPr>
          <w:rFonts w:asciiTheme="minorHAnsi" w:eastAsia="MS Mincho" w:hAnsiTheme="minorHAnsi"/>
          <w:color w:val="000000"/>
        </w:rPr>
        <w:t>d Standards in Action.  In </w:t>
      </w:r>
      <w:r w:rsidRPr="00627051">
        <w:rPr>
          <w:rFonts w:asciiTheme="minorHAnsi" w:eastAsia="MS Mincho" w:hAnsiTheme="minorHAnsi"/>
          <w:color w:val="000000"/>
        </w:rPr>
        <w:t>2008, Amy was the recipient of the National Reading Conference’s J. Michael Parker Award for contributions to adult literacy research. She is the former director of the Higher Education Graduate Program at Appalachian State University.</w:t>
      </w:r>
    </w:p>
    <w:p w:rsidR="00D813EE" w:rsidRPr="00627051" w:rsidRDefault="00D813EE" w:rsidP="00D813EE">
      <w:pPr>
        <w:shd w:val="clear" w:color="auto" w:fill="FFFFFF"/>
        <w:rPr>
          <w:rFonts w:asciiTheme="minorHAnsi" w:eastAsia="MS Mincho" w:hAnsiTheme="minorHAnsi"/>
          <w:color w:val="000000"/>
        </w:rPr>
      </w:pPr>
    </w:p>
    <w:p w:rsidR="00627051" w:rsidRPr="00FC771A" w:rsidRDefault="00D813EE" w:rsidP="00627051">
      <w:pPr>
        <w:pStyle w:val="BodyTextIndent2"/>
        <w:ind w:left="0"/>
        <w:rPr>
          <w:rFonts w:asciiTheme="minorHAnsi" w:hAnsiTheme="minorHAnsi"/>
          <w:b/>
          <w:color w:val="009999"/>
          <w:sz w:val="28"/>
          <w:szCs w:val="28"/>
        </w:rPr>
      </w:pPr>
      <w:r>
        <w:rPr>
          <w:rFonts w:asciiTheme="minorHAnsi" w:hAnsiTheme="minorHAnsi"/>
          <w:b/>
          <w:color w:val="009999"/>
          <w:sz w:val="28"/>
          <w:szCs w:val="28"/>
        </w:rPr>
        <w:t>E</w:t>
      </w:r>
      <w:r w:rsidR="00627051" w:rsidRPr="00FC771A">
        <w:rPr>
          <w:rFonts w:asciiTheme="minorHAnsi" w:hAnsiTheme="minorHAnsi"/>
          <w:b/>
          <w:color w:val="009999"/>
          <w:sz w:val="28"/>
          <w:szCs w:val="28"/>
        </w:rPr>
        <w:t>nglish for Speakers of Other Languages (ESOL)</w:t>
      </w:r>
    </w:p>
    <w:p w:rsidR="00C20DF5" w:rsidRDefault="00C20DF5" w:rsidP="00627051">
      <w:pPr>
        <w:shd w:val="clear" w:color="auto" w:fill="FFFFFF"/>
        <w:rPr>
          <w:rFonts w:asciiTheme="minorHAnsi" w:hAnsiTheme="minorHAnsi" w:cs="Arial"/>
          <w:color w:val="222222"/>
        </w:rPr>
      </w:pPr>
    </w:p>
    <w:p w:rsidR="00627051" w:rsidRPr="00551F39" w:rsidRDefault="00627051" w:rsidP="00627051">
      <w:pPr>
        <w:shd w:val="clear" w:color="auto" w:fill="FFFFFF"/>
        <w:rPr>
          <w:rFonts w:asciiTheme="minorHAnsi" w:hAnsiTheme="minorHAnsi" w:cs="Arial"/>
        </w:rPr>
      </w:pPr>
      <w:r w:rsidRPr="00551F39">
        <w:rPr>
          <w:rFonts w:asciiTheme="minorHAnsi" w:hAnsiTheme="minorHAnsi" w:cs="Arial"/>
        </w:rPr>
        <w:t xml:space="preserve">There will be </w:t>
      </w:r>
      <w:r w:rsidRPr="00551F39">
        <w:rPr>
          <w:rFonts w:asciiTheme="minorHAnsi" w:hAnsiTheme="minorHAnsi" w:cs="Arial"/>
          <w:b/>
          <w:i/>
        </w:rPr>
        <w:t>three</w:t>
      </w:r>
      <w:r w:rsidR="009C0A88" w:rsidRPr="00551F39">
        <w:rPr>
          <w:rFonts w:asciiTheme="minorHAnsi" w:hAnsiTheme="minorHAnsi" w:cs="Arial"/>
          <w:b/>
          <w:i/>
        </w:rPr>
        <w:t xml:space="preserve"> </w:t>
      </w:r>
      <w:r w:rsidR="009C0A88" w:rsidRPr="00551F39">
        <w:rPr>
          <w:rFonts w:asciiTheme="minorHAnsi" w:hAnsiTheme="minorHAnsi" w:cs="Arial"/>
        </w:rPr>
        <w:t>day-long</w:t>
      </w:r>
      <w:r w:rsidR="009C0A88" w:rsidRPr="00551F39">
        <w:rPr>
          <w:rFonts w:asciiTheme="minorHAnsi" w:hAnsiTheme="minorHAnsi" w:cs="Arial"/>
          <w:b/>
          <w:i/>
        </w:rPr>
        <w:t xml:space="preserve"> </w:t>
      </w:r>
      <w:r w:rsidRPr="00551F39">
        <w:rPr>
          <w:rFonts w:asciiTheme="minorHAnsi" w:hAnsiTheme="minorHAnsi" w:cs="Arial"/>
        </w:rPr>
        <w:t xml:space="preserve">strands of ESOL - One focusing on the </w:t>
      </w:r>
      <w:r w:rsidRPr="00551F39">
        <w:rPr>
          <w:rFonts w:asciiTheme="minorHAnsi" w:hAnsiTheme="minorHAnsi" w:cs="Arial"/>
          <w:u w:val="single"/>
        </w:rPr>
        <w:t>Beginning level</w:t>
      </w:r>
      <w:r w:rsidRPr="00551F39">
        <w:rPr>
          <w:rFonts w:asciiTheme="minorHAnsi" w:hAnsiTheme="minorHAnsi" w:cs="Arial"/>
        </w:rPr>
        <w:t xml:space="preserve"> ESOL learner, one on the </w:t>
      </w:r>
      <w:r w:rsidRPr="00551F39">
        <w:rPr>
          <w:rFonts w:asciiTheme="minorHAnsi" w:hAnsiTheme="minorHAnsi" w:cs="Arial"/>
          <w:u w:val="single"/>
        </w:rPr>
        <w:t>Intermediate</w:t>
      </w:r>
      <w:r w:rsidRPr="00551F39">
        <w:rPr>
          <w:rFonts w:asciiTheme="minorHAnsi" w:hAnsiTheme="minorHAnsi" w:cs="Arial"/>
        </w:rPr>
        <w:t xml:space="preserve">, and one on the more </w:t>
      </w:r>
      <w:r w:rsidRPr="00551F39">
        <w:rPr>
          <w:rFonts w:asciiTheme="minorHAnsi" w:hAnsiTheme="minorHAnsi" w:cs="Arial"/>
          <w:u w:val="single"/>
        </w:rPr>
        <w:t>Advanced</w:t>
      </w:r>
      <w:r w:rsidRPr="00551F39">
        <w:rPr>
          <w:rFonts w:asciiTheme="minorHAnsi" w:hAnsiTheme="minorHAnsi" w:cs="Arial"/>
        </w:rPr>
        <w:t>. </w:t>
      </w:r>
      <w:r w:rsidR="00C20DF5" w:rsidRPr="00551F39">
        <w:rPr>
          <w:rFonts w:asciiTheme="minorHAnsi" w:hAnsiTheme="minorHAnsi" w:cs="Arial"/>
        </w:rPr>
        <w:t xml:space="preserve">  Each session will be cover similar content in a way that is customized to the specific learner levels.</w:t>
      </w:r>
    </w:p>
    <w:p w:rsidR="00C35CF6" w:rsidRPr="00551F39" w:rsidRDefault="00C35CF6" w:rsidP="00C35CF6">
      <w:pPr>
        <w:shd w:val="clear" w:color="auto" w:fill="FFFFFF"/>
        <w:rPr>
          <w:rFonts w:asciiTheme="minorHAnsi" w:hAnsiTheme="minorHAnsi" w:cs="Arial"/>
          <w:highlight w:val="yellow"/>
        </w:rPr>
      </w:pPr>
    </w:p>
    <w:p w:rsidR="00C35CF6" w:rsidRPr="00551F39" w:rsidRDefault="00C35CF6" w:rsidP="00C35CF6">
      <w:pPr>
        <w:shd w:val="clear" w:color="auto" w:fill="FFFFFF"/>
        <w:rPr>
          <w:rFonts w:asciiTheme="minorHAnsi" w:hAnsiTheme="minorHAnsi" w:cs="Arial"/>
        </w:rPr>
      </w:pPr>
      <w:r w:rsidRPr="00551F39">
        <w:rPr>
          <w:rFonts w:asciiTheme="minorHAnsi" w:hAnsiTheme="minorHAnsi" w:cs="Arial"/>
        </w:rPr>
        <w:t xml:space="preserve">In addition to the workshop presenter, each session will be attended by two ESOL professional development consultants who will help during the sessions and provide follow-up support to the workshop participants after the conference.  </w:t>
      </w:r>
    </w:p>
    <w:p w:rsidR="00C35CF6" w:rsidRPr="00551F39" w:rsidRDefault="00C35CF6" w:rsidP="00C35CF6">
      <w:pPr>
        <w:shd w:val="clear" w:color="auto" w:fill="FFFFFF"/>
        <w:rPr>
          <w:rFonts w:asciiTheme="minorHAnsi" w:hAnsiTheme="minorHAnsi" w:cs="Arial"/>
        </w:rPr>
      </w:pPr>
    </w:p>
    <w:p w:rsidR="00C20DF5" w:rsidRPr="00551F39" w:rsidRDefault="00C20DF5" w:rsidP="00C20DF5">
      <w:pPr>
        <w:shd w:val="clear" w:color="auto" w:fill="FFFFFF"/>
        <w:rPr>
          <w:rFonts w:asciiTheme="minorHAnsi" w:hAnsiTheme="minorHAnsi" w:cs="Arial"/>
          <w:b/>
        </w:rPr>
      </w:pPr>
      <w:r w:rsidRPr="00551F39">
        <w:rPr>
          <w:rFonts w:asciiTheme="minorHAnsi" w:hAnsiTheme="minorHAnsi" w:cs="Arial"/>
          <w:b/>
        </w:rPr>
        <w:t>What Do the CCR Standards Look Like in The ESOL Classroom?</w:t>
      </w:r>
      <w:r w:rsidR="00A02F0B" w:rsidRPr="00551F39">
        <w:rPr>
          <w:rFonts w:asciiTheme="minorHAnsi" w:hAnsiTheme="minorHAnsi" w:cs="Arial"/>
        </w:rPr>
        <w:t xml:space="preserve">  (Part 1, morning session)</w:t>
      </w:r>
    </w:p>
    <w:p w:rsidR="00627051" w:rsidRPr="00551F39" w:rsidRDefault="00C20DF5" w:rsidP="00C20DF5">
      <w:pPr>
        <w:shd w:val="clear" w:color="auto" w:fill="FFFFFF"/>
        <w:rPr>
          <w:rFonts w:asciiTheme="minorHAnsi" w:hAnsiTheme="minorHAnsi" w:cs="Arial"/>
        </w:rPr>
      </w:pPr>
      <w:r w:rsidRPr="00551F39">
        <w:rPr>
          <w:rFonts w:asciiTheme="minorHAnsi" w:hAnsiTheme="minorHAnsi" w:cs="Arial"/>
        </w:rPr>
        <w:t>How can teachers implement the CCR Standards into beginning, intermediate, and advanced ESOL classrooms?  Each morning session will explore standards-based strategies, techniques and activities appropriate fo</w:t>
      </w:r>
      <w:r w:rsidR="00024F8F">
        <w:rPr>
          <w:rFonts w:asciiTheme="minorHAnsi" w:hAnsiTheme="minorHAnsi" w:cs="Arial"/>
        </w:rPr>
        <w:t>r teachers to use with English language l</w:t>
      </w:r>
      <w:r w:rsidRPr="00551F39">
        <w:rPr>
          <w:rFonts w:asciiTheme="minorHAnsi" w:hAnsiTheme="minorHAnsi" w:cs="Arial"/>
        </w:rPr>
        <w:t>earners at each level of language proficiency.  From using formative assessments to asking the right questions, scaffolding activities and selecting appropriate materials, each session will provide teachers with a v</w:t>
      </w:r>
      <w:r w:rsidR="00024F8F">
        <w:rPr>
          <w:rFonts w:asciiTheme="minorHAnsi" w:hAnsiTheme="minorHAnsi" w:cs="Arial"/>
        </w:rPr>
        <w:t>ariety of ways to help English language l</w:t>
      </w:r>
      <w:r w:rsidRPr="00551F39">
        <w:rPr>
          <w:rFonts w:asciiTheme="minorHAnsi" w:hAnsiTheme="minorHAnsi" w:cs="Arial"/>
        </w:rPr>
        <w:t>earners build their academic language, metacognitive and critical thinking skills, identify evidence from texts, and gain information from complex, compelling materials.  Teachers will leave with a plan to implement a new strategy or technique in their classroom, and follow-up support will be available.</w:t>
      </w:r>
      <w:r w:rsidR="00627051" w:rsidRPr="00551F39">
        <w:rPr>
          <w:rFonts w:asciiTheme="minorHAnsi" w:hAnsiTheme="minorHAnsi" w:cs="Arial"/>
        </w:rPr>
        <w:t>  </w:t>
      </w:r>
    </w:p>
    <w:p w:rsidR="00C20DF5" w:rsidRPr="00551F39" w:rsidRDefault="00C20DF5" w:rsidP="00C20DF5">
      <w:pPr>
        <w:shd w:val="clear" w:color="auto" w:fill="FFFFFF"/>
        <w:rPr>
          <w:rFonts w:asciiTheme="minorHAnsi" w:hAnsiTheme="minorHAnsi" w:cs="Arial"/>
        </w:rPr>
      </w:pPr>
    </w:p>
    <w:p w:rsidR="00C20DF5" w:rsidRPr="00551F39" w:rsidRDefault="00C20DF5" w:rsidP="00C20DF5">
      <w:pPr>
        <w:shd w:val="clear" w:color="auto" w:fill="FFFFFF"/>
        <w:rPr>
          <w:rFonts w:asciiTheme="minorHAnsi" w:hAnsiTheme="minorHAnsi" w:cs="Arial"/>
          <w:b/>
        </w:rPr>
      </w:pPr>
      <w:r w:rsidRPr="00551F39">
        <w:rPr>
          <w:rFonts w:asciiTheme="minorHAnsi" w:hAnsiTheme="minorHAnsi" w:cs="Arial"/>
          <w:b/>
        </w:rPr>
        <w:t xml:space="preserve">Instructional Planning </w:t>
      </w:r>
      <w:r w:rsidR="00A02F0B" w:rsidRPr="00551F39">
        <w:rPr>
          <w:rFonts w:asciiTheme="minorHAnsi" w:hAnsiTheme="minorHAnsi" w:cs="Arial"/>
          <w:b/>
        </w:rPr>
        <w:t>through</w:t>
      </w:r>
      <w:r w:rsidRPr="00551F39">
        <w:rPr>
          <w:rFonts w:asciiTheme="minorHAnsi" w:hAnsiTheme="minorHAnsi" w:cs="Arial"/>
          <w:b/>
        </w:rPr>
        <w:t xml:space="preserve"> a CCR Standards Lens</w:t>
      </w:r>
      <w:r w:rsidR="00A02F0B" w:rsidRPr="00551F39">
        <w:rPr>
          <w:rFonts w:asciiTheme="minorHAnsi" w:hAnsiTheme="minorHAnsi" w:cs="Arial"/>
        </w:rPr>
        <w:t xml:space="preserve"> (Part 2, afternoon session)</w:t>
      </w:r>
    </w:p>
    <w:p w:rsidR="00627051" w:rsidRPr="00551F39" w:rsidRDefault="00C20DF5" w:rsidP="00C20DF5">
      <w:pPr>
        <w:shd w:val="clear" w:color="auto" w:fill="FFFFFF"/>
        <w:rPr>
          <w:rFonts w:asciiTheme="minorHAnsi" w:hAnsiTheme="minorHAnsi" w:cs="Arial"/>
        </w:rPr>
      </w:pPr>
      <w:r w:rsidRPr="00551F39">
        <w:rPr>
          <w:rFonts w:asciiTheme="minorHAnsi" w:hAnsiTheme="minorHAnsi" w:cs="Arial"/>
        </w:rPr>
        <w:t xml:space="preserve">What does it mean to “Incorporate the CCR Standards and level-specific standards where applicable”?  How can ESOL instruction be “supportive of English language learners' next steps for college and/or careers”?  The afternoon sessions </w:t>
      </w:r>
      <w:r w:rsidR="00926217">
        <w:rPr>
          <w:rFonts w:asciiTheme="minorHAnsi" w:hAnsiTheme="minorHAnsi" w:cs="Arial"/>
        </w:rPr>
        <w:t xml:space="preserve">will </w:t>
      </w:r>
      <w:r w:rsidRPr="00551F39">
        <w:rPr>
          <w:rFonts w:asciiTheme="minorHAnsi" w:hAnsiTheme="minorHAnsi" w:cs="Arial"/>
        </w:rPr>
        <w:t>help teachers answer these questions by showing ways to add the CCR Standards layer when designing relevant and purposeful ESOL instructional units.  Presenters will walk teachers through a thematic unit planning process in which they explore, identify</w:t>
      </w:r>
      <w:r w:rsidR="00CD40DC" w:rsidRPr="00551F39">
        <w:rPr>
          <w:rFonts w:asciiTheme="minorHAnsi" w:hAnsiTheme="minorHAnsi" w:cs="Arial"/>
        </w:rPr>
        <w:t>,</w:t>
      </w:r>
      <w:r w:rsidRPr="00551F39">
        <w:rPr>
          <w:rFonts w:asciiTheme="minorHAnsi" w:hAnsiTheme="minorHAnsi" w:cs="Arial"/>
        </w:rPr>
        <w:t xml:space="preserve"> and include the CCR-</w:t>
      </w:r>
      <w:r w:rsidR="00CD40DC" w:rsidRPr="00551F39">
        <w:rPr>
          <w:rFonts w:asciiTheme="minorHAnsi" w:hAnsiTheme="minorHAnsi" w:cs="Arial"/>
        </w:rPr>
        <w:t xml:space="preserve">level </w:t>
      </w:r>
      <w:r w:rsidR="00926217">
        <w:rPr>
          <w:rFonts w:asciiTheme="minorHAnsi" w:hAnsiTheme="minorHAnsi" w:cs="Arial"/>
        </w:rPr>
        <w:t>S</w:t>
      </w:r>
      <w:r w:rsidRPr="00551F39">
        <w:rPr>
          <w:rFonts w:asciiTheme="minorHAnsi" w:hAnsiTheme="minorHAnsi" w:cs="Arial"/>
        </w:rPr>
        <w:t>tandards that align with the unit’s learning objectives, provide opportunities to assess student performance, and increase the academic rigor.  Participants will leave wi</w:t>
      </w:r>
      <w:r w:rsidR="00CD40DC" w:rsidRPr="00551F39">
        <w:rPr>
          <w:rFonts w:asciiTheme="minorHAnsi" w:hAnsiTheme="minorHAnsi" w:cs="Arial"/>
        </w:rPr>
        <w:t>th a plan to implement the CCR S</w:t>
      </w:r>
      <w:r w:rsidRPr="00551F39">
        <w:rPr>
          <w:rFonts w:asciiTheme="minorHAnsi" w:hAnsiTheme="minorHAnsi" w:cs="Arial"/>
        </w:rPr>
        <w:t>tandards into their instructional design, and follow-up support will be available.</w:t>
      </w:r>
    </w:p>
    <w:p w:rsidR="00C20DF5" w:rsidRPr="00551F39" w:rsidRDefault="00C20DF5" w:rsidP="00627051">
      <w:pPr>
        <w:shd w:val="clear" w:color="auto" w:fill="FFFFFF"/>
        <w:rPr>
          <w:rFonts w:asciiTheme="minorHAnsi" w:hAnsiTheme="minorHAnsi" w:cs="Arial"/>
        </w:rPr>
      </w:pPr>
    </w:p>
    <w:p w:rsidR="00C20DF5" w:rsidRPr="00551F39" w:rsidRDefault="00C20DF5" w:rsidP="00627051">
      <w:pPr>
        <w:shd w:val="clear" w:color="auto" w:fill="FFFFFF"/>
        <w:rPr>
          <w:rFonts w:asciiTheme="minorHAnsi" w:hAnsiTheme="minorHAnsi" w:cs="Arial"/>
        </w:rPr>
      </w:pPr>
    </w:p>
    <w:p w:rsidR="00627051" w:rsidRPr="00551F39" w:rsidRDefault="00627051" w:rsidP="00A02F0B">
      <w:pPr>
        <w:shd w:val="clear" w:color="auto" w:fill="FFFFFF"/>
        <w:jc w:val="center"/>
        <w:rPr>
          <w:rFonts w:asciiTheme="minorHAnsi" w:hAnsiTheme="minorHAnsi" w:cs="Arial"/>
          <w:b/>
          <w:sz w:val="28"/>
          <w:szCs w:val="28"/>
          <w:u w:val="thick"/>
        </w:rPr>
      </w:pPr>
      <w:r w:rsidRPr="00551F39">
        <w:rPr>
          <w:rFonts w:asciiTheme="minorHAnsi" w:hAnsiTheme="minorHAnsi" w:cs="Arial"/>
          <w:b/>
          <w:sz w:val="28"/>
          <w:szCs w:val="28"/>
          <w:u w:val="thick"/>
        </w:rPr>
        <w:t>Presenters</w:t>
      </w:r>
    </w:p>
    <w:p w:rsidR="00A02F0B" w:rsidRPr="00551F39" w:rsidRDefault="00A02F0B" w:rsidP="00A02F0B">
      <w:pPr>
        <w:shd w:val="clear" w:color="auto" w:fill="FFFFFF"/>
        <w:jc w:val="center"/>
        <w:rPr>
          <w:rFonts w:asciiTheme="minorHAnsi" w:hAnsiTheme="minorHAnsi" w:cs="Arial"/>
          <w:b/>
          <w:sz w:val="28"/>
          <w:szCs w:val="28"/>
          <w:u w:val="thick"/>
        </w:rPr>
      </w:pPr>
    </w:p>
    <w:p w:rsidR="00627051" w:rsidRPr="00551F39" w:rsidRDefault="00627051" w:rsidP="00627051">
      <w:pPr>
        <w:shd w:val="clear" w:color="auto" w:fill="FFFFFF"/>
        <w:rPr>
          <w:rFonts w:asciiTheme="minorHAnsi" w:hAnsiTheme="minorHAnsi" w:cs="Arial"/>
          <w:i/>
          <w:iCs/>
        </w:rPr>
      </w:pPr>
      <w:r w:rsidRPr="00551F39">
        <w:rPr>
          <w:rFonts w:asciiTheme="minorHAnsi" w:hAnsiTheme="minorHAnsi" w:cs="Arial"/>
          <w:b/>
          <w:bCs/>
        </w:rPr>
        <w:t xml:space="preserve">Jayme Adelson-Goldstein, </w:t>
      </w:r>
      <w:r w:rsidRPr="00551F39">
        <w:rPr>
          <w:rFonts w:asciiTheme="minorHAnsi" w:hAnsiTheme="minorHAnsi" w:cs="Arial"/>
        </w:rPr>
        <w:t>Beginning Level ESOL Learner Sessions  </w:t>
      </w:r>
      <w:r w:rsidRPr="00551F39">
        <w:rPr>
          <w:rStyle w:val="apple-converted-space"/>
          <w:rFonts w:asciiTheme="minorHAnsi" w:hAnsiTheme="minorHAnsi" w:cs="Arial"/>
          <w:i/>
          <w:iCs/>
        </w:rPr>
        <w:t> </w:t>
      </w:r>
      <w:r w:rsidRPr="00551F39">
        <w:rPr>
          <w:rFonts w:asciiTheme="minorHAnsi" w:hAnsiTheme="minorHAnsi" w:cs="Arial"/>
          <w:i/>
          <w:iCs/>
        </w:rPr>
        <w:t> </w:t>
      </w:r>
    </w:p>
    <w:p w:rsidR="00703697" w:rsidRPr="00551F39" w:rsidRDefault="00703697" w:rsidP="00703697">
      <w:pPr>
        <w:shd w:val="clear" w:color="auto" w:fill="FFFFFF"/>
        <w:rPr>
          <w:rFonts w:ascii="Arial" w:hAnsi="Arial" w:cs="Arial"/>
        </w:rPr>
      </w:pPr>
      <w:r w:rsidRPr="00551F39">
        <w:rPr>
          <w:rFonts w:asciiTheme="minorHAnsi" w:hAnsiTheme="minorHAnsi" w:cs="Arial"/>
          <w:shd w:val="clear" w:color="auto" w:fill="FFFFFF"/>
        </w:rPr>
        <w:t>Jayme Adelson-Goldstein is an ESOL professional development specialist, curriculum consultant</w:t>
      </w:r>
      <w:r w:rsidR="00926217">
        <w:rPr>
          <w:rFonts w:asciiTheme="minorHAnsi" w:hAnsiTheme="minorHAnsi" w:cs="Arial"/>
          <w:shd w:val="clear" w:color="auto" w:fill="FFFFFF"/>
        </w:rPr>
        <w:t>,</w:t>
      </w:r>
      <w:r w:rsidRPr="00551F39">
        <w:rPr>
          <w:rFonts w:asciiTheme="minorHAnsi" w:hAnsiTheme="minorHAnsi" w:cs="Arial"/>
          <w:shd w:val="clear" w:color="auto" w:fill="FFFFFF"/>
        </w:rPr>
        <w:t xml:space="preserve"> and author. She facilitates</w:t>
      </w:r>
      <w:r w:rsidRPr="00551F39">
        <w:rPr>
          <w:rStyle w:val="apple-converted-space"/>
          <w:rFonts w:asciiTheme="minorHAnsi" w:hAnsiTheme="minorHAnsi" w:cs="Arial"/>
          <w:shd w:val="clear" w:color="auto" w:fill="FFFFFF"/>
        </w:rPr>
        <w:t> </w:t>
      </w:r>
      <w:r w:rsidRPr="00551F39">
        <w:rPr>
          <w:rFonts w:asciiTheme="minorHAnsi" w:hAnsiTheme="minorHAnsi" w:cs="Arial"/>
          <w:bCs/>
          <w:i/>
          <w:iCs/>
          <w:shd w:val="clear" w:color="auto" w:fill="FFFFFF"/>
        </w:rPr>
        <w:t>Lighthearted Learning</w:t>
      </w:r>
      <w:r w:rsidRPr="00551F39">
        <w:rPr>
          <w:rStyle w:val="apple-converted-space"/>
          <w:rFonts w:asciiTheme="minorHAnsi" w:hAnsiTheme="minorHAnsi" w:cs="Arial"/>
          <w:b/>
          <w:bCs/>
          <w:i/>
          <w:iCs/>
          <w:shd w:val="clear" w:color="auto" w:fill="FFFFFF"/>
        </w:rPr>
        <w:t> </w:t>
      </w:r>
      <w:r w:rsidRPr="00551F39">
        <w:rPr>
          <w:rFonts w:asciiTheme="minorHAnsi" w:hAnsiTheme="minorHAnsi" w:cs="Arial"/>
          <w:shd w:val="clear" w:color="auto" w:fill="FFFFFF"/>
        </w:rPr>
        <w:t>workshops on ESOL teaching techniques throughout the United States, teaches online teacher education courses for U.S. and international teachers</w:t>
      </w:r>
      <w:r w:rsidR="00CD40DC" w:rsidRPr="00551F39">
        <w:rPr>
          <w:rFonts w:asciiTheme="minorHAnsi" w:hAnsiTheme="minorHAnsi" w:cs="Arial"/>
          <w:shd w:val="clear" w:color="auto" w:fill="FFFFFF"/>
        </w:rPr>
        <w:t>,</w:t>
      </w:r>
      <w:r w:rsidRPr="00551F39">
        <w:rPr>
          <w:rFonts w:asciiTheme="minorHAnsi" w:hAnsiTheme="minorHAnsi" w:cs="Arial"/>
          <w:shd w:val="clear" w:color="auto" w:fill="FFFFFF"/>
        </w:rPr>
        <w:t xml:space="preserve"> and consults on a variety of projects, most recently  AIR and OCTAE’s ESLPRO project.  Jayme conducted the pilot CCR Standards training for the California Adult Literacy Pr</w:t>
      </w:r>
      <w:r w:rsidR="00CD40DC" w:rsidRPr="00551F39">
        <w:rPr>
          <w:rFonts w:asciiTheme="minorHAnsi" w:hAnsiTheme="minorHAnsi" w:cs="Arial"/>
          <w:shd w:val="clear" w:color="auto" w:fill="FFFFFF"/>
        </w:rPr>
        <w:t xml:space="preserve">ofessional Development Project </w:t>
      </w:r>
      <w:r w:rsidRPr="00551F39">
        <w:rPr>
          <w:rFonts w:asciiTheme="minorHAnsi" w:hAnsiTheme="minorHAnsi" w:cs="Arial"/>
          <w:shd w:val="clear" w:color="auto" w:fill="FFFFFF"/>
        </w:rPr>
        <w:t>(CALPRO) and has been developing and delivering College and Career Readiness-ESOL integration workshops for the past five years.</w:t>
      </w:r>
      <w:r w:rsidRPr="00551F39">
        <w:rPr>
          <w:rStyle w:val="apple-converted-space"/>
          <w:rFonts w:asciiTheme="minorHAnsi" w:hAnsiTheme="minorHAnsi" w:cs="Arial"/>
          <w:shd w:val="clear" w:color="auto" w:fill="FFFFFF"/>
        </w:rPr>
        <w:t> </w:t>
      </w:r>
      <w:r w:rsidRPr="00551F39">
        <w:rPr>
          <w:rFonts w:asciiTheme="minorHAnsi" w:hAnsiTheme="minorHAnsi" w:cs="Arial"/>
          <w:shd w:val="clear" w:color="auto" w:fill="FFFFFF"/>
        </w:rPr>
        <w:t>   </w:t>
      </w:r>
      <w:r w:rsidRPr="00551F39">
        <w:rPr>
          <w:rFonts w:ascii="Arial" w:hAnsi="Arial" w:cs="Arial"/>
        </w:rPr>
        <w:br/>
      </w:r>
    </w:p>
    <w:p w:rsidR="007F5421" w:rsidRPr="00551F39" w:rsidRDefault="007F5421" w:rsidP="007F5421">
      <w:pPr>
        <w:shd w:val="clear" w:color="auto" w:fill="FFFFFF"/>
        <w:rPr>
          <w:rFonts w:asciiTheme="minorHAnsi" w:hAnsiTheme="minorHAnsi" w:cs="Arial"/>
        </w:rPr>
      </w:pPr>
      <w:r w:rsidRPr="00551F39">
        <w:rPr>
          <w:rFonts w:asciiTheme="minorHAnsi" w:hAnsiTheme="minorHAnsi" w:cs="Arial"/>
          <w:b/>
          <w:bCs/>
        </w:rPr>
        <w:t xml:space="preserve">Andy Nash, </w:t>
      </w:r>
      <w:r w:rsidRPr="00551F39">
        <w:rPr>
          <w:rFonts w:asciiTheme="minorHAnsi" w:hAnsiTheme="minorHAnsi" w:cs="Arial"/>
        </w:rPr>
        <w:t>Intermediate ESOL Learner Sessions</w:t>
      </w:r>
    </w:p>
    <w:p w:rsidR="007F5421" w:rsidRDefault="007F5421" w:rsidP="007F5421">
      <w:pPr>
        <w:shd w:val="clear" w:color="auto" w:fill="FFFFFF"/>
        <w:rPr>
          <w:rFonts w:asciiTheme="minorHAnsi" w:hAnsiTheme="minorHAnsi" w:cs="Arial"/>
          <w:shd w:val="clear" w:color="auto" w:fill="FFFFFF"/>
        </w:rPr>
      </w:pPr>
      <w:r w:rsidRPr="00551F39">
        <w:rPr>
          <w:rFonts w:asciiTheme="minorHAnsi" w:hAnsiTheme="minorHAnsi" w:cs="Arial"/>
          <w:shd w:val="clear" w:color="auto" w:fill="FFFFFF"/>
        </w:rPr>
        <w:t>Andy Nash is a Professional Development Specialist at World Education and the Director of the New England Literacy Resource Center.  She is a former teacher who specializes in participatory ESOL, learner persistence, standards-based instruction, and the integration of adult education with civic engagement. She has contributed to many nationa</w:t>
      </w:r>
      <w:r w:rsidR="00926217">
        <w:rPr>
          <w:rFonts w:asciiTheme="minorHAnsi" w:hAnsiTheme="minorHAnsi" w:cs="Arial"/>
          <w:shd w:val="clear" w:color="auto" w:fill="FFFFFF"/>
        </w:rPr>
        <w:t xml:space="preserve">l projects, including Standards in </w:t>
      </w:r>
      <w:r w:rsidRPr="00551F39">
        <w:rPr>
          <w:rFonts w:asciiTheme="minorHAnsi" w:hAnsiTheme="minorHAnsi" w:cs="Arial"/>
          <w:shd w:val="clear" w:color="auto" w:fill="FFFFFF"/>
        </w:rPr>
        <w:t>Action, CAELA, and ELL-U.  Her current work includes the Networks for Integrating New Americans initiative, which aims to build the role of ESL programs in community coalitions that are working to support immigrant integration.</w:t>
      </w:r>
    </w:p>
    <w:p w:rsidR="007F5421" w:rsidRPr="00551F39" w:rsidRDefault="007F5421" w:rsidP="007F5421">
      <w:pPr>
        <w:shd w:val="clear" w:color="auto" w:fill="FFFFFF"/>
        <w:rPr>
          <w:rFonts w:asciiTheme="minorHAnsi" w:hAnsiTheme="minorHAnsi" w:cs="Arial"/>
          <w:shd w:val="clear" w:color="auto" w:fill="FFFFFF"/>
        </w:rPr>
      </w:pPr>
    </w:p>
    <w:p w:rsidR="00703697" w:rsidRPr="00551F39" w:rsidRDefault="00703697" w:rsidP="00703697">
      <w:pPr>
        <w:shd w:val="clear" w:color="auto" w:fill="FFFFFF"/>
        <w:rPr>
          <w:rFonts w:asciiTheme="minorHAnsi" w:hAnsiTheme="minorHAnsi" w:cs="Arial"/>
        </w:rPr>
      </w:pPr>
      <w:r w:rsidRPr="00551F39">
        <w:rPr>
          <w:rFonts w:asciiTheme="minorHAnsi" w:hAnsiTheme="minorHAnsi" w:cs="Arial"/>
          <w:b/>
          <w:bCs/>
        </w:rPr>
        <w:t xml:space="preserve">Betsy Parrish, </w:t>
      </w:r>
      <w:r w:rsidRPr="00551F39">
        <w:rPr>
          <w:rFonts w:asciiTheme="minorHAnsi" w:hAnsiTheme="minorHAnsi" w:cs="Arial"/>
        </w:rPr>
        <w:t>Advanced ESOL Learner Sessions</w:t>
      </w:r>
      <w:r w:rsidRPr="00551F39">
        <w:rPr>
          <w:rStyle w:val="apple-converted-space"/>
          <w:rFonts w:asciiTheme="minorHAnsi" w:hAnsiTheme="minorHAnsi" w:cs="Arial"/>
        </w:rPr>
        <w:t> </w:t>
      </w:r>
      <w:r w:rsidRPr="00551F39">
        <w:rPr>
          <w:rFonts w:asciiTheme="minorHAnsi" w:hAnsiTheme="minorHAnsi" w:cs="Arial"/>
          <w:b/>
          <w:bCs/>
        </w:rPr>
        <w:t> </w:t>
      </w:r>
    </w:p>
    <w:p w:rsidR="00703697" w:rsidRPr="00551F39" w:rsidRDefault="00703697" w:rsidP="00703697">
      <w:pPr>
        <w:rPr>
          <w:rFonts w:asciiTheme="minorHAnsi" w:hAnsiTheme="minorHAnsi"/>
        </w:rPr>
      </w:pPr>
      <w:r w:rsidRPr="00551F39">
        <w:rPr>
          <w:rFonts w:asciiTheme="minorHAnsi" w:hAnsiTheme="minorHAnsi" w:cs="Arial"/>
          <w:shd w:val="clear" w:color="auto" w:fill="FFFFFF"/>
        </w:rPr>
        <w:t>Betsy Parrish is a professor of TEFL and Adult ESL in the School of Education at Hamline University. She has worked as an ESL/EFL teacher, teacher educator, writer</w:t>
      </w:r>
      <w:r w:rsidR="00926217">
        <w:rPr>
          <w:rFonts w:asciiTheme="minorHAnsi" w:hAnsiTheme="minorHAnsi" w:cs="Arial"/>
          <w:shd w:val="clear" w:color="auto" w:fill="FFFFFF"/>
        </w:rPr>
        <w:t>,</w:t>
      </w:r>
      <w:r w:rsidRPr="00551F39">
        <w:rPr>
          <w:rFonts w:asciiTheme="minorHAnsi" w:hAnsiTheme="minorHAnsi" w:cs="Arial"/>
          <w:shd w:val="clear" w:color="auto" w:fill="FFFFFF"/>
        </w:rPr>
        <w:t xml:space="preserve"> and consultant for over 30 years in the U</w:t>
      </w:r>
      <w:r w:rsidR="00CD40DC" w:rsidRPr="00551F39">
        <w:rPr>
          <w:rFonts w:asciiTheme="minorHAnsi" w:hAnsiTheme="minorHAnsi" w:cs="Arial"/>
          <w:shd w:val="clear" w:color="auto" w:fill="FFFFFF"/>
        </w:rPr>
        <w:t>.</w:t>
      </w:r>
      <w:r w:rsidRPr="00551F39">
        <w:rPr>
          <w:rFonts w:asciiTheme="minorHAnsi" w:hAnsiTheme="minorHAnsi" w:cs="Arial"/>
          <w:shd w:val="clear" w:color="auto" w:fill="FFFFFF"/>
        </w:rPr>
        <w:t>S</w:t>
      </w:r>
      <w:r w:rsidR="00CD40DC" w:rsidRPr="00551F39">
        <w:rPr>
          <w:rFonts w:asciiTheme="minorHAnsi" w:hAnsiTheme="minorHAnsi" w:cs="Arial"/>
          <w:shd w:val="clear" w:color="auto" w:fill="FFFFFF"/>
        </w:rPr>
        <w:t>.</w:t>
      </w:r>
      <w:r w:rsidRPr="00551F39">
        <w:rPr>
          <w:rFonts w:asciiTheme="minorHAnsi" w:hAnsiTheme="minorHAnsi" w:cs="Arial"/>
          <w:shd w:val="clear" w:color="auto" w:fill="FFFFFF"/>
        </w:rPr>
        <w:t xml:space="preserve"> and abroad.  She authored Teaching Adult ESL (McGraw Hill 2004) and Four Point: Advanced Listening and Speaking (University of Michigan Press 2014), and was on the development team of a 12-part video series for adult ESL educators, </w:t>
      </w:r>
      <w:r w:rsidRPr="00926217">
        <w:rPr>
          <w:rFonts w:asciiTheme="minorHAnsi" w:hAnsiTheme="minorHAnsi" w:cs="Arial"/>
          <w:u w:val="single"/>
          <w:shd w:val="clear" w:color="auto" w:fill="FFFFFF"/>
        </w:rPr>
        <w:t>Teaching ESL to Adults: Classroom Approaches in Action</w:t>
      </w:r>
      <w:r w:rsidRPr="00551F39">
        <w:rPr>
          <w:rFonts w:asciiTheme="minorHAnsi" w:hAnsiTheme="minorHAnsi" w:cs="Arial"/>
          <w:shd w:val="clear" w:color="auto" w:fill="FFFFFF"/>
        </w:rPr>
        <w:t>. Betsy is a frequent presenter at state, national and international conferences on adult education issues, including academic and career readiness, workplace ESL, cross-cultural communication, and learner-centered teaching practices.</w:t>
      </w:r>
    </w:p>
    <w:p w:rsidR="00703697" w:rsidRPr="00551F39" w:rsidRDefault="00703697" w:rsidP="00703697">
      <w:pPr>
        <w:pStyle w:val="BodyTextIndent2"/>
        <w:ind w:left="0"/>
        <w:rPr>
          <w:rFonts w:asciiTheme="minorHAnsi" w:hAnsiTheme="minorHAnsi" w:cs="Arial"/>
          <w:b/>
          <w:i/>
        </w:rPr>
      </w:pPr>
    </w:p>
    <w:p w:rsidR="00703697" w:rsidRPr="00551F39" w:rsidRDefault="00703697" w:rsidP="00627051">
      <w:pPr>
        <w:shd w:val="clear" w:color="auto" w:fill="FFFFFF"/>
        <w:rPr>
          <w:rFonts w:asciiTheme="minorHAnsi" w:hAnsiTheme="minorHAnsi" w:cs="Arial"/>
        </w:rPr>
      </w:pPr>
    </w:p>
    <w:p w:rsidR="00703697" w:rsidRPr="00551F39" w:rsidRDefault="00703697">
      <w:pPr>
        <w:pStyle w:val="BodyTextIndent2"/>
        <w:ind w:left="0"/>
        <w:rPr>
          <w:rFonts w:asciiTheme="minorHAnsi" w:hAnsiTheme="minorHAnsi" w:cs="Arial"/>
          <w:b/>
          <w:i/>
        </w:rPr>
      </w:pPr>
    </w:p>
    <w:sectPr w:rsidR="00703697" w:rsidRPr="00551F39" w:rsidSect="00E552D5">
      <w:footerReference w:type="even" r:id="rId45"/>
      <w:footerReference w:type="default" r:id="rId46"/>
      <w:pgSz w:w="12240" w:h="15840"/>
      <w:pgMar w:top="1080" w:right="1080" w:bottom="1080" w:left="1080" w:header="720"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B9" w:rsidRDefault="00BA72B9">
      <w:r>
        <w:separator/>
      </w:r>
    </w:p>
  </w:endnote>
  <w:endnote w:type="continuationSeparator" w:id="0">
    <w:p w:rsidR="00BA72B9" w:rsidRDefault="00BA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01" w:rsidRDefault="002958F3">
    <w:pPr>
      <w:pStyle w:val="Footer"/>
      <w:framePr w:wrap="around" w:vAnchor="text" w:hAnchor="margin" w:xAlign="right" w:y="1"/>
      <w:rPr>
        <w:rStyle w:val="PageNumber"/>
      </w:rPr>
    </w:pPr>
    <w:r>
      <w:rPr>
        <w:rStyle w:val="PageNumber"/>
      </w:rPr>
      <w:fldChar w:fldCharType="begin"/>
    </w:r>
    <w:r w:rsidR="00934001">
      <w:rPr>
        <w:rStyle w:val="PageNumber"/>
      </w:rPr>
      <w:instrText xml:space="preserve">PAGE  </w:instrText>
    </w:r>
    <w:r>
      <w:rPr>
        <w:rStyle w:val="PageNumber"/>
      </w:rPr>
      <w:fldChar w:fldCharType="end"/>
    </w:r>
  </w:p>
  <w:p w:rsidR="00934001" w:rsidRDefault="009340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248535"/>
      <w:docPartObj>
        <w:docPartGallery w:val="Page Numbers (Bottom of Page)"/>
        <w:docPartUnique/>
      </w:docPartObj>
    </w:sdtPr>
    <w:sdtEndPr/>
    <w:sdtContent>
      <w:sdt>
        <w:sdtPr>
          <w:id w:val="860082579"/>
          <w:docPartObj>
            <w:docPartGallery w:val="Page Numbers (Top of Page)"/>
            <w:docPartUnique/>
          </w:docPartObj>
        </w:sdtPr>
        <w:sdtEndPr/>
        <w:sdtContent>
          <w:p w:rsidR="00551F39" w:rsidRDefault="00551F39">
            <w:pPr>
              <w:pStyle w:val="Footer"/>
              <w:jc w:val="right"/>
            </w:pPr>
            <w:r>
              <w:t xml:space="preserve">Page </w:t>
            </w:r>
            <w:r>
              <w:rPr>
                <w:b/>
                <w:bCs/>
              </w:rPr>
              <w:fldChar w:fldCharType="begin"/>
            </w:r>
            <w:r>
              <w:rPr>
                <w:b/>
                <w:bCs/>
              </w:rPr>
              <w:instrText xml:space="preserve"> PAGE </w:instrText>
            </w:r>
            <w:r>
              <w:rPr>
                <w:b/>
                <w:bCs/>
              </w:rPr>
              <w:fldChar w:fldCharType="separate"/>
            </w:r>
            <w:r w:rsidR="00C9411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94117">
              <w:rPr>
                <w:b/>
                <w:bCs/>
                <w:noProof/>
              </w:rPr>
              <w:t>4</w:t>
            </w:r>
            <w:r>
              <w:rPr>
                <w:b/>
                <w:bCs/>
              </w:rPr>
              <w:fldChar w:fldCharType="end"/>
            </w:r>
          </w:p>
        </w:sdtContent>
      </w:sdt>
    </w:sdtContent>
  </w:sdt>
  <w:p w:rsidR="00934001" w:rsidRDefault="009340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B9" w:rsidRDefault="00BA72B9">
      <w:r>
        <w:separator/>
      </w:r>
    </w:p>
  </w:footnote>
  <w:footnote w:type="continuationSeparator" w:id="0">
    <w:p w:rsidR="00BA72B9" w:rsidRDefault="00BA72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BC9"/>
    <w:multiLevelType w:val="hybridMultilevel"/>
    <w:tmpl w:val="D8C80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5310B"/>
    <w:multiLevelType w:val="hybridMultilevel"/>
    <w:tmpl w:val="844CD186"/>
    <w:lvl w:ilvl="0" w:tplc="5D6C7E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014E4"/>
    <w:multiLevelType w:val="hybridMultilevel"/>
    <w:tmpl w:val="D5D6EF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C96F6C"/>
    <w:multiLevelType w:val="hybridMultilevel"/>
    <w:tmpl w:val="C388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61FFC"/>
    <w:multiLevelType w:val="hybridMultilevel"/>
    <w:tmpl w:val="16A29B9C"/>
    <w:lvl w:ilvl="0" w:tplc="4AB0C9A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F31107"/>
    <w:multiLevelType w:val="hybridMultilevel"/>
    <w:tmpl w:val="C1B8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35AD1"/>
    <w:multiLevelType w:val="hybridMultilevel"/>
    <w:tmpl w:val="92FA2AA2"/>
    <w:lvl w:ilvl="0" w:tplc="F3C8E59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02714"/>
    <w:multiLevelType w:val="hybridMultilevel"/>
    <w:tmpl w:val="BA1C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EF6039"/>
    <w:multiLevelType w:val="hybridMultilevel"/>
    <w:tmpl w:val="7E74C6A0"/>
    <w:lvl w:ilvl="0" w:tplc="5D6C7E5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A3FA1"/>
    <w:multiLevelType w:val="hybridMultilevel"/>
    <w:tmpl w:val="8E48D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15430A"/>
    <w:multiLevelType w:val="hybridMultilevel"/>
    <w:tmpl w:val="5470D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14F23"/>
    <w:multiLevelType w:val="hybridMultilevel"/>
    <w:tmpl w:val="8140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C00B5"/>
    <w:multiLevelType w:val="hybridMultilevel"/>
    <w:tmpl w:val="AA5C1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0778E8"/>
    <w:multiLevelType w:val="hybridMultilevel"/>
    <w:tmpl w:val="5E985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FA2FFC"/>
    <w:multiLevelType w:val="hybridMultilevel"/>
    <w:tmpl w:val="8F16B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A647F"/>
    <w:multiLevelType w:val="hybridMultilevel"/>
    <w:tmpl w:val="2074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7A00C4"/>
    <w:multiLevelType w:val="hybridMultilevel"/>
    <w:tmpl w:val="0B42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71DC7"/>
    <w:multiLevelType w:val="hybridMultilevel"/>
    <w:tmpl w:val="BEC2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964B4"/>
    <w:multiLevelType w:val="hybridMultilevel"/>
    <w:tmpl w:val="21F058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8F31F2A"/>
    <w:multiLevelType w:val="hybridMultilevel"/>
    <w:tmpl w:val="7ADC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294EDD"/>
    <w:multiLevelType w:val="hybridMultilevel"/>
    <w:tmpl w:val="8B7A3736"/>
    <w:lvl w:ilvl="0" w:tplc="5D6C7E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774DE7"/>
    <w:multiLevelType w:val="hybridMultilevel"/>
    <w:tmpl w:val="941428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8817C3B"/>
    <w:multiLevelType w:val="hybridMultilevel"/>
    <w:tmpl w:val="757EE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F9624E"/>
    <w:multiLevelType w:val="hybridMultilevel"/>
    <w:tmpl w:val="1E5E4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4327B3"/>
    <w:multiLevelType w:val="hybridMultilevel"/>
    <w:tmpl w:val="6F08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500D05"/>
    <w:multiLevelType w:val="hybridMultilevel"/>
    <w:tmpl w:val="6AC8EC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2BB46E9"/>
    <w:multiLevelType w:val="hybridMultilevel"/>
    <w:tmpl w:val="F03E347A"/>
    <w:lvl w:ilvl="0" w:tplc="B1F227AA">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D85FA9"/>
    <w:multiLevelType w:val="hybridMultilevel"/>
    <w:tmpl w:val="21D8B282"/>
    <w:lvl w:ilvl="0" w:tplc="5D6C7E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5A727C"/>
    <w:multiLevelType w:val="multilevel"/>
    <w:tmpl w:val="A34C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C495DEE"/>
    <w:multiLevelType w:val="hybridMultilevel"/>
    <w:tmpl w:val="5C26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772C74"/>
    <w:multiLevelType w:val="hybridMultilevel"/>
    <w:tmpl w:val="4A1EF0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1"/>
  </w:num>
  <w:num w:numId="2">
    <w:abstractNumId w:val="7"/>
  </w:num>
  <w:num w:numId="3">
    <w:abstractNumId w:val="23"/>
  </w:num>
  <w:num w:numId="4">
    <w:abstractNumId w:val="4"/>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num>
  <w:num w:numId="9">
    <w:abstractNumId w:val="28"/>
  </w:num>
  <w:num w:numId="10">
    <w:abstractNumId w:val="26"/>
  </w:num>
  <w:num w:numId="11">
    <w:abstractNumId w:val="11"/>
  </w:num>
  <w:num w:numId="12">
    <w:abstractNumId w:val="13"/>
  </w:num>
  <w:num w:numId="13">
    <w:abstractNumId w:val="19"/>
  </w:num>
  <w:num w:numId="14">
    <w:abstractNumId w:val="8"/>
  </w:num>
  <w:num w:numId="15">
    <w:abstractNumId w:val="3"/>
  </w:num>
  <w:num w:numId="16">
    <w:abstractNumId w:val="24"/>
  </w:num>
  <w:num w:numId="17">
    <w:abstractNumId w:val="29"/>
  </w:num>
  <w:num w:numId="18">
    <w:abstractNumId w:val="9"/>
  </w:num>
  <w:num w:numId="19">
    <w:abstractNumId w:val="6"/>
  </w:num>
  <w:num w:numId="20">
    <w:abstractNumId w:val="2"/>
  </w:num>
  <w:num w:numId="21">
    <w:abstractNumId w:val="20"/>
  </w:num>
  <w:num w:numId="22">
    <w:abstractNumId w:val="27"/>
  </w:num>
  <w:num w:numId="23">
    <w:abstractNumId w:val="1"/>
  </w:num>
  <w:num w:numId="24">
    <w:abstractNumId w:val="5"/>
  </w:num>
  <w:num w:numId="25">
    <w:abstractNumId w:val="15"/>
  </w:num>
  <w:num w:numId="26">
    <w:abstractNumId w:val="14"/>
  </w:num>
  <w:num w:numId="27">
    <w:abstractNumId w:val="17"/>
  </w:num>
  <w:num w:numId="28">
    <w:abstractNumId w:val="22"/>
  </w:num>
  <w:num w:numId="29">
    <w:abstractNumId w:val="16"/>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B0"/>
    <w:rsid w:val="00005302"/>
    <w:rsid w:val="00005C9B"/>
    <w:rsid w:val="00010A5F"/>
    <w:rsid w:val="00011265"/>
    <w:rsid w:val="000177F4"/>
    <w:rsid w:val="00024B5D"/>
    <w:rsid w:val="00024F8F"/>
    <w:rsid w:val="0002521E"/>
    <w:rsid w:val="000276F3"/>
    <w:rsid w:val="00034940"/>
    <w:rsid w:val="00035AF9"/>
    <w:rsid w:val="000367EE"/>
    <w:rsid w:val="00037C4C"/>
    <w:rsid w:val="00043985"/>
    <w:rsid w:val="00053F9B"/>
    <w:rsid w:val="00055B26"/>
    <w:rsid w:val="0006138C"/>
    <w:rsid w:val="00064BA8"/>
    <w:rsid w:val="00064C6E"/>
    <w:rsid w:val="00066487"/>
    <w:rsid w:val="0007672D"/>
    <w:rsid w:val="00077BD7"/>
    <w:rsid w:val="000943B3"/>
    <w:rsid w:val="000A08B7"/>
    <w:rsid w:val="000A3AF3"/>
    <w:rsid w:val="000A473D"/>
    <w:rsid w:val="000E3D95"/>
    <w:rsid w:val="000F0A9C"/>
    <w:rsid w:val="000F7E73"/>
    <w:rsid w:val="00103567"/>
    <w:rsid w:val="00120E8F"/>
    <w:rsid w:val="001216BD"/>
    <w:rsid w:val="00121A59"/>
    <w:rsid w:val="00140380"/>
    <w:rsid w:val="0014122F"/>
    <w:rsid w:val="00143B16"/>
    <w:rsid w:val="00144A9D"/>
    <w:rsid w:val="00145064"/>
    <w:rsid w:val="00146A93"/>
    <w:rsid w:val="00153BD9"/>
    <w:rsid w:val="00165CF5"/>
    <w:rsid w:val="00165F8E"/>
    <w:rsid w:val="001773A9"/>
    <w:rsid w:val="00183D2E"/>
    <w:rsid w:val="001873EA"/>
    <w:rsid w:val="0019320B"/>
    <w:rsid w:val="001A75EB"/>
    <w:rsid w:val="001B11B5"/>
    <w:rsid w:val="001B7EC0"/>
    <w:rsid w:val="001C0B44"/>
    <w:rsid w:val="001C74A0"/>
    <w:rsid w:val="001D3494"/>
    <w:rsid w:val="001F5FB0"/>
    <w:rsid w:val="00217F44"/>
    <w:rsid w:val="00220D7A"/>
    <w:rsid w:val="00234C07"/>
    <w:rsid w:val="00234C43"/>
    <w:rsid w:val="00236C66"/>
    <w:rsid w:val="00237649"/>
    <w:rsid w:val="00243623"/>
    <w:rsid w:val="00243995"/>
    <w:rsid w:val="002538B0"/>
    <w:rsid w:val="00260014"/>
    <w:rsid w:val="00262A19"/>
    <w:rsid w:val="002851A1"/>
    <w:rsid w:val="002928FD"/>
    <w:rsid w:val="002958F3"/>
    <w:rsid w:val="00297DE3"/>
    <w:rsid w:val="002A5BA6"/>
    <w:rsid w:val="002B1043"/>
    <w:rsid w:val="002B7758"/>
    <w:rsid w:val="002D09FB"/>
    <w:rsid w:val="002D360A"/>
    <w:rsid w:val="002E2442"/>
    <w:rsid w:val="002F3991"/>
    <w:rsid w:val="0031429B"/>
    <w:rsid w:val="00324B00"/>
    <w:rsid w:val="00337911"/>
    <w:rsid w:val="0034126B"/>
    <w:rsid w:val="003461EB"/>
    <w:rsid w:val="003546E2"/>
    <w:rsid w:val="003608CA"/>
    <w:rsid w:val="0038081E"/>
    <w:rsid w:val="00381FA1"/>
    <w:rsid w:val="00386A38"/>
    <w:rsid w:val="003A3728"/>
    <w:rsid w:val="003A478F"/>
    <w:rsid w:val="003B00B1"/>
    <w:rsid w:val="003C3F3A"/>
    <w:rsid w:val="003C422D"/>
    <w:rsid w:val="003D5C37"/>
    <w:rsid w:val="003E27AF"/>
    <w:rsid w:val="003E3B94"/>
    <w:rsid w:val="003E63B1"/>
    <w:rsid w:val="003F3900"/>
    <w:rsid w:val="004012D2"/>
    <w:rsid w:val="004201A1"/>
    <w:rsid w:val="004210BD"/>
    <w:rsid w:val="004217C4"/>
    <w:rsid w:val="00421CCC"/>
    <w:rsid w:val="00423444"/>
    <w:rsid w:val="00423A8A"/>
    <w:rsid w:val="00424C65"/>
    <w:rsid w:val="00430F5A"/>
    <w:rsid w:val="004471FC"/>
    <w:rsid w:val="00450D0D"/>
    <w:rsid w:val="0045425F"/>
    <w:rsid w:val="00454545"/>
    <w:rsid w:val="0047210B"/>
    <w:rsid w:val="00475614"/>
    <w:rsid w:val="004A3EB7"/>
    <w:rsid w:val="004A5557"/>
    <w:rsid w:val="004B41F1"/>
    <w:rsid w:val="004B5887"/>
    <w:rsid w:val="004D652D"/>
    <w:rsid w:val="004D6A6D"/>
    <w:rsid w:val="004E3471"/>
    <w:rsid w:val="004E3FFF"/>
    <w:rsid w:val="004E76A6"/>
    <w:rsid w:val="004F3EAF"/>
    <w:rsid w:val="004F3FB2"/>
    <w:rsid w:val="00511EFF"/>
    <w:rsid w:val="00514968"/>
    <w:rsid w:val="005178AD"/>
    <w:rsid w:val="0052186B"/>
    <w:rsid w:val="005221B0"/>
    <w:rsid w:val="005252D5"/>
    <w:rsid w:val="005253CB"/>
    <w:rsid w:val="00533D48"/>
    <w:rsid w:val="00546CD3"/>
    <w:rsid w:val="00547A25"/>
    <w:rsid w:val="00551F39"/>
    <w:rsid w:val="00552EB1"/>
    <w:rsid w:val="00553DB7"/>
    <w:rsid w:val="00557508"/>
    <w:rsid w:val="005618C3"/>
    <w:rsid w:val="005776D9"/>
    <w:rsid w:val="00583891"/>
    <w:rsid w:val="00587A4C"/>
    <w:rsid w:val="00596418"/>
    <w:rsid w:val="005A0D3E"/>
    <w:rsid w:val="005A132A"/>
    <w:rsid w:val="005A14BE"/>
    <w:rsid w:val="005A355A"/>
    <w:rsid w:val="005A365E"/>
    <w:rsid w:val="005A6AEE"/>
    <w:rsid w:val="005B38C0"/>
    <w:rsid w:val="005B4D77"/>
    <w:rsid w:val="005C1A21"/>
    <w:rsid w:val="005C4260"/>
    <w:rsid w:val="005C5AD1"/>
    <w:rsid w:val="005D461D"/>
    <w:rsid w:val="005D638B"/>
    <w:rsid w:val="005F397D"/>
    <w:rsid w:val="00606244"/>
    <w:rsid w:val="00606B4F"/>
    <w:rsid w:val="0061468E"/>
    <w:rsid w:val="00617703"/>
    <w:rsid w:val="00622648"/>
    <w:rsid w:val="006234FE"/>
    <w:rsid w:val="00627051"/>
    <w:rsid w:val="00630174"/>
    <w:rsid w:val="006316A6"/>
    <w:rsid w:val="0064173E"/>
    <w:rsid w:val="006509C9"/>
    <w:rsid w:val="00654191"/>
    <w:rsid w:val="00663C5F"/>
    <w:rsid w:val="0068746C"/>
    <w:rsid w:val="00687BF9"/>
    <w:rsid w:val="006B0544"/>
    <w:rsid w:val="006C5207"/>
    <w:rsid w:val="006C525D"/>
    <w:rsid w:val="006D1772"/>
    <w:rsid w:val="006D2C12"/>
    <w:rsid w:val="006E4003"/>
    <w:rsid w:val="006E46E8"/>
    <w:rsid w:val="006E77F1"/>
    <w:rsid w:val="006F48D2"/>
    <w:rsid w:val="006F631B"/>
    <w:rsid w:val="00702EB0"/>
    <w:rsid w:val="00703697"/>
    <w:rsid w:val="00703F4D"/>
    <w:rsid w:val="0071468A"/>
    <w:rsid w:val="007150B9"/>
    <w:rsid w:val="007202A8"/>
    <w:rsid w:val="00723F7E"/>
    <w:rsid w:val="00727812"/>
    <w:rsid w:val="007441E4"/>
    <w:rsid w:val="00752A36"/>
    <w:rsid w:val="00761011"/>
    <w:rsid w:val="007703D5"/>
    <w:rsid w:val="00772C6D"/>
    <w:rsid w:val="007738F1"/>
    <w:rsid w:val="00774DD6"/>
    <w:rsid w:val="007758FF"/>
    <w:rsid w:val="00782B1D"/>
    <w:rsid w:val="00785D4F"/>
    <w:rsid w:val="00786F08"/>
    <w:rsid w:val="0079478C"/>
    <w:rsid w:val="0079576D"/>
    <w:rsid w:val="00795AAA"/>
    <w:rsid w:val="00797EB5"/>
    <w:rsid w:val="007A278F"/>
    <w:rsid w:val="007B1C07"/>
    <w:rsid w:val="007B3000"/>
    <w:rsid w:val="007B6A72"/>
    <w:rsid w:val="007B7A96"/>
    <w:rsid w:val="007E3FC5"/>
    <w:rsid w:val="007E6208"/>
    <w:rsid w:val="007F5421"/>
    <w:rsid w:val="00803D1C"/>
    <w:rsid w:val="008047B0"/>
    <w:rsid w:val="00814F32"/>
    <w:rsid w:val="00816165"/>
    <w:rsid w:val="008163C4"/>
    <w:rsid w:val="00823E70"/>
    <w:rsid w:val="00825AE0"/>
    <w:rsid w:val="0082797C"/>
    <w:rsid w:val="008408EA"/>
    <w:rsid w:val="00843D52"/>
    <w:rsid w:val="00855CFE"/>
    <w:rsid w:val="008563BB"/>
    <w:rsid w:val="00856A37"/>
    <w:rsid w:val="008575BA"/>
    <w:rsid w:val="00860295"/>
    <w:rsid w:val="00866D95"/>
    <w:rsid w:val="00875549"/>
    <w:rsid w:val="00887839"/>
    <w:rsid w:val="008A0197"/>
    <w:rsid w:val="008A0DDE"/>
    <w:rsid w:val="008A551E"/>
    <w:rsid w:val="008B194A"/>
    <w:rsid w:val="008C6DE7"/>
    <w:rsid w:val="008D6287"/>
    <w:rsid w:val="008D7372"/>
    <w:rsid w:val="008E0804"/>
    <w:rsid w:val="008E45AB"/>
    <w:rsid w:val="008F1BA5"/>
    <w:rsid w:val="00900108"/>
    <w:rsid w:val="0090789F"/>
    <w:rsid w:val="00915371"/>
    <w:rsid w:val="00926217"/>
    <w:rsid w:val="00926CC3"/>
    <w:rsid w:val="00932C73"/>
    <w:rsid w:val="00934001"/>
    <w:rsid w:val="00944769"/>
    <w:rsid w:val="00967E69"/>
    <w:rsid w:val="00977AB7"/>
    <w:rsid w:val="00982EF9"/>
    <w:rsid w:val="00992FEC"/>
    <w:rsid w:val="00994612"/>
    <w:rsid w:val="009A0ADB"/>
    <w:rsid w:val="009A1CCB"/>
    <w:rsid w:val="009B1A75"/>
    <w:rsid w:val="009B34D3"/>
    <w:rsid w:val="009B6958"/>
    <w:rsid w:val="009B7E2F"/>
    <w:rsid w:val="009C0A88"/>
    <w:rsid w:val="009D3362"/>
    <w:rsid w:val="009E21AF"/>
    <w:rsid w:val="00A00703"/>
    <w:rsid w:val="00A02F0B"/>
    <w:rsid w:val="00A17949"/>
    <w:rsid w:val="00A20A9E"/>
    <w:rsid w:val="00A35910"/>
    <w:rsid w:val="00A3682B"/>
    <w:rsid w:val="00A418A0"/>
    <w:rsid w:val="00A5239F"/>
    <w:rsid w:val="00A63347"/>
    <w:rsid w:val="00A66002"/>
    <w:rsid w:val="00A708C7"/>
    <w:rsid w:val="00A7485E"/>
    <w:rsid w:val="00A806F5"/>
    <w:rsid w:val="00A86EE3"/>
    <w:rsid w:val="00A95FF7"/>
    <w:rsid w:val="00AA1824"/>
    <w:rsid w:val="00AA35F4"/>
    <w:rsid w:val="00AA5D03"/>
    <w:rsid w:val="00AA687E"/>
    <w:rsid w:val="00AB4D5F"/>
    <w:rsid w:val="00AB5C0F"/>
    <w:rsid w:val="00AC30FC"/>
    <w:rsid w:val="00AC66E6"/>
    <w:rsid w:val="00AD0E2E"/>
    <w:rsid w:val="00AE5B82"/>
    <w:rsid w:val="00AE616E"/>
    <w:rsid w:val="00AE654D"/>
    <w:rsid w:val="00AF54F2"/>
    <w:rsid w:val="00AF683D"/>
    <w:rsid w:val="00AF6A29"/>
    <w:rsid w:val="00B1598A"/>
    <w:rsid w:val="00B16613"/>
    <w:rsid w:val="00B22A15"/>
    <w:rsid w:val="00B30A76"/>
    <w:rsid w:val="00B36559"/>
    <w:rsid w:val="00B47060"/>
    <w:rsid w:val="00B77E5B"/>
    <w:rsid w:val="00B80F61"/>
    <w:rsid w:val="00B82184"/>
    <w:rsid w:val="00B852B3"/>
    <w:rsid w:val="00B855F7"/>
    <w:rsid w:val="00B945A7"/>
    <w:rsid w:val="00BA1C3A"/>
    <w:rsid w:val="00BA1CF7"/>
    <w:rsid w:val="00BA6107"/>
    <w:rsid w:val="00BA72B9"/>
    <w:rsid w:val="00BA7620"/>
    <w:rsid w:val="00BA7BD8"/>
    <w:rsid w:val="00BB3DC2"/>
    <w:rsid w:val="00BB4C7A"/>
    <w:rsid w:val="00BC2CF6"/>
    <w:rsid w:val="00BC3800"/>
    <w:rsid w:val="00BD2CB5"/>
    <w:rsid w:val="00BD3E80"/>
    <w:rsid w:val="00BD7E13"/>
    <w:rsid w:val="00BE32FD"/>
    <w:rsid w:val="00BE584B"/>
    <w:rsid w:val="00BE7C51"/>
    <w:rsid w:val="00C038C9"/>
    <w:rsid w:val="00C05288"/>
    <w:rsid w:val="00C14BDF"/>
    <w:rsid w:val="00C15D3C"/>
    <w:rsid w:val="00C171A5"/>
    <w:rsid w:val="00C20DF5"/>
    <w:rsid w:val="00C2765B"/>
    <w:rsid w:val="00C35CF6"/>
    <w:rsid w:val="00C43EE2"/>
    <w:rsid w:val="00C51096"/>
    <w:rsid w:val="00C54A64"/>
    <w:rsid w:val="00C55284"/>
    <w:rsid w:val="00C57A47"/>
    <w:rsid w:val="00C65641"/>
    <w:rsid w:val="00C67B72"/>
    <w:rsid w:val="00C715D6"/>
    <w:rsid w:val="00C76BFF"/>
    <w:rsid w:val="00C8032D"/>
    <w:rsid w:val="00C8512E"/>
    <w:rsid w:val="00C935AF"/>
    <w:rsid w:val="00C94117"/>
    <w:rsid w:val="00C97D3A"/>
    <w:rsid w:val="00CB0024"/>
    <w:rsid w:val="00CC0173"/>
    <w:rsid w:val="00CC2607"/>
    <w:rsid w:val="00CC28FD"/>
    <w:rsid w:val="00CD40DC"/>
    <w:rsid w:val="00CE5141"/>
    <w:rsid w:val="00CF5C4D"/>
    <w:rsid w:val="00CF7A9F"/>
    <w:rsid w:val="00D0393E"/>
    <w:rsid w:val="00D05C67"/>
    <w:rsid w:val="00D41277"/>
    <w:rsid w:val="00D46FC6"/>
    <w:rsid w:val="00D572CC"/>
    <w:rsid w:val="00D604D4"/>
    <w:rsid w:val="00D61313"/>
    <w:rsid w:val="00D65A16"/>
    <w:rsid w:val="00D66B70"/>
    <w:rsid w:val="00D772B8"/>
    <w:rsid w:val="00D778BE"/>
    <w:rsid w:val="00D813EE"/>
    <w:rsid w:val="00D86C1E"/>
    <w:rsid w:val="00D93F82"/>
    <w:rsid w:val="00DA31B3"/>
    <w:rsid w:val="00DA3E1D"/>
    <w:rsid w:val="00DC20D7"/>
    <w:rsid w:val="00DC23A3"/>
    <w:rsid w:val="00DC27E7"/>
    <w:rsid w:val="00DC33F3"/>
    <w:rsid w:val="00DE1ED1"/>
    <w:rsid w:val="00DE3F71"/>
    <w:rsid w:val="00DF1289"/>
    <w:rsid w:val="00DF53A7"/>
    <w:rsid w:val="00E14424"/>
    <w:rsid w:val="00E304CE"/>
    <w:rsid w:val="00E41F21"/>
    <w:rsid w:val="00E552D5"/>
    <w:rsid w:val="00E57B92"/>
    <w:rsid w:val="00E6373B"/>
    <w:rsid w:val="00E668E1"/>
    <w:rsid w:val="00E66C8D"/>
    <w:rsid w:val="00E83FA5"/>
    <w:rsid w:val="00E873E3"/>
    <w:rsid w:val="00E90DEA"/>
    <w:rsid w:val="00E91CAA"/>
    <w:rsid w:val="00E92333"/>
    <w:rsid w:val="00EA7B41"/>
    <w:rsid w:val="00EB64B2"/>
    <w:rsid w:val="00EB7B25"/>
    <w:rsid w:val="00EC1FCD"/>
    <w:rsid w:val="00EC293F"/>
    <w:rsid w:val="00EC2C21"/>
    <w:rsid w:val="00EC3008"/>
    <w:rsid w:val="00EC3A85"/>
    <w:rsid w:val="00ED2750"/>
    <w:rsid w:val="00ED2AFF"/>
    <w:rsid w:val="00ED6385"/>
    <w:rsid w:val="00EE1D56"/>
    <w:rsid w:val="00EF4576"/>
    <w:rsid w:val="00EF52B3"/>
    <w:rsid w:val="00F02EAA"/>
    <w:rsid w:val="00F05AB7"/>
    <w:rsid w:val="00F212B6"/>
    <w:rsid w:val="00F24980"/>
    <w:rsid w:val="00F27649"/>
    <w:rsid w:val="00F46762"/>
    <w:rsid w:val="00F5097D"/>
    <w:rsid w:val="00F56668"/>
    <w:rsid w:val="00F65B70"/>
    <w:rsid w:val="00F679D9"/>
    <w:rsid w:val="00F8014A"/>
    <w:rsid w:val="00F81F7E"/>
    <w:rsid w:val="00F85673"/>
    <w:rsid w:val="00F86818"/>
    <w:rsid w:val="00F94E55"/>
    <w:rsid w:val="00FA0305"/>
    <w:rsid w:val="00FA0DAB"/>
    <w:rsid w:val="00FB1CC3"/>
    <w:rsid w:val="00FB546F"/>
    <w:rsid w:val="00FC44CA"/>
    <w:rsid w:val="00FC4678"/>
    <w:rsid w:val="00FC771A"/>
    <w:rsid w:val="00FD3938"/>
    <w:rsid w:val="00FD6A5A"/>
    <w:rsid w:val="00FD7DB3"/>
    <w:rsid w:val="00FF0522"/>
    <w:rsid w:val="00FF07B7"/>
    <w:rsid w:val="00FF60D7"/>
    <w:rsid w:val="00FF7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style="v-text-anchor:middle" fillcolor="none [2404]" stroke="f">
      <v:fill color="none [2404]"/>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outlineLvl w:val="0"/>
    </w:pPr>
    <w:rPr>
      <w:rFonts w:ascii="Arial" w:hAnsi="Arial"/>
    </w:rPr>
  </w:style>
  <w:style w:type="paragraph" w:styleId="Heading2">
    <w:name w:val="heading 2"/>
    <w:basedOn w:val="Normal"/>
    <w:next w:val="Normal"/>
    <w:qFormat/>
    <w:pPr>
      <w:keepNext/>
      <w:autoSpaceDE w:val="0"/>
      <w:autoSpaceDN w:val="0"/>
      <w:adjustRightInd w:val="0"/>
      <w:outlineLvl w:val="1"/>
    </w:pPr>
    <w:rPr>
      <w:rFonts w:ascii="Arial" w:hAnsi="Arial" w:cs="Arial"/>
      <w:b/>
      <w:i/>
      <w:sz w:val="22"/>
      <w:szCs w:val="22"/>
    </w:rPr>
  </w:style>
  <w:style w:type="paragraph" w:styleId="Heading3">
    <w:name w:val="heading 3"/>
    <w:basedOn w:val="Normal"/>
    <w:next w:val="Normal"/>
    <w:qFormat/>
    <w:pPr>
      <w:keepNext/>
      <w:outlineLvl w:val="2"/>
    </w:pPr>
    <w:rPr>
      <w:rFonts w:cs="Arial"/>
      <w:i/>
      <w:iCs/>
      <w:color w:val="0000FF"/>
      <w:sz w:val="20"/>
      <w:szCs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both"/>
      <w:outlineLvl w:val="4"/>
    </w:pPr>
    <w:rPr>
      <w:rFonts w:ascii="Arial" w:hAnsi="Arial" w:cs="Arial"/>
      <w:b/>
      <w:bCs/>
      <w:i/>
      <w:sz w:val="20"/>
      <w:szCs w:val="22"/>
      <w:u w:val="single"/>
    </w:rPr>
  </w:style>
  <w:style w:type="paragraph" w:styleId="Heading6">
    <w:name w:val="heading 6"/>
    <w:basedOn w:val="Normal"/>
    <w:next w:val="Normal"/>
    <w:qFormat/>
    <w:pPr>
      <w:keepNext/>
      <w:autoSpaceDE w:val="0"/>
      <w:autoSpaceDN w:val="0"/>
      <w:adjustRightInd w:val="0"/>
      <w:outlineLvl w:val="5"/>
    </w:pPr>
    <w:rPr>
      <w:rFonts w:cs="Arial"/>
      <w:i/>
      <w:iCs/>
      <w:color w:val="FF6600"/>
      <w:sz w:val="20"/>
    </w:rPr>
  </w:style>
  <w:style w:type="paragraph" w:styleId="Heading7">
    <w:name w:val="heading 7"/>
    <w:basedOn w:val="Normal"/>
    <w:next w:val="Normal"/>
    <w:qFormat/>
    <w:pPr>
      <w:keepNext/>
      <w:jc w:val="center"/>
      <w:outlineLvl w:val="6"/>
    </w:pPr>
    <w:rPr>
      <w:rFonts w:ascii="Arial" w:hAnsi="Arial" w:cs="Arial"/>
      <w:sz w:val="22"/>
      <w:u w:val="single"/>
    </w:rPr>
  </w:style>
  <w:style w:type="paragraph" w:styleId="Heading8">
    <w:name w:val="heading 8"/>
    <w:basedOn w:val="Normal"/>
    <w:next w:val="Normal"/>
    <w:qFormat/>
    <w:pPr>
      <w:keepNext/>
      <w:outlineLvl w:val="7"/>
    </w:pPr>
    <w:rPr>
      <w:b/>
      <w:bCs/>
      <w:color w:val="800000"/>
      <w:sz w:val="20"/>
    </w:rPr>
  </w:style>
  <w:style w:type="paragraph" w:styleId="Heading9">
    <w:name w:val="heading 9"/>
    <w:basedOn w:val="Normal"/>
    <w:next w:val="Normal"/>
    <w:qFormat/>
    <w:pPr>
      <w:keepNext/>
      <w:ind w:left="1440" w:hanging="1440"/>
      <w:jc w:val="both"/>
      <w:outlineLvl w:val="8"/>
    </w:pPr>
    <w:rPr>
      <w:rFonts w:ascii="Arial" w:hAnsi="Arial"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color w:val="0000FF"/>
      <w:sz w:val="20"/>
      <w:szCs w:val="20"/>
    </w:rPr>
  </w:style>
  <w:style w:type="paragraph" w:styleId="BodyText2">
    <w:name w:val="Body Text 2"/>
    <w:basedOn w:val="Normal"/>
    <w:pPr>
      <w:widowControl w:val="0"/>
      <w:autoSpaceDE w:val="0"/>
      <w:autoSpaceDN w:val="0"/>
      <w:adjustRightInd w:val="0"/>
    </w:pPr>
    <w:rPr>
      <w:rFonts w:ascii="Arial" w:hAnsi="Arial" w:cs="Arial"/>
      <w:sz w:val="22"/>
      <w:szCs w:val="22"/>
    </w:rPr>
  </w:style>
  <w:style w:type="paragraph" w:styleId="BodyTextIndent2">
    <w:name w:val="Body Text Indent 2"/>
    <w:basedOn w:val="Normal"/>
    <w:pPr>
      <w:ind w:left="2160"/>
    </w:pPr>
  </w:style>
  <w:style w:type="paragraph" w:styleId="NormalWeb">
    <w:name w:val="Normal (Web)"/>
    <w:basedOn w:val="Normal"/>
    <w:pPr>
      <w:spacing w:before="100" w:beforeAutospacing="1" w:after="100" w:afterAutospacing="1"/>
    </w:pPr>
  </w:style>
  <w:style w:type="paragraph" w:customStyle="1" w:styleId="InsideAddress">
    <w:name w:val="Inside Address"/>
    <w:basedOn w:val="Normal"/>
    <w:rPr>
      <w:rFonts w:ascii="Arial" w:hAnsi="Arial"/>
      <w:sz w:val="20"/>
      <w:szCs w:val="20"/>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Arial" w:hAnsi="Arial"/>
      <w:b/>
      <w:sz w:val="20"/>
    </w:rPr>
  </w:style>
  <w:style w:type="paragraph" w:styleId="BodyText3">
    <w:name w:val="Body Text 3"/>
    <w:basedOn w:val="Normal"/>
    <w:pPr>
      <w:jc w:val="both"/>
    </w:pPr>
    <w:rPr>
      <w:rFonts w:ascii="Arial" w:hAnsi="Arial" w:cs="Arial"/>
      <w:sz w:val="20"/>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Caption">
    <w:name w:val="caption"/>
    <w:basedOn w:val="Normal"/>
    <w:next w:val="Normal"/>
    <w:qFormat/>
    <w:pPr>
      <w:jc w:val="center"/>
    </w:pPr>
    <w:rPr>
      <w:rFonts w:ascii="Arial" w:hAnsi="Arial" w:cs="Arial"/>
      <w:sz w:val="32"/>
      <w:szCs w:val="32"/>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9E21AF"/>
    <w:pPr>
      <w:ind w:left="720"/>
    </w:pPr>
    <w:rPr>
      <w:rFonts w:ascii="Calibri" w:eastAsiaTheme="minorHAnsi" w:hAnsi="Calibri"/>
      <w:sz w:val="22"/>
      <w:szCs w:val="22"/>
    </w:rPr>
  </w:style>
  <w:style w:type="character" w:customStyle="1" w:styleId="st">
    <w:name w:val="st"/>
    <w:basedOn w:val="DefaultParagraphFont"/>
    <w:rsid w:val="00064BA8"/>
  </w:style>
  <w:style w:type="paragraph" w:styleId="BalloonText">
    <w:name w:val="Balloon Text"/>
    <w:basedOn w:val="Normal"/>
    <w:link w:val="BalloonTextChar"/>
    <w:rsid w:val="001B7EC0"/>
    <w:rPr>
      <w:rFonts w:ascii="Tahoma" w:hAnsi="Tahoma" w:cs="Tahoma"/>
      <w:sz w:val="16"/>
      <w:szCs w:val="16"/>
    </w:rPr>
  </w:style>
  <w:style w:type="character" w:customStyle="1" w:styleId="BalloonTextChar">
    <w:name w:val="Balloon Text Char"/>
    <w:basedOn w:val="DefaultParagraphFont"/>
    <w:link w:val="BalloonText"/>
    <w:rsid w:val="001B7EC0"/>
    <w:rPr>
      <w:rFonts w:ascii="Tahoma" w:hAnsi="Tahoma" w:cs="Tahoma"/>
      <w:sz w:val="16"/>
      <w:szCs w:val="16"/>
    </w:rPr>
  </w:style>
  <w:style w:type="character" w:styleId="CommentReference">
    <w:name w:val="annotation reference"/>
    <w:basedOn w:val="DefaultParagraphFont"/>
    <w:rsid w:val="001D3494"/>
    <w:rPr>
      <w:sz w:val="16"/>
      <w:szCs w:val="16"/>
    </w:rPr>
  </w:style>
  <w:style w:type="paragraph" w:styleId="CommentText">
    <w:name w:val="annotation text"/>
    <w:basedOn w:val="Normal"/>
    <w:link w:val="CommentTextChar"/>
    <w:rsid w:val="001D3494"/>
    <w:rPr>
      <w:sz w:val="20"/>
      <w:szCs w:val="20"/>
    </w:rPr>
  </w:style>
  <w:style w:type="character" w:customStyle="1" w:styleId="CommentTextChar">
    <w:name w:val="Comment Text Char"/>
    <w:basedOn w:val="DefaultParagraphFont"/>
    <w:link w:val="CommentText"/>
    <w:rsid w:val="001D3494"/>
  </w:style>
  <w:style w:type="paragraph" w:styleId="CommentSubject">
    <w:name w:val="annotation subject"/>
    <w:basedOn w:val="CommentText"/>
    <w:next w:val="CommentText"/>
    <w:link w:val="CommentSubjectChar"/>
    <w:rsid w:val="001D3494"/>
    <w:rPr>
      <w:b/>
      <w:bCs/>
    </w:rPr>
  </w:style>
  <w:style w:type="character" w:customStyle="1" w:styleId="CommentSubjectChar">
    <w:name w:val="Comment Subject Char"/>
    <w:basedOn w:val="CommentTextChar"/>
    <w:link w:val="CommentSubject"/>
    <w:rsid w:val="001D3494"/>
    <w:rPr>
      <w:b/>
      <w:bCs/>
    </w:rPr>
  </w:style>
  <w:style w:type="character" w:customStyle="1" w:styleId="apple-converted-space">
    <w:name w:val="apple-converted-space"/>
    <w:basedOn w:val="DefaultParagraphFont"/>
    <w:rsid w:val="00EC293F"/>
  </w:style>
  <w:style w:type="character" w:customStyle="1" w:styleId="aqj">
    <w:name w:val="aqj"/>
    <w:basedOn w:val="DefaultParagraphFont"/>
    <w:rsid w:val="006F631B"/>
  </w:style>
  <w:style w:type="character" w:customStyle="1" w:styleId="FooterChar">
    <w:name w:val="Footer Char"/>
    <w:basedOn w:val="DefaultParagraphFont"/>
    <w:link w:val="Footer"/>
    <w:uiPriority w:val="99"/>
    <w:rsid w:val="00551F3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outlineLvl w:val="0"/>
    </w:pPr>
    <w:rPr>
      <w:rFonts w:ascii="Arial" w:hAnsi="Arial"/>
    </w:rPr>
  </w:style>
  <w:style w:type="paragraph" w:styleId="Heading2">
    <w:name w:val="heading 2"/>
    <w:basedOn w:val="Normal"/>
    <w:next w:val="Normal"/>
    <w:qFormat/>
    <w:pPr>
      <w:keepNext/>
      <w:autoSpaceDE w:val="0"/>
      <w:autoSpaceDN w:val="0"/>
      <w:adjustRightInd w:val="0"/>
      <w:outlineLvl w:val="1"/>
    </w:pPr>
    <w:rPr>
      <w:rFonts w:ascii="Arial" w:hAnsi="Arial" w:cs="Arial"/>
      <w:b/>
      <w:i/>
      <w:sz w:val="22"/>
      <w:szCs w:val="22"/>
    </w:rPr>
  </w:style>
  <w:style w:type="paragraph" w:styleId="Heading3">
    <w:name w:val="heading 3"/>
    <w:basedOn w:val="Normal"/>
    <w:next w:val="Normal"/>
    <w:qFormat/>
    <w:pPr>
      <w:keepNext/>
      <w:outlineLvl w:val="2"/>
    </w:pPr>
    <w:rPr>
      <w:rFonts w:cs="Arial"/>
      <w:i/>
      <w:iCs/>
      <w:color w:val="0000FF"/>
      <w:sz w:val="20"/>
      <w:szCs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both"/>
      <w:outlineLvl w:val="4"/>
    </w:pPr>
    <w:rPr>
      <w:rFonts w:ascii="Arial" w:hAnsi="Arial" w:cs="Arial"/>
      <w:b/>
      <w:bCs/>
      <w:i/>
      <w:sz w:val="20"/>
      <w:szCs w:val="22"/>
      <w:u w:val="single"/>
    </w:rPr>
  </w:style>
  <w:style w:type="paragraph" w:styleId="Heading6">
    <w:name w:val="heading 6"/>
    <w:basedOn w:val="Normal"/>
    <w:next w:val="Normal"/>
    <w:qFormat/>
    <w:pPr>
      <w:keepNext/>
      <w:autoSpaceDE w:val="0"/>
      <w:autoSpaceDN w:val="0"/>
      <w:adjustRightInd w:val="0"/>
      <w:outlineLvl w:val="5"/>
    </w:pPr>
    <w:rPr>
      <w:rFonts w:cs="Arial"/>
      <w:i/>
      <w:iCs/>
      <w:color w:val="FF6600"/>
      <w:sz w:val="20"/>
    </w:rPr>
  </w:style>
  <w:style w:type="paragraph" w:styleId="Heading7">
    <w:name w:val="heading 7"/>
    <w:basedOn w:val="Normal"/>
    <w:next w:val="Normal"/>
    <w:qFormat/>
    <w:pPr>
      <w:keepNext/>
      <w:jc w:val="center"/>
      <w:outlineLvl w:val="6"/>
    </w:pPr>
    <w:rPr>
      <w:rFonts w:ascii="Arial" w:hAnsi="Arial" w:cs="Arial"/>
      <w:sz w:val="22"/>
      <w:u w:val="single"/>
    </w:rPr>
  </w:style>
  <w:style w:type="paragraph" w:styleId="Heading8">
    <w:name w:val="heading 8"/>
    <w:basedOn w:val="Normal"/>
    <w:next w:val="Normal"/>
    <w:qFormat/>
    <w:pPr>
      <w:keepNext/>
      <w:outlineLvl w:val="7"/>
    </w:pPr>
    <w:rPr>
      <w:b/>
      <w:bCs/>
      <w:color w:val="800000"/>
      <w:sz w:val="20"/>
    </w:rPr>
  </w:style>
  <w:style w:type="paragraph" w:styleId="Heading9">
    <w:name w:val="heading 9"/>
    <w:basedOn w:val="Normal"/>
    <w:next w:val="Normal"/>
    <w:qFormat/>
    <w:pPr>
      <w:keepNext/>
      <w:ind w:left="1440" w:hanging="1440"/>
      <w:jc w:val="both"/>
      <w:outlineLvl w:val="8"/>
    </w:pPr>
    <w:rPr>
      <w:rFonts w:ascii="Arial" w:hAnsi="Arial"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color w:val="0000FF"/>
      <w:sz w:val="20"/>
      <w:szCs w:val="20"/>
    </w:rPr>
  </w:style>
  <w:style w:type="paragraph" w:styleId="BodyText2">
    <w:name w:val="Body Text 2"/>
    <w:basedOn w:val="Normal"/>
    <w:pPr>
      <w:widowControl w:val="0"/>
      <w:autoSpaceDE w:val="0"/>
      <w:autoSpaceDN w:val="0"/>
      <w:adjustRightInd w:val="0"/>
    </w:pPr>
    <w:rPr>
      <w:rFonts w:ascii="Arial" w:hAnsi="Arial" w:cs="Arial"/>
      <w:sz w:val="22"/>
      <w:szCs w:val="22"/>
    </w:rPr>
  </w:style>
  <w:style w:type="paragraph" w:styleId="BodyTextIndent2">
    <w:name w:val="Body Text Indent 2"/>
    <w:basedOn w:val="Normal"/>
    <w:pPr>
      <w:ind w:left="2160"/>
    </w:pPr>
  </w:style>
  <w:style w:type="paragraph" w:styleId="NormalWeb">
    <w:name w:val="Normal (Web)"/>
    <w:basedOn w:val="Normal"/>
    <w:pPr>
      <w:spacing w:before="100" w:beforeAutospacing="1" w:after="100" w:afterAutospacing="1"/>
    </w:pPr>
  </w:style>
  <w:style w:type="paragraph" w:customStyle="1" w:styleId="InsideAddress">
    <w:name w:val="Inside Address"/>
    <w:basedOn w:val="Normal"/>
    <w:rPr>
      <w:rFonts w:ascii="Arial" w:hAnsi="Arial"/>
      <w:sz w:val="20"/>
      <w:szCs w:val="20"/>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Arial" w:hAnsi="Arial"/>
      <w:b/>
      <w:sz w:val="20"/>
    </w:rPr>
  </w:style>
  <w:style w:type="paragraph" w:styleId="BodyText3">
    <w:name w:val="Body Text 3"/>
    <w:basedOn w:val="Normal"/>
    <w:pPr>
      <w:jc w:val="both"/>
    </w:pPr>
    <w:rPr>
      <w:rFonts w:ascii="Arial" w:hAnsi="Arial" w:cs="Arial"/>
      <w:sz w:val="20"/>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Caption">
    <w:name w:val="caption"/>
    <w:basedOn w:val="Normal"/>
    <w:next w:val="Normal"/>
    <w:qFormat/>
    <w:pPr>
      <w:jc w:val="center"/>
    </w:pPr>
    <w:rPr>
      <w:rFonts w:ascii="Arial" w:hAnsi="Arial" w:cs="Arial"/>
      <w:sz w:val="32"/>
      <w:szCs w:val="32"/>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9E21AF"/>
    <w:pPr>
      <w:ind w:left="720"/>
    </w:pPr>
    <w:rPr>
      <w:rFonts w:ascii="Calibri" w:eastAsiaTheme="minorHAnsi" w:hAnsi="Calibri"/>
      <w:sz w:val="22"/>
      <w:szCs w:val="22"/>
    </w:rPr>
  </w:style>
  <w:style w:type="character" w:customStyle="1" w:styleId="st">
    <w:name w:val="st"/>
    <w:basedOn w:val="DefaultParagraphFont"/>
    <w:rsid w:val="00064BA8"/>
  </w:style>
  <w:style w:type="paragraph" w:styleId="BalloonText">
    <w:name w:val="Balloon Text"/>
    <w:basedOn w:val="Normal"/>
    <w:link w:val="BalloonTextChar"/>
    <w:rsid w:val="001B7EC0"/>
    <w:rPr>
      <w:rFonts w:ascii="Tahoma" w:hAnsi="Tahoma" w:cs="Tahoma"/>
      <w:sz w:val="16"/>
      <w:szCs w:val="16"/>
    </w:rPr>
  </w:style>
  <w:style w:type="character" w:customStyle="1" w:styleId="BalloonTextChar">
    <w:name w:val="Balloon Text Char"/>
    <w:basedOn w:val="DefaultParagraphFont"/>
    <w:link w:val="BalloonText"/>
    <w:rsid w:val="001B7EC0"/>
    <w:rPr>
      <w:rFonts w:ascii="Tahoma" w:hAnsi="Tahoma" w:cs="Tahoma"/>
      <w:sz w:val="16"/>
      <w:szCs w:val="16"/>
    </w:rPr>
  </w:style>
  <w:style w:type="character" w:styleId="CommentReference">
    <w:name w:val="annotation reference"/>
    <w:basedOn w:val="DefaultParagraphFont"/>
    <w:rsid w:val="001D3494"/>
    <w:rPr>
      <w:sz w:val="16"/>
      <w:szCs w:val="16"/>
    </w:rPr>
  </w:style>
  <w:style w:type="paragraph" w:styleId="CommentText">
    <w:name w:val="annotation text"/>
    <w:basedOn w:val="Normal"/>
    <w:link w:val="CommentTextChar"/>
    <w:rsid w:val="001D3494"/>
    <w:rPr>
      <w:sz w:val="20"/>
      <w:szCs w:val="20"/>
    </w:rPr>
  </w:style>
  <w:style w:type="character" w:customStyle="1" w:styleId="CommentTextChar">
    <w:name w:val="Comment Text Char"/>
    <w:basedOn w:val="DefaultParagraphFont"/>
    <w:link w:val="CommentText"/>
    <w:rsid w:val="001D3494"/>
  </w:style>
  <w:style w:type="paragraph" w:styleId="CommentSubject">
    <w:name w:val="annotation subject"/>
    <w:basedOn w:val="CommentText"/>
    <w:next w:val="CommentText"/>
    <w:link w:val="CommentSubjectChar"/>
    <w:rsid w:val="001D3494"/>
    <w:rPr>
      <w:b/>
      <w:bCs/>
    </w:rPr>
  </w:style>
  <w:style w:type="character" w:customStyle="1" w:styleId="CommentSubjectChar">
    <w:name w:val="Comment Subject Char"/>
    <w:basedOn w:val="CommentTextChar"/>
    <w:link w:val="CommentSubject"/>
    <w:rsid w:val="001D3494"/>
    <w:rPr>
      <w:b/>
      <w:bCs/>
    </w:rPr>
  </w:style>
  <w:style w:type="character" w:customStyle="1" w:styleId="apple-converted-space">
    <w:name w:val="apple-converted-space"/>
    <w:basedOn w:val="DefaultParagraphFont"/>
    <w:rsid w:val="00EC293F"/>
  </w:style>
  <w:style w:type="character" w:customStyle="1" w:styleId="aqj">
    <w:name w:val="aqj"/>
    <w:basedOn w:val="DefaultParagraphFont"/>
    <w:rsid w:val="006F631B"/>
  </w:style>
  <w:style w:type="character" w:customStyle="1" w:styleId="FooterChar">
    <w:name w:val="Footer Char"/>
    <w:basedOn w:val="DefaultParagraphFont"/>
    <w:link w:val="Footer"/>
    <w:uiPriority w:val="99"/>
    <w:rsid w:val="00551F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7453">
      <w:bodyDiv w:val="1"/>
      <w:marLeft w:val="0"/>
      <w:marRight w:val="0"/>
      <w:marTop w:val="0"/>
      <w:marBottom w:val="0"/>
      <w:divBdr>
        <w:top w:val="none" w:sz="0" w:space="0" w:color="auto"/>
        <w:left w:val="none" w:sz="0" w:space="0" w:color="auto"/>
        <w:bottom w:val="none" w:sz="0" w:space="0" w:color="auto"/>
        <w:right w:val="none" w:sz="0" w:space="0" w:color="auto"/>
      </w:divBdr>
    </w:div>
    <w:div w:id="232741185">
      <w:bodyDiv w:val="1"/>
      <w:marLeft w:val="0"/>
      <w:marRight w:val="0"/>
      <w:marTop w:val="0"/>
      <w:marBottom w:val="0"/>
      <w:divBdr>
        <w:top w:val="none" w:sz="0" w:space="0" w:color="auto"/>
        <w:left w:val="none" w:sz="0" w:space="0" w:color="auto"/>
        <w:bottom w:val="none" w:sz="0" w:space="0" w:color="auto"/>
        <w:right w:val="none" w:sz="0" w:space="0" w:color="auto"/>
      </w:divBdr>
    </w:div>
    <w:div w:id="249169310">
      <w:bodyDiv w:val="1"/>
      <w:marLeft w:val="0"/>
      <w:marRight w:val="0"/>
      <w:marTop w:val="0"/>
      <w:marBottom w:val="0"/>
      <w:divBdr>
        <w:top w:val="none" w:sz="0" w:space="0" w:color="auto"/>
        <w:left w:val="none" w:sz="0" w:space="0" w:color="auto"/>
        <w:bottom w:val="none" w:sz="0" w:space="0" w:color="auto"/>
        <w:right w:val="none" w:sz="0" w:space="0" w:color="auto"/>
      </w:divBdr>
    </w:div>
    <w:div w:id="332882893">
      <w:bodyDiv w:val="1"/>
      <w:marLeft w:val="0"/>
      <w:marRight w:val="0"/>
      <w:marTop w:val="0"/>
      <w:marBottom w:val="0"/>
      <w:divBdr>
        <w:top w:val="none" w:sz="0" w:space="0" w:color="auto"/>
        <w:left w:val="none" w:sz="0" w:space="0" w:color="auto"/>
        <w:bottom w:val="none" w:sz="0" w:space="0" w:color="auto"/>
        <w:right w:val="none" w:sz="0" w:space="0" w:color="auto"/>
      </w:divBdr>
    </w:div>
    <w:div w:id="510140881">
      <w:bodyDiv w:val="1"/>
      <w:marLeft w:val="0"/>
      <w:marRight w:val="0"/>
      <w:marTop w:val="0"/>
      <w:marBottom w:val="0"/>
      <w:divBdr>
        <w:top w:val="none" w:sz="0" w:space="0" w:color="auto"/>
        <w:left w:val="none" w:sz="0" w:space="0" w:color="auto"/>
        <w:bottom w:val="none" w:sz="0" w:space="0" w:color="auto"/>
        <w:right w:val="none" w:sz="0" w:space="0" w:color="auto"/>
      </w:divBdr>
    </w:div>
    <w:div w:id="557086413">
      <w:bodyDiv w:val="1"/>
      <w:marLeft w:val="0"/>
      <w:marRight w:val="0"/>
      <w:marTop w:val="0"/>
      <w:marBottom w:val="0"/>
      <w:divBdr>
        <w:top w:val="none" w:sz="0" w:space="0" w:color="auto"/>
        <w:left w:val="none" w:sz="0" w:space="0" w:color="auto"/>
        <w:bottom w:val="none" w:sz="0" w:space="0" w:color="auto"/>
        <w:right w:val="none" w:sz="0" w:space="0" w:color="auto"/>
      </w:divBdr>
    </w:div>
    <w:div w:id="568610884">
      <w:bodyDiv w:val="1"/>
      <w:marLeft w:val="0"/>
      <w:marRight w:val="0"/>
      <w:marTop w:val="0"/>
      <w:marBottom w:val="0"/>
      <w:divBdr>
        <w:top w:val="none" w:sz="0" w:space="0" w:color="auto"/>
        <w:left w:val="none" w:sz="0" w:space="0" w:color="auto"/>
        <w:bottom w:val="none" w:sz="0" w:space="0" w:color="auto"/>
        <w:right w:val="none" w:sz="0" w:space="0" w:color="auto"/>
      </w:divBdr>
    </w:div>
    <w:div w:id="743995115">
      <w:bodyDiv w:val="1"/>
      <w:marLeft w:val="0"/>
      <w:marRight w:val="0"/>
      <w:marTop w:val="0"/>
      <w:marBottom w:val="0"/>
      <w:divBdr>
        <w:top w:val="none" w:sz="0" w:space="0" w:color="auto"/>
        <w:left w:val="none" w:sz="0" w:space="0" w:color="auto"/>
        <w:bottom w:val="none" w:sz="0" w:space="0" w:color="auto"/>
        <w:right w:val="none" w:sz="0" w:space="0" w:color="auto"/>
      </w:divBdr>
      <w:divsChild>
        <w:div w:id="44886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950098">
              <w:marLeft w:val="0"/>
              <w:marRight w:val="0"/>
              <w:marTop w:val="0"/>
              <w:marBottom w:val="0"/>
              <w:divBdr>
                <w:top w:val="none" w:sz="0" w:space="0" w:color="auto"/>
                <w:left w:val="none" w:sz="0" w:space="0" w:color="auto"/>
                <w:bottom w:val="none" w:sz="0" w:space="0" w:color="auto"/>
                <w:right w:val="none" w:sz="0" w:space="0" w:color="auto"/>
              </w:divBdr>
              <w:divsChild>
                <w:div w:id="174077812">
                  <w:marLeft w:val="0"/>
                  <w:marRight w:val="0"/>
                  <w:marTop w:val="0"/>
                  <w:marBottom w:val="0"/>
                  <w:divBdr>
                    <w:top w:val="none" w:sz="0" w:space="0" w:color="auto"/>
                    <w:left w:val="none" w:sz="0" w:space="0" w:color="auto"/>
                    <w:bottom w:val="none" w:sz="0" w:space="0" w:color="auto"/>
                    <w:right w:val="none" w:sz="0" w:space="0" w:color="auto"/>
                  </w:divBdr>
                  <w:divsChild>
                    <w:div w:id="2244151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87610">
      <w:bodyDiv w:val="1"/>
      <w:marLeft w:val="0"/>
      <w:marRight w:val="0"/>
      <w:marTop w:val="0"/>
      <w:marBottom w:val="0"/>
      <w:divBdr>
        <w:top w:val="none" w:sz="0" w:space="0" w:color="auto"/>
        <w:left w:val="none" w:sz="0" w:space="0" w:color="auto"/>
        <w:bottom w:val="none" w:sz="0" w:space="0" w:color="auto"/>
        <w:right w:val="none" w:sz="0" w:space="0" w:color="auto"/>
      </w:divBdr>
      <w:divsChild>
        <w:div w:id="1522433961">
          <w:marLeft w:val="0"/>
          <w:marRight w:val="0"/>
          <w:marTop w:val="0"/>
          <w:marBottom w:val="0"/>
          <w:divBdr>
            <w:top w:val="none" w:sz="0" w:space="0" w:color="auto"/>
            <w:left w:val="none" w:sz="0" w:space="0" w:color="auto"/>
            <w:bottom w:val="none" w:sz="0" w:space="0" w:color="auto"/>
            <w:right w:val="none" w:sz="0" w:space="0" w:color="auto"/>
          </w:divBdr>
        </w:div>
      </w:divsChild>
    </w:div>
    <w:div w:id="945578971">
      <w:bodyDiv w:val="1"/>
      <w:marLeft w:val="0"/>
      <w:marRight w:val="0"/>
      <w:marTop w:val="0"/>
      <w:marBottom w:val="0"/>
      <w:divBdr>
        <w:top w:val="none" w:sz="0" w:space="0" w:color="auto"/>
        <w:left w:val="none" w:sz="0" w:space="0" w:color="auto"/>
        <w:bottom w:val="none" w:sz="0" w:space="0" w:color="auto"/>
        <w:right w:val="none" w:sz="0" w:space="0" w:color="auto"/>
      </w:divBdr>
    </w:div>
    <w:div w:id="1244799870">
      <w:bodyDiv w:val="1"/>
      <w:marLeft w:val="0"/>
      <w:marRight w:val="0"/>
      <w:marTop w:val="0"/>
      <w:marBottom w:val="0"/>
      <w:divBdr>
        <w:top w:val="none" w:sz="0" w:space="0" w:color="auto"/>
        <w:left w:val="none" w:sz="0" w:space="0" w:color="auto"/>
        <w:bottom w:val="none" w:sz="0" w:space="0" w:color="auto"/>
        <w:right w:val="none" w:sz="0" w:space="0" w:color="auto"/>
      </w:divBdr>
    </w:div>
    <w:div w:id="1343387324">
      <w:bodyDiv w:val="1"/>
      <w:marLeft w:val="0"/>
      <w:marRight w:val="0"/>
      <w:marTop w:val="0"/>
      <w:marBottom w:val="0"/>
      <w:divBdr>
        <w:top w:val="none" w:sz="0" w:space="0" w:color="auto"/>
        <w:left w:val="none" w:sz="0" w:space="0" w:color="auto"/>
        <w:bottom w:val="none" w:sz="0" w:space="0" w:color="auto"/>
        <w:right w:val="none" w:sz="0" w:space="0" w:color="auto"/>
      </w:divBdr>
      <w:divsChild>
        <w:div w:id="1690986372">
          <w:marLeft w:val="0"/>
          <w:marRight w:val="0"/>
          <w:marTop w:val="0"/>
          <w:marBottom w:val="0"/>
          <w:divBdr>
            <w:top w:val="none" w:sz="0" w:space="0" w:color="auto"/>
            <w:left w:val="none" w:sz="0" w:space="0" w:color="auto"/>
            <w:bottom w:val="none" w:sz="0" w:space="0" w:color="auto"/>
            <w:right w:val="none" w:sz="0" w:space="0" w:color="auto"/>
          </w:divBdr>
          <w:divsChild>
            <w:div w:id="2046052119">
              <w:marLeft w:val="0"/>
              <w:marRight w:val="0"/>
              <w:marTop w:val="0"/>
              <w:marBottom w:val="0"/>
              <w:divBdr>
                <w:top w:val="none" w:sz="0" w:space="0" w:color="auto"/>
                <w:left w:val="none" w:sz="0" w:space="0" w:color="auto"/>
                <w:bottom w:val="none" w:sz="0" w:space="0" w:color="auto"/>
                <w:right w:val="none" w:sz="0" w:space="0" w:color="auto"/>
              </w:divBdr>
            </w:div>
            <w:div w:id="1532375458">
              <w:marLeft w:val="0"/>
              <w:marRight w:val="0"/>
              <w:marTop w:val="0"/>
              <w:marBottom w:val="0"/>
              <w:divBdr>
                <w:top w:val="none" w:sz="0" w:space="0" w:color="auto"/>
                <w:left w:val="none" w:sz="0" w:space="0" w:color="auto"/>
                <w:bottom w:val="none" w:sz="0" w:space="0" w:color="auto"/>
                <w:right w:val="none" w:sz="0" w:space="0" w:color="auto"/>
              </w:divBdr>
            </w:div>
            <w:div w:id="774906507">
              <w:marLeft w:val="0"/>
              <w:marRight w:val="0"/>
              <w:marTop w:val="0"/>
              <w:marBottom w:val="0"/>
              <w:divBdr>
                <w:top w:val="none" w:sz="0" w:space="0" w:color="auto"/>
                <w:left w:val="none" w:sz="0" w:space="0" w:color="auto"/>
                <w:bottom w:val="none" w:sz="0" w:space="0" w:color="auto"/>
                <w:right w:val="none" w:sz="0" w:space="0" w:color="auto"/>
              </w:divBdr>
            </w:div>
            <w:div w:id="769130801">
              <w:marLeft w:val="0"/>
              <w:marRight w:val="0"/>
              <w:marTop w:val="0"/>
              <w:marBottom w:val="0"/>
              <w:divBdr>
                <w:top w:val="none" w:sz="0" w:space="0" w:color="auto"/>
                <w:left w:val="none" w:sz="0" w:space="0" w:color="auto"/>
                <w:bottom w:val="none" w:sz="0" w:space="0" w:color="auto"/>
                <w:right w:val="none" w:sz="0" w:space="0" w:color="auto"/>
              </w:divBdr>
            </w:div>
            <w:div w:id="871041891">
              <w:marLeft w:val="0"/>
              <w:marRight w:val="0"/>
              <w:marTop w:val="0"/>
              <w:marBottom w:val="0"/>
              <w:divBdr>
                <w:top w:val="none" w:sz="0" w:space="0" w:color="auto"/>
                <w:left w:val="none" w:sz="0" w:space="0" w:color="auto"/>
                <w:bottom w:val="none" w:sz="0" w:space="0" w:color="auto"/>
                <w:right w:val="none" w:sz="0" w:space="0" w:color="auto"/>
              </w:divBdr>
            </w:div>
          </w:divsChild>
        </w:div>
        <w:div w:id="1719040226">
          <w:marLeft w:val="0"/>
          <w:marRight w:val="0"/>
          <w:marTop w:val="0"/>
          <w:marBottom w:val="0"/>
          <w:divBdr>
            <w:top w:val="none" w:sz="0" w:space="0" w:color="auto"/>
            <w:left w:val="none" w:sz="0" w:space="0" w:color="auto"/>
            <w:bottom w:val="none" w:sz="0" w:space="0" w:color="auto"/>
            <w:right w:val="none" w:sz="0" w:space="0" w:color="auto"/>
          </w:divBdr>
        </w:div>
        <w:div w:id="399136965">
          <w:marLeft w:val="0"/>
          <w:marRight w:val="0"/>
          <w:marTop w:val="0"/>
          <w:marBottom w:val="0"/>
          <w:divBdr>
            <w:top w:val="none" w:sz="0" w:space="0" w:color="auto"/>
            <w:left w:val="none" w:sz="0" w:space="0" w:color="auto"/>
            <w:bottom w:val="none" w:sz="0" w:space="0" w:color="auto"/>
            <w:right w:val="none" w:sz="0" w:space="0" w:color="auto"/>
          </w:divBdr>
        </w:div>
        <w:div w:id="462700124">
          <w:marLeft w:val="0"/>
          <w:marRight w:val="0"/>
          <w:marTop w:val="0"/>
          <w:marBottom w:val="0"/>
          <w:divBdr>
            <w:top w:val="none" w:sz="0" w:space="0" w:color="auto"/>
            <w:left w:val="none" w:sz="0" w:space="0" w:color="auto"/>
            <w:bottom w:val="none" w:sz="0" w:space="0" w:color="auto"/>
            <w:right w:val="none" w:sz="0" w:space="0" w:color="auto"/>
          </w:divBdr>
        </w:div>
        <w:div w:id="1753627893">
          <w:marLeft w:val="0"/>
          <w:marRight w:val="0"/>
          <w:marTop w:val="0"/>
          <w:marBottom w:val="0"/>
          <w:divBdr>
            <w:top w:val="none" w:sz="0" w:space="0" w:color="auto"/>
            <w:left w:val="none" w:sz="0" w:space="0" w:color="auto"/>
            <w:bottom w:val="none" w:sz="0" w:space="0" w:color="auto"/>
            <w:right w:val="none" w:sz="0" w:space="0" w:color="auto"/>
          </w:divBdr>
        </w:div>
        <w:div w:id="436606943">
          <w:marLeft w:val="0"/>
          <w:marRight w:val="0"/>
          <w:marTop w:val="0"/>
          <w:marBottom w:val="0"/>
          <w:divBdr>
            <w:top w:val="none" w:sz="0" w:space="0" w:color="auto"/>
            <w:left w:val="none" w:sz="0" w:space="0" w:color="auto"/>
            <w:bottom w:val="none" w:sz="0" w:space="0" w:color="auto"/>
            <w:right w:val="none" w:sz="0" w:space="0" w:color="auto"/>
          </w:divBdr>
        </w:div>
        <w:div w:id="1671180923">
          <w:marLeft w:val="0"/>
          <w:marRight w:val="0"/>
          <w:marTop w:val="0"/>
          <w:marBottom w:val="0"/>
          <w:divBdr>
            <w:top w:val="none" w:sz="0" w:space="0" w:color="auto"/>
            <w:left w:val="none" w:sz="0" w:space="0" w:color="auto"/>
            <w:bottom w:val="none" w:sz="0" w:space="0" w:color="auto"/>
            <w:right w:val="none" w:sz="0" w:space="0" w:color="auto"/>
          </w:divBdr>
        </w:div>
        <w:div w:id="881090368">
          <w:marLeft w:val="0"/>
          <w:marRight w:val="0"/>
          <w:marTop w:val="0"/>
          <w:marBottom w:val="0"/>
          <w:divBdr>
            <w:top w:val="none" w:sz="0" w:space="0" w:color="auto"/>
            <w:left w:val="none" w:sz="0" w:space="0" w:color="auto"/>
            <w:bottom w:val="none" w:sz="0" w:space="0" w:color="auto"/>
            <w:right w:val="none" w:sz="0" w:space="0" w:color="auto"/>
          </w:divBdr>
        </w:div>
      </w:divsChild>
    </w:div>
    <w:div w:id="1400708026">
      <w:bodyDiv w:val="1"/>
      <w:marLeft w:val="0"/>
      <w:marRight w:val="0"/>
      <w:marTop w:val="0"/>
      <w:marBottom w:val="0"/>
      <w:divBdr>
        <w:top w:val="none" w:sz="0" w:space="0" w:color="auto"/>
        <w:left w:val="none" w:sz="0" w:space="0" w:color="auto"/>
        <w:bottom w:val="none" w:sz="0" w:space="0" w:color="auto"/>
        <w:right w:val="none" w:sz="0" w:space="0" w:color="auto"/>
      </w:divBdr>
    </w:div>
    <w:div w:id="1450978363">
      <w:bodyDiv w:val="1"/>
      <w:marLeft w:val="0"/>
      <w:marRight w:val="0"/>
      <w:marTop w:val="0"/>
      <w:marBottom w:val="0"/>
      <w:divBdr>
        <w:top w:val="none" w:sz="0" w:space="0" w:color="auto"/>
        <w:left w:val="none" w:sz="0" w:space="0" w:color="auto"/>
        <w:bottom w:val="none" w:sz="0" w:space="0" w:color="auto"/>
        <w:right w:val="none" w:sz="0" w:space="0" w:color="auto"/>
      </w:divBdr>
      <w:divsChild>
        <w:div w:id="387999077">
          <w:marLeft w:val="0"/>
          <w:marRight w:val="0"/>
          <w:marTop w:val="0"/>
          <w:marBottom w:val="0"/>
          <w:divBdr>
            <w:top w:val="none" w:sz="0" w:space="0" w:color="auto"/>
            <w:left w:val="none" w:sz="0" w:space="0" w:color="auto"/>
            <w:bottom w:val="none" w:sz="0" w:space="0" w:color="auto"/>
            <w:right w:val="none" w:sz="0" w:space="0" w:color="auto"/>
          </w:divBdr>
        </w:div>
        <w:div w:id="1725063998">
          <w:marLeft w:val="0"/>
          <w:marRight w:val="0"/>
          <w:marTop w:val="0"/>
          <w:marBottom w:val="0"/>
          <w:divBdr>
            <w:top w:val="none" w:sz="0" w:space="0" w:color="auto"/>
            <w:left w:val="none" w:sz="0" w:space="0" w:color="auto"/>
            <w:bottom w:val="none" w:sz="0" w:space="0" w:color="auto"/>
            <w:right w:val="none" w:sz="0" w:space="0" w:color="auto"/>
          </w:divBdr>
        </w:div>
      </w:divsChild>
    </w:div>
    <w:div w:id="1549099494">
      <w:bodyDiv w:val="1"/>
      <w:marLeft w:val="0"/>
      <w:marRight w:val="0"/>
      <w:marTop w:val="0"/>
      <w:marBottom w:val="0"/>
      <w:divBdr>
        <w:top w:val="none" w:sz="0" w:space="0" w:color="auto"/>
        <w:left w:val="none" w:sz="0" w:space="0" w:color="auto"/>
        <w:bottom w:val="none" w:sz="0" w:space="0" w:color="auto"/>
        <w:right w:val="none" w:sz="0" w:space="0" w:color="auto"/>
      </w:divBdr>
    </w:div>
    <w:div w:id="1644461406">
      <w:bodyDiv w:val="1"/>
      <w:marLeft w:val="0"/>
      <w:marRight w:val="0"/>
      <w:marTop w:val="0"/>
      <w:marBottom w:val="0"/>
      <w:divBdr>
        <w:top w:val="none" w:sz="0" w:space="0" w:color="auto"/>
        <w:left w:val="none" w:sz="0" w:space="0" w:color="auto"/>
        <w:bottom w:val="none" w:sz="0" w:space="0" w:color="auto"/>
        <w:right w:val="none" w:sz="0" w:space="0" w:color="auto"/>
      </w:divBdr>
      <w:divsChild>
        <w:div w:id="857617812">
          <w:marLeft w:val="0"/>
          <w:marRight w:val="0"/>
          <w:marTop w:val="0"/>
          <w:marBottom w:val="0"/>
          <w:divBdr>
            <w:top w:val="none" w:sz="0" w:space="0" w:color="auto"/>
            <w:left w:val="none" w:sz="0" w:space="0" w:color="auto"/>
            <w:bottom w:val="none" w:sz="0" w:space="0" w:color="auto"/>
            <w:right w:val="none" w:sz="0" w:space="0" w:color="auto"/>
          </w:divBdr>
          <w:divsChild>
            <w:div w:id="1219321617">
              <w:marLeft w:val="0"/>
              <w:marRight w:val="0"/>
              <w:marTop w:val="0"/>
              <w:marBottom w:val="0"/>
              <w:divBdr>
                <w:top w:val="none" w:sz="0" w:space="0" w:color="auto"/>
                <w:left w:val="none" w:sz="0" w:space="0" w:color="auto"/>
                <w:bottom w:val="none" w:sz="0" w:space="0" w:color="auto"/>
                <w:right w:val="none" w:sz="0" w:space="0" w:color="auto"/>
              </w:divBdr>
            </w:div>
            <w:div w:id="628436683">
              <w:marLeft w:val="0"/>
              <w:marRight w:val="0"/>
              <w:marTop w:val="0"/>
              <w:marBottom w:val="0"/>
              <w:divBdr>
                <w:top w:val="none" w:sz="0" w:space="0" w:color="auto"/>
                <w:left w:val="none" w:sz="0" w:space="0" w:color="auto"/>
                <w:bottom w:val="none" w:sz="0" w:space="0" w:color="auto"/>
                <w:right w:val="none" w:sz="0" w:space="0" w:color="auto"/>
              </w:divBdr>
            </w:div>
          </w:divsChild>
        </w:div>
        <w:div w:id="374548637">
          <w:marLeft w:val="0"/>
          <w:marRight w:val="0"/>
          <w:marTop w:val="0"/>
          <w:marBottom w:val="0"/>
          <w:divBdr>
            <w:top w:val="none" w:sz="0" w:space="0" w:color="auto"/>
            <w:left w:val="none" w:sz="0" w:space="0" w:color="auto"/>
            <w:bottom w:val="none" w:sz="0" w:space="0" w:color="auto"/>
            <w:right w:val="none" w:sz="0" w:space="0" w:color="auto"/>
          </w:divBdr>
        </w:div>
        <w:div w:id="665978264">
          <w:marLeft w:val="0"/>
          <w:marRight w:val="0"/>
          <w:marTop w:val="0"/>
          <w:marBottom w:val="0"/>
          <w:divBdr>
            <w:top w:val="none" w:sz="0" w:space="0" w:color="auto"/>
            <w:left w:val="none" w:sz="0" w:space="0" w:color="auto"/>
            <w:bottom w:val="none" w:sz="0" w:space="0" w:color="auto"/>
            <w:right w:val="none" w:sz="0" w:space="0" w:color="auto"/>
          </w:divBdr>
        </w:div>
        <w:div w:id="343823481">
          <w:marLeft w:val="0"/>
          <w:marRight w:val="0"/>
          <w:marTop w:val="0"/>
          <w:marBottom w:val="0"/>
          <w:divBdr>
            <w:top w:val="none" w:sz="0" w:space="0" w:color="auto"/>
            <w:left w:val="none" w:sz="0" w:space="0" w:color="auto"/>
            <w:bottom w:val="none" w:sz="0" w:space="0" w:color="auto"/>
            <w:right w:val="none" w:sz="0" w:space="0" w:color="auto"/>
          </w:divBdr>
        </w:div>
        <w:div w:id="911046233">
          <w:marLeft w:val="0"/>
          <w:marRight w:val="0"/>
          <w:marTop w:val="0"/>
          <w:marBottom w:val="0"/>
          <w:divBdr>
            <w:top w:val="none" w:sz="0" w:space="0" w:color="auto"/>
            <w:left w:val="none" w:sz="0" w:space="0" w:color="auto"/>
            <w:bottom w:val="none" w:sz="0" w:space="0" w:color="auto"/>
            <w:right w:val="none" w:sz="0" w:space="0" w:color="auto"/>
          </w:divBdr>
        </w:div>
        <w:div w:id="1586187342">
          <w:marLeft w:val="0"/>
          <w:marRight w:val="0"/>
          <w:marTop w:val="0"/>
          <w:marBottom w:val="0"/>
          <w:divBdr>
            <w:top w:val="none" w:sz="0" w:space="0" w:color="auto"/>
            <w:left w:val="none" w:sz="0" w:space="0" w:color="auto"/>
            <w:bottom w:val="none" w:sz="0" w:space="0" w:color="auto"/>
            <w:right w:val="none" w:sz="0" w:space="0" w:color="auto"/>
          </w:divBdr>
          <w:divsChild>
            <w:div w:id="1899315002">
              <w:marLeft w:val="0"/>
              <w:marRight w:val="0"/>
              <w:marTop w:val="0"/>
              <w:marBottom w:val="0"/>
              <w:divBdr>
                <w:top w:val="none" w:sz="0" w:space="0" w:color="auto"/>
                <w:left w:val="none" w:sz="0" w:space="0" w:color="auto"/>
                <w:bottom w:val="none" w:sz="0" w:space="0" w:color="auto"/>
                <w:right w:val="none" w:sz="0" w:space="0" w:color="auto"/>
              </w:divBdr>
            </w:div>
            <w:div w:id="718699511">
              <w:marLeft w:val="0"/>
              <w:marRight w:val="0"/>
              <w:marTop w:val="0"/>
              <w:marBottom w:val="0"/>
              <w:divBdr>
                <w:top w:val="none" w:sz="0" w:space="0" w:color="auto"/>
                <w:left w:val="none" w:sz="0" w:space="0" w:color="auto"/>
                <w:bottom w:val="none" w:sz="0" w:space="0" w:color="auto"/>
                <w:right w:val="none" w:sz="0" w:space="0" w:color="auto"/>
              </w:divBdr>
            </w:div>
          </w:divsChild>
        </w:div>
        <w:div w:id="1511605267">
          <w:marLeft w:val="0"/>
          <w:marRight w:val="0"/>
          <w:marTop w:val="0"/>
          <w:marBottom w:val="0"/>
          <w:divBdr>
            <w:top w:val="none" w:sz="0" w:space="0" w:color="auto"/>
            <w:left w:val="none" w:sz="0" w:space="0" w:color="auto"/>
            <w:bottom w:val="none" w:sz="0" w:space="0" w:color="auto"/>
            <w:right w:val="none" w:sz="0" w:space="0" w:color="auto"/>
          </w:divBdr>
        </w:div>
        <w:div w:id="546111838">
          <w:marLeft w:val="0"/>
          <w:marRight w:val="0"/>
          <w:marTop w:val="0"/>
          <w:marBottom w:val="0"/>
          <w:divBdr>
            <w:top w:val="none" w:sz="0" w:space="0" w:color="auto"/>
            <w:left w:val="none" w:sz="0" w:space="0" w:color="auto"/>
            <w:bottom w:val="none" w:sz="0" w:space="0" w:color="auto"/>
            <w:right w:val="none" w:sz="0" w:space="0" w:color="auto"/>
          </w:divBdr>
        </w:div>
        <w:div w:id="1954555352">
          <w:marLeft w:val="0"/>
          <w:marRight w:val="0"/>
          <w:marTop w:val="0"/>
          <w:marBottom w:val="0"/>
          <w:divBdr>
            <w:top w:val="none" w:sz="0" w:space="0" w:color="auto"/>
            <w:left w:val="none" w:sz="0" w:space="0" w:color="auto"/>
            <w:bottom w:val="none" w:sz="0" w:space="0" w:color="auto"/>
            <w:right w:val="none" w:sz="0" w:space="0" w:color="auto"/>
          </w:divBdr>
        </w:div>
      </w:divsChild>
    </w:div>
    <w:div w:id="1696537132">
      <w:bodyDiv w:val="1"/>
      <w:marLeft w:val="0"/>
      <w:marRight w:val="0"/>
      <w:marTop w:val="0"/>
      <w:marBottom w:val="0"/>
      <w:divBdr>
        <w:top w:val="none" w:sz="0" w:space="0" w:color="auto"/>
        <w:left w:val="none" w:sz="0" w:space="0" w:color="auto"/>
        <w:bottom w:val="none" w:sz="0" w:space="0" w:color="auto"/>
        <w:right w:val="none" w:sz="0" w:space="0" w:color="auto"/>
      </w:divBdr>
      <w:divsChild>
        <w:div w:id="455756726">
          <w:marLeft w:val="0"/>
          <w:marRight w:val="0"/>
          <w:marTop w:val="15"/>
          <w:marBottom w:val="0"/>
          <w:divBdr>
            <w:top w:val="none" w:sz="0" w:space="0" w:color="auto"/>
            <w:left w:val="none" w:sz="0" w:space="0" w:color="auto"/>
            <w:bottom w:val="none" w:sz="0" w:space="0" w:color="auto"/>
            <w:right w:val="none" w:sz="0" w:space="0" w:color="auto"/>
          </w:divBdr>
        </w:div>
        <w:div w:id="329722124">
          <w:marLeft w:val="0"/>
          <w:marRight w:val="0"/>
          <w:marTop w:val="15"/>
          <w:marBottom w:val="0"/>
          <w:divBdr>
            <w:top w:val="none" w:sz="0" w:space="0" w:color="auto"/>
            <w:left w:val="none" w:sz="0" w:space="0" w:color="auto"/>
            <w:bottom w:val="none" w:sz="0" w:space="0" w:color="auto"/>
            <w:right w:val="none" w:sz="0" w:space="0" w:color="auto"/>
          </w:divBdr>
        </w:div>
        <w:div w:id="1360664149">
          <w:marLeft w:val="0"/>
          <w:marRight w:val="0"/>
          <w:marTop w:val="15"/>
          <w:marBottom w:val="0"/>
          <w:divBdr>
            <w:top w:val="none" w:sz="0" w:space="0" w:color="auto"/>
            <w:left w:val="none" w:sz="0" w:space="0" w:color="auto"/>
            <w:bottom w:val="none" w:sz="0" w:space="0" w:color="auto"/>
            <w:right w:val="none" w:sz="0" w:space="0" w:color="auto"/>
          </w:divBdr>
        </w:div>
        <w:div w:id="1107190620">
          <w:marLeft w:val="0"/>
          <w:marRight w:val="0"/>
          <w:marTop w:val="15"/>
          <w:marBottom w:val="0"/>
          <w:divBdr>
            <w:top w:val="none" w:sz="0" w:space="0" w:color="auto"/>
            <w:left w:val="none" w:sz="0" w:space="0" w:color="auto"/>
            <w:bottom w:val="none" w:sz="0" w:space="0" w:color="auto"/>
            <w:right w:val="none" w:sz="0" w:space="0" w:color="auto"/>
          </w:divBdr>
        </w:div>
      </w:divsChild>
    </w:div>
    <w:div w:id="1745100244">
      <w:bodyDiv w:val="1"/>
      <w:marLeft w:val="0"/>
      <w:marRight w:val="0"/>
      <w:marTop w:val="0"/>
      <w:marBottom w:val="0"/>
      <w:divBdr>
        <w:top w:val="none" w:sz="0" w:space="0" w:color="auto"/>
        <w:left w:val="none" w:sz="0" w:space="0" w:color="auto"/>
        <w:bottom w:val="none" w:sz="0" w:space="0" w:color="auto"/>
        <w:right w:val="none" w:sz="0" w:space="0" w:color="auto"/>
      </w:divBdr>
    </w:div>
    <w:div w:id="1760372332">
      <w:bodyDiv w:val="1"/>
      <w:marLeft w:val="0"/>
      <w:marRight w:val="0"/>
      <w:marTop w:val="0"/>
      <w:marBottom w:val="0"/>
      <w:divBdr>
        <w:top w:val="none" w:sz="0" w:space="0" w:color="auto"/>
        <w:left w:val="none" w:sz="0" w:space="0" w:color="auto"/>
        <w:bottom w:val="none" w:sz="0" w:space="0" w:color="auto"/>
        <w:right w:val="none" w:sz="0" w:space="0" w:color="auto"/>
      </w:divBdr>
    </w:div>
    <w:div w:id="2049573006">
      <w:bodyDiv w:val="1"/>
      <w:marLeft w:val="0"/>
      <w:marRight w:val="0"/>
      <w:marTop w:val="0"/>
      <w:marBottom w:val="0"/>
      <w:divBdr>
        <w:top w:val="none" w:sz="0" w:space="0" w:color="auto"/>
        <w:left w:val="none" w:sz="0" w:space="0" w:color="auto"/>
        <w:bottom w:val="none" w:sz="0" w:space="0" w:color="auto"/>
        <w:right w:val="none" w:sz="0" w:space="0" w:color="auto"/>
      </w:divBdr>
    </w:div>
    <w:div w:id="2061439489">
      <w:bodyDiv w:val="1"/>
      <w:marLeft w:val="0"/>
      <w:marRight w:val="0"/>
      <w:marTop w:val="0"/>
      <w:marBottom w:val="0"/>
      <w:divBdr>
        <w:top w:val="none" w:sz="0" w:space="0" w:color="auto"/>
        <w:left w:val="none" w:sz="0" w:space="0" w:color="auto"/>
        <w:bottom w:val="none" w:sz="0" w:space="0" w:color="auto"/>
        <w:right w:val="none" w:sz="0" w:space="0" w:color="auto"/>
      </w:divBdr>
      <w:divsChild>
        <w:div w:id="94638551">
          <w:marLeft w:val="0"/>
          <w:marRight w:val="0"/>
          <w:marTop w:val="0"/>
          <w:marBottom w:val="0"/>
          <w:divBdr>
            <w:top w:val="none" w:sz="0" w:space="0" w:color="auto"/>
            <w:left w:val="none" w:sz="0" w:space="0" w:color="auto"/>
            <w:bottom w:val="none" w:sz="0" w:space="0" w:color="auto"/>
            <w:right w:val="none" w:sz="0" w:space="0" w:color="auto"/>
          </w:divBdr>
          <w:divsChild>
            <w:div w:id="194124258">
              <w:marLeft w:val="0"/>
              <w:marRight w:val="0"/>
              <w:marTop w:val="0"/>
              <w:marBottom w:val="270"/>
              <w:divBdr>
                <w:top w:val="none" w:sz="0" w:space="0" w:color="auto"/>
                <w:left w:val="none" w:sz="0" w:space="0" w:color="auto"/>
                <w:bottom w:val="none" w:sz="0" w:space="0" w:color="auto"/>
                <w:right w:val="none" w:sz="0" w:space="0" w:color="auto"/>
              </w:divBdr>
              <w:divsChild>
                <w:div w:id="1494027258">
                  <w:marLeft w:val="0"/>
                  <w:marRight w:val="0"/>
                  <w:marTop w:val="0"/>
                  <w:marBottom w:val="0"/>
                  <w:divBdr>
                    <w:top w:val="none" w:sz="0" w:space="0" w:color="auto"/>
                    <w:left w:val="none" w:sz="0" w:space="0" w:color="auto"/>
                    <w:bottom w:val="none" w:sz="0" w:space="0" w:color="auto"/>
                    <w:right w:val="none" w:sz="0" w:space="0" w:color="auto"/>
                  </w:divBdr>
                  <w:divsChild>
                    <w:div w:id="8125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mailto:donnac@gwi.net" TargetMode="External"/><Relationship Id="rId21" Type="http://schemas.openxmlformats.org/officeDocument/2006/relationships/hyperlink" Target="http://www.insidemathematics.org/" TargetMode="External"/><Relationship Id="rId22" Type="http://schemas.openxmlformats.org/officeDocument/2006/relationships/hyperlink" Target="http://achievethecore.org/dashboard/300/search/1/2/0/1/2/3/4/5/6/7/8/9/10/11/12" TargetMode="External"/><Relationship Id="rId23" Type="http://schemas.openxmlformats.org/officeDocument/2006/relationships/hyperlink" Target="http://map.mathshell.org/stds.php" TargetMode="External"/><Relationship Id="rId24" Type="http://schemas.openxmlformats.org/officeDocument/2006/relationships/hyperlink" Target="https://www.engageny.org/" TargetMode="External"/><Relationship Id="rId25" Type="http://schemas.openxmlformats.org/officeDocument/2006/relationships/hyperlink" Target="http://sabes.org/pd-center/ela" TargetMode="External"/><Relationship Id="rId26" Type="http://schemas.openxmlformats.org/officeDocument/2006/relationships/hyperlink" Target="mailto:mfreeman@qcc.mass.edu" TargetMode="External"/><Relationship Id="rId27" Type="http://schemas.openxmlformats.org/officeDocument/2006/relationships/hyperlink" Target="http://sabes.org/calendar/month/2015-10?tid=All&amp;field_event_topic_area_target_id=1&amp;title=" TargetMode="External"/><Relationship Id="rId28" Type="http://schemas.openxmlformats.org/officeDocument/2006/relationships/hyperlink" Target="mailto:mfreeman@qcc.mass.edu" TargetMode="External"/><Relationship Id="rId29" Type="http://schemas.openxmlformats.org/officeDocument/2006/relationships/hyperlink" Target="http://lincs.ed.go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lincs.ed.gov/publications/pdf/CCRStandardsAdultEd.pdf" TargetMode="External"/><Relationship Id="rId31" Type="http://schemas.openxmlformats.org/officeDocument/2006/relationships/hyperlink" Target="http://lincs.ed.gov/publications/pdf/ccr/ELA_Unit_1_Materials/ELA_Unit_1_Part_Matr.pdf" TargetMode="External"/><Relationship Id="rId32" Type="http://schemas.openxmlformats.org/officeDocument/2006/relationships/hyperlink" Target="http://achievethecore.org" TargetMode="External"/><Relationship Id="rId9" Type="http://schemas.openxmlformats.org/officeDocument/2006/relationships/hyperlink" Target="http://www.sabes.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achievethecore.org/page/394/professional-development-introduction-to-the-ela-literacy-shifts-detail-pg" TargetMode="External"/><Relationship Id="rId34" Type="http://schemas.openxmlformats.org/officeDocument/2006/relationships/hyperlink" Target="http://achievethecore.org/page/395/professional-development-introduction-to-literacy-shifts-in-content-areas-detail-pg" TargetMode="External"/><Relationship Id="rId35" Type="http://schemas.openxmlformats.org/officeDocument/2006/relationships/hyperlink" Target="http://www.ascd.org/ASCD/pdf/siteASCD/publications/UbD_WhitePaper0312.pdf" TargetMode="External"/><Relationship Id="rId36" Type="http://schemas.openxmlformats.org/officeDocument/2006/relationships/hyperlink" Target="http://changeagent.nelrc.org/in-the-classroom/ccr/"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yperlink" Target="http://www.SABES.org" TargetMode="External"/><Relationship Id="rId16" Type="http://schemas.openxmlformats.org/officeDocument/2006/relationships/hyperlink" Target="http://lincs.ed.gov/publications/pdf/CCRStandardsAdultEd.pdf" TargetMode="External"/><Relationship Id="rId17" Type="http://schemas.openxmlformats.org/officeDocument/2006/relationships/hyperlink" Target="http://www.sabes.org" TargetMode="External"/><Relationship Id="rId18" Type="http://schemas.openxmlformats.org/officeDocument/2006/relationships/hyperlink" Target="mailto:Lteller@worlded.org" TargetMode="External"/><Relationship Id="rId19" Type="http://schemas.openxmlformats.org/officeDocument/2006/relationships/hyperlink" Target="http://sabes.org/pd-center/math" TargetMode="External"/><Relationship Id="rId37" Type="http://schemas.openxmlformats.org/officeDocument/2006/relationships/hyperlink" Target="http://www.readwritethink.org" TargetMode="External"/><Relationship Id="rId38" Type="http://schemas.openxmlformats.org/officeDocument/2006/relationships/hyperlink" Target="https://teal.ed.gov/tealGuide/toc" TargetMode="External"/><Relationship Id="rId39" Type="http://schemas.openxmlformats.org/officeDocument/2006/relationships/hyperlink" Target="http://kyae.ky.gov/educators/ccr.htm" TargetMode="External"/><Relationship Id="rId40" Type="http://schemas.openxmlformats.org/officeDocument/2006/relationships/hyperlink" Target="http://www.engageny.org/" TargetMode="External"/><Relationship Id="rId41" Type="http://schemas.openxmlformats.org/officeDocument/2006/relationships/hyperlink" Target="http://sabes.org/pd-center/esol" TargetMode="External"/><Relationship Id="rId42" Type="http://schemas.openxmlformats.org/officeDocument/2006/relationships/hyperlink" Target="mailto:dmccormack@hcc.edu" TargetMode="External"/><Relationship Id="rId43" Type="http://schemas.openxmlformats.org/officeDocument/2006/relationships/hyperlink" Target="http://www.doe.mass.edu/acls/frameworks/frameworks.html" TargetMode="External"/><Relationship Id="rId44" Type="http://schemas.openxmlformats.org/officeDocument/2006/relationships/hyperlink" Target="http://sabes.org/event/593"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35DF3-908A-1241-8F1D-988AF059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4265</Words>
  <Characters>24312</Characters>
  <Application>Microsoft Macintosh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2010 ABE Directors' Meeting</vt:lpstr>
    </vt:vector>
  </TitlesOfParts>
  <Manager>LMD</Manager>
  <Company>ESE</Company>
  <LinksUpToDate>false</LinksUpToDate>
  <CharactersWithSpaces>28520</CharactersWithSpaces>
  <SharedDoc>false</SharedDoc>
  <HLinks>
    <vt:vector size="12" baseType="variant">
      <vt:variant>
        <vt:i4>3866682</vt:i4>
      </vt:variant>
      <vt:variant>
        <vt:i4>3</vt:i4>
      </vt:variant>
      <vt:variant>
        <vt:i4>0</vt:i4>
      </vt:variant>
      <vt:variant>
        <vt:i4>5</vt:i4>
      </vt:variant>
      <vt:variant>
        <vt:lpwstr>http://www.doe.mass.edu/acls/sp/FacingTheFuture.doc</vt:lpwstr>
      </vt:variant>
      <vt:variant>
        <vt:lpwstr/>
      </vt:variant>
      <vt:variant>
        <vt:i4>6094954</vt:i4>
      </vt:variant>
      <vt:variant>
        <vt:i4>-1</vt:i4>
      </vt:variant>
      <vt:variant>
        <vt:i4>1116</vt:i4>
      </vt:variant>
      <vt:variant>
        <vt:i4>1</vt:i4>
      </vt:variant>
      <vt:variant>
        <vt:lpwstr>http://images.surveymonkey.com/_resources/11021878/52596e2b-4679-4176-a757-b662dfd956ea.jpg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ABE Directors' Meeting</dc:title>
  <dc:subject>Workshop Descriptions</dc:subject>
  <dc:creator>Owner</dc:creator>
  <cp:keywords>Workshop descriptions for 2010 ABE Directors' Meeting</cp:keywords>
  <cp:lastModifiedBy>Erin Earnst</cp:lastModifiedBy>
  <cp:revision>2</cp:revision>
  <cp:lastPrinted>2015-09-14T15:53:00Z</cp:lastPrinted>
  <dcterms:created xsi:type="dcterms:W3CDTF">2015-09-14T19:55:00Z</dcterms:created>
  <dcterms:modified xsi:type="dcterms:W3CDTF">2015-09-14T19:55:00Z</dcterms:modified>
</cp:coreProperties>
</file>