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F1" w:rsidRDefault="00AA4AF1" w:rsidP="00AA4AF1">
      <w:pPr>
        <w:jc w:val="center"/>
      </w:pPr>
      <w:r>
        <w:rPr>
          <w:noProof/>
          <w:lang w:eastAsia="en-US"/>
        </w:rPr>
        <w:drawing>
          <wp:inline distT="0" distB="0" distL="0" distR="0">
            <wp:extent cx="6286500" cy="619125"/>
            <wp:effectExtent l="0" t="0" r="0" b="9525"/>
            <wp:docPr id="1" name="Picture 1" descr="http://aaca-boston.org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ca-boston.org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AF1" w:rsidRPr="005D75AC" w:rsidRDefault="00AA4AF1" w:rsidP="00AA4AF1">
      <w:pPr>
        <w:rPr>
          <w:rFonts w:ascii="Arial" w:hAnsi="Arial" w:cs="Arial"/>
          <w:sz w:val="16"/>
          <w:szCs w:val="16"/>
        </w:rPr>
      </w:pPr>
      <w:r>
        <w:t xml:space="preserve">                           </w:t>
      </w:r>
      <w:smartTag w:uri="urn:schemas-microsoft-com:office:smarttags" w:element="Street">
        <w:smartTag w:uri="urn:schemas-microsoft-com:office:smarttags" w:element="address">
          <w:r>
            <w:rPr>
              <w:sz w:val="16"/>
              <w:szCs w:val="16"/>
            </w:rPr>
            <w:t>87 Tyler Street</w:t>
          </w:r>
        </w:smartTag>
      </w:smartTag>
      <w:r>
        <w:rPr>
          <w:sz w:val="16"/>
          <w:szCs w:val="16"/>
        </w:rPr>
        <w:t>, 5</w:t>
      </w:r>
      <w:r w:rsidRPr="00A36AB4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floor,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Boston</w:t>
          </w:r>
        </w:smartTag>
        <w:r>
          <w:rPr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sz w:val="16"/>
              <w:szCs w:val="16"/>
            </w:rPr>
            <w:t>MA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ostalCode">
          <w:r>
            <w:rPr>
              <w:sz w:val="16"/>
              <w:szCs w:val="16"/>
            </w:rPr>
            <w:t>02111</w:t>
          </w:r>
        </w:smartTag>
      </w:smartTag>
      <w:r>
        <w:rPr>
          <w:sz w:val="16"/>
          <w:szCs w:val="16"/>
        </w:rPr>
        <w:t xml:space="preserve">   Telephone: 617-426-9492   Fax: 617-482 -2316   </w:t>
      </w:r>
      <w:hyperlink r:id="rId7" w:history="1">
        <w:r w:rsidRPr="005B5D5E">
          <w:rPr>
            <w:rStyle w:val="Hyperlink"/>
            <w:sz w:val="16"/>
            <w:szCs w:val="16"/>
          </w:rPr>
          <w:t>www.aaca-boston.org</w:t>
        </w:r>
      </w:hyperlink>
      <w:r>
        <w:rPr>
          <w:sz w:val="16"/>
          <w:szCs w:val="16"/>
        </w:rPr>
        <w:t xml:space="preserve"> </w:t>
      </w:r>
    </w:p>
    <w:p w:rsidR="00AA4AF1" w:rsidRDefault="00AA4AF1" w:rsidP="00AA4AF1">
      <w:pPr>
        <w:ind w:left="720" w:right="16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A4AF1" w:rsidRDefault="00AA4AF1" w:rsidP="00AA4AF1">
      <w:pPr>
        <w:ind w:left="720" w:right="1620"/>
        <w:rPr>
          <w:sz w:val="16"/>
          <w:szCs w:val="16"/>
        </w:rPr>
      </w:pPr>
    </w:p>
    <w:p w:rsidR="00AA4AF1" w:rsidRPr="008E130A" w:rsidRDefault="00AA4AF1" w:rsidP="00AA4AF1">
      <w:pPr>
        <w:ind w:left="720" w:right="1620"/>
        <w:rPr>
          <w:rFonts w:ascii="Garamond" w:hAnsi="Garamond"/>
        </w:rPr>
      </w:pPr>
    </w:p>
    <w:p w:rsidR="00AA4AF1" w:rsidRDefault="0009708C" w:rsidP="00B70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Workforce Development Program Manager</w:t>
      </w:r>
    </w:p>
    <w:p w:rsidR="0009708C" w:rsidRPr="005B5D5E" w:rsidRDefault="0009708C" w:rsidP="00B70494">
      <w:pPr>
        <w:jc w:val="center"/>
        <w:rPr>
          <w:b/>
          <w:sz w:val="28"/>
          <w:szCs w:val="28"/>
        </w:rPr>
      </w:pPr>
    </w:p>
    <w:p w:rsidR="00AA4AF1" w:rsidRPr="00B70494" w:rsidRDefault="00AA4AF1" w:rsidP="00B70494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90836">
        <w:rPr>
          <w:rFonts w:ascii="Arial" w:hAnsi="Arial" w:cs="Arial"/>
          <w:b/>
          <w:sz w:val="22"/>
          <w:szCs w:val="22"/>
        </w:rPr>
        <w:t xml:space="preserve">Reports to: </w:t>
      </w:r>
      <w:r w:rsidR="00A7336F">
        <w:rPr>
          <w:rFonts w:ascii="Arial" w:hAnsi="Arial" w:cs="Arial"/>
          <w:b/>
          <w:sz w:val="22"/>
          <w:szCs w:val="22"/>
        </w:rPr>
        <w:t xml:space="preserve"> </w:t>
      </w:r>
      <w:r w:rsidR="007027F3">
        <w:rPr>
          <w:rFonts w:ascii="Arial" w:hAnsi="Arial" w:cs="Arial"/>
          <w:sz w:val="22"/>
          <w:szCs w:val="22"/>
        </w:rPr>
        <w:t>Chief Operating Officer</w:t>
      </w:r>
      <w:r w:rsidR="00B70494">
        <w:rPr>
          <w:rFonts w:ascii="Arial" w:hAnsi="Arial" w:cs="Arial"/>
          <w:sz w:val="22"/>
          <w:szCs w:val="22"/>
        </w:rPr>
        <w:br/>
      </w:r>
      <w:r w:rsidRPr="00F90836">
        <w:rPr>
          <w:rFonts w:ascii="Arial" w:hAnsi="Arial" w:cs="Arial"/>
          <w:b/>
          <w:sz w:val="22"/>
          <w:szCs w:val="22"/>
        </w:rPr>
        <w:t>Hours:</w:t>
      </w:r>
      <w:r>
        <w:rPr>
          <w:rFonts w:ascii="Arial" w:hAnsi="Arial" w:cs="Arial"/>
          <w:sz w:val="22"/>
          <w:szCs w:val="22"/>
        </w:rPr>
        <w:t xml:space="preserve"> Full-</w:t>
      </w:r>
      <w:r w:rsidRPr="00F90836">
        <w:rPr>
          <w:rFonts w:ascii="Arial" w:hAnsi="Arial" w:cs="Arial"/>
          <w:sz w:val="22"/>
          <w:szCs w:val="22"/>
        </w:rPr>
        <w:t>time position</w:t>
      </w:r>
    </w:p>
    <w:p w:rsidR="00AA4AF1" w:rsidRPr="00F90836" w:rsidRDefault="00AA4AF1" w:rsidP="00AA4AF1">
      <w:pPr>
        <w:rPr>
          <w:rFonts w:ascii="Arial" w:eastAsia="SimSun" w:hAnsi="Arial" w:cs="Arial"/>
          <w:b/>
          <w:sz w:val="22"/>
          <w:szCs w:val="22"/>
        </w:rPr>
      </w:pPr>
      <w:r w:rsidRPr="00F90836">
        <w:rPr>
          <w:rFonts w:ascii="Arial" w:eastAsia="SimSun" w:hAnsi="Arial" w:cs="Arial"/>
          <w:b/>
          <w:sz w:val="22"/>
          <w:szCs w:val="22"/>
        </w:rPr>
        <w:t>Position Summary:</w:t>
      </w:r>
    </w:p>
    <w:p w:rsidR="00AA4AF1" w:rsidRDefault="00AA4AF1" w:rsidP="00AA4AF1">
      <w:pPr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The </w:t>
      </w:r>
      <w:r w:rsidR="00A7336F">
        <w:rPr>
          <w:rFonts w:ascii="Arial" w:hAnsi="Arial" w:cs="Arial"/>
          <w:sz w:val="22"/>
          <w:szCs w:val="22"/>
        </w:rPr>
        <w:t>Program Manage</w:t>
      </w:r>
      <w:r w:rsidR="006066F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is responsible for oversight of </w:t>
      </w:r>
      <w:r w:rsidR="00B70494">
        <w:rPr>
          <w:rFonts w:ascii="Arial" w:hAnsi="Arial" w:cs="Arial"/>
          <w:sz w:val="22"/>
          <w:szCs w:val="22"/>
        </w:rPr>
        <w:t>a designated AACA workforce development job</w:t>
      </w:r>
      <w:r w:rsidR="00B617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training program incl</w:t>
      </w:r>
      <w:r w:rsidR="00B70494">
        <w:rPr>
          <w:rFonts w:ascii="Arial" w:hAnsi="Arial" w:cs="Arial"/>
          <w:sz w:val="22"/>
          <w:szCs w:val="22"/>
        </w:rPr>
        <w:t>uding supervising program staff and instructors, teaching,</w:t>
      </w:r>
      <w:r>
        <w:rPr>
          <w:rFonts w:ascii="Arial" w:hAnsi="Arial" w:cs="Arial"/>
          <w:sz w:val="22"/>
          <w:szCs w:val="22"/>
        </w:rPr>
        <w:t xml:space="preserve"> job placement, managing employer relations and supervision of outreach/recruitment</w:t>
      </w:r>
      <w:r w:rsidR="007339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activities </w:t>
      </w:r>
      <w:r w:rsidR="00B70494">
        <w:rPr>
          <w:rFonts w:ascii="Arial" w:hAnsi="Arial" w:cs="Arial"/>
          <w:sz w:val="22"/>
          <w:szCs w:val="22"/>
        </w:rPr>
        <w:t>and intake</w:t>
      </w:r>
      <w:r w:rsidR="007339A0">
        <w:rPr>
          <w:rFonts w:ascii="Arial" w:hAnsi="Arial" w:cs="Arial"/>
          <w:sz w:val="22"/>
          <w:szCs w:val="22"/>
        </w:rPr>
        <w:t>.</w:t>
      </w:r>
      <w:r w:rsidR="007027F3">
        <w:rPr>
          <w:rFonts w:ascii="Arial" w:hAnsi="Arial" w:cs="Arial"/>
          <w:sz w:val="22"/>
          <w:szCs w:val="22"/>
        </w:rPr>
        <w:t xml:space="preserve">  Program Manager</w:t>
      </w:r>
      <w:r w:rsidR="00B70494">
        <w:rPr>
          <w:rFonts w:ascii="Arial" w:hAnsi="Arial" w:cs="Arial"/>
          <w:sz w:val="22"/>
          <w:szCs w:val="22"/>
        </w:rPr>
        <w:t>s</w:t>
      </w:r>
      <w:r w:rsidR="007027F3">
        <w:rPr>
          <w:rFonts w:ascii="Arial" w:hAnsi="Arial" w:cs="Arial"/>
          <w:sz w:val="22"/>
          <w:szCs w:val="22"/>
        </w:rPr>
        <w:t xml:space="preserve"> will also be tasked with development of additional job training program</w:t>
      </w:r>
      <w:r w:rsidR="00B70494">
        <w:rPr>
          <w:rFonts w:ascii="Arial" w:hAnsi="Arial" w:cs="Arial"/>
          <w:sz w:val="22"/>
          <w:szCs w:val="22"/>
        </w:rPr>
        <w:t>s</w:t>
      </w:r>
      <w:r w:rsidR="007027F3">
        <w:rPr>
          <w:rFonts w:ascii="Arial" w:hAnsi="Arial" w:cs="Arial"/>
          <w:sz w:val="22"/>
          <w:szCs w:val="22"/>
        </w:rPr>
        <w:t xml:space="preserve"> in a sector to be determined.</w:t>
      </w:r>
    </w:p>
    <w:p w:rsidR="00AA4AF1" w:rsidRPr="0010147D" w:rsidRDefault="00AA4AF1" w:rsidP="00AA4AF1">
      <w:pPr>
        <w:rPr>
          <w:rFonts w:ascii="Arial" w:hAnsi="Arial" w:cs="Arial"/>
          <w:sz w:val="12"/>
          <w:szCs w:val="12"/>
        </w:rPr>
      </w:pPr>
    </w:p>
    <w:p w:rsidR="00AA4AF1" w:rsidRPr="00F90836" w:rsidRDefault="00AA4AF1" w:rsidP="00AA4AF1">
      <w:pPr>
        <w:jc w:val="both"/>
        <w:rPr>
          <w:rFonts w:ascii="Arial" w:hAnsi="Arial" w:cs="Arial"/>
          <w:b/>
          <w:sz w:val="22"/>
          <w:szCs w:val="22"/>
        </w:rPr>
      </w:pPr>
      <w:r w:rsidRPr="00F90836">
        <w:rPr>
          <w:rFonts w:ascii="Arial" w:hAnsi="Arial" w:cs="Arial"/>
          <w:b/>
          <w:sz w:val="22"/>
          <w:szCs w:val="22"/>
        </w:rPr>
        <w:t>Responsibilities:</w:t>
      </w:r>
    </w:p>
    <w:p w:rsidR="00AA4AF1" w:rsidRDefault="00AA4AF1" w:rsidP="00AA4AF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076F">
        <w:rPr>
          <w:rFonts w:ascii="Arial" w:hAnsi="Arial" w:cs="Arial"/>
          <w:sz w:val="22"/>
          <w:szCs w:val="22"/>
        </w:rPr>
        <w:t>Oversee day-to-day operatio</w:t>
      </w:r>
      <w:r w:rsidR="00B70494">
        <w:rPr>
          <w:rFonts w:ascii="Arial" w:hAnsi="Arial" w:cs="Arial"/>
          <w:sz w:val="22"/>
          <w:szCs w:val="22"/>
        </w:rPr>
        <w:t>ns of the designated</w:t>
      </w:r>
      <w:r>
        <w:rPr>
          <w:rFonts w:ascii="Arial" w:hAnsi="Arial" w:cs="Arial"/>
          <w:sz w:val="22"/>
          <w:szCs w:val="22"/>
        </w:rPr>
        <w:t xml:space="preserve"> program:</w:t>
      </w:r>
      <w:r w:rsidRPr="00B0076F">
        <w:rPr>
          <w:rFonts w:ascii="Arial" w:hAnsi="Arial" w:cs="Arial"/>
          <w:sz w:val="22"/>
          <w:szCs w:val="22"/>
        </w:rPr>
        <w:t xml:space="preserve"> Oversee </w:t>
      </w:r>
      <w:r>
        <w:rPr>
          <w:rFonts w:ascii="Arial" w:hAnsi="Arial" w:cs="Arial"/>
          <w:sz w:val="22"/>
          <w:szCs w:val="22"/>
        </w:rPr>
        <w:t>program staff</w:t>
      </w:r>
      <w:r w:rsidRPr="00B0076F">
        <w:rPr>
          <w:rFonts w:ascii="Arial" w:hAnsi="Arial" w:cs="Arial"/>
          <w:sz w:val="22"/>
          <w:szCs w:val="22"/>
        </w:rPr>
        <w:t xml:space="preserve"> and ensure program quality.</w:t>
      </w:r>
      <w:r w:rsidR="00B70494">
        <w:rPr>
          <w:rFonts w:ascii="Arial" w:hAnsi="Arial" w:cs="Arial"/>
          <w:sz w:val="22"/>
          <w:szCs w:val="22"/>
        </w:rPr>
        <w:t xml:space="preserve"> Recruit and manage instructors. Teach classes.</w:t>
      </w:r>
      <w:r w:rsidRPr="00B0076F">
        <w:rPr>
          <w:rFonts w:ascii="Arial" w:hAnsi="Arial" w:cs="Arial"/>
          <w:sz w:val="22"/>
          <w:szCs w:val="22"/>
        </w:rPr>
        <w:t xml:space="preserve"> </w:t>
      </w:r>
      <w:r w:rsidR="0052175D">
        <w:rPr>
          <w:rFonts w:ascii="Arial" w:hAnsi="Arial" w:cs="Arial"/>
          <w:sz w:val="22"/>
          <w:szCs w:val="22"/>
        </w:rPr>
        <w:t>Lead</w:t>
      </w:r>
      <w:r w:rsidRPr="00B0076F">
        <w:rPr>
          <w:rFonts w:ascii="Arial" w:hAnsi="Arial" w:cs="Arial"/>
          <w:sz w:val="22"/>
          <w:szCs w:val="22"/>
        </w:rPr>
        <w:t xml:space="preserve"> recruitment and placement processes. Facilitate program staff meetings.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0494" w:rsidRPr="003605D5" w:rsidRDefault="00B70494" w:rsidP="00B70494">
      <w:pPr>
        <w:pStyle w:val="p3"/>
        <w:numPr>
          <w:ilvl w:val="0"/>
          <w:numId w:val="2"/>
        </w:numPr>
        <w:tabs>
          <w:tab w:val="clear" w:pos="980"/>
        </w:tabs>
        <w:spacing w:line="240" w:lineRule="auto"/>
        <w:rPr>
          <w:rFonts w:ascii="Arial" w:hAnsi="Arial" w:cs="Arial"/>
          <w:sz w:val="22"/>
          <w:szCs w:val="22"/>
        </w:rPr>
      </w:pPr>
      <w:r w:rsidRPr="003605D5">
        <w:rPr>
          <w:rFonts w:ascii="Arial" w:hAnsi="Arial" w:cs="Arial"/>
          <w:sz w:val="22"/>
          <w:szCs w:val="22"/>
        </w:rPr>
        <w:t>Develop and maintain relationships with employer partners, including individual employers and industry associations, and develop understanding of employer requirements and skills needed to fill vacancies</w:t>
      </w:r>
      <w:r>
        <w:rPr>
          <w:rFonts w:ascii="Arial" w:hAnsi="Arial" w:cs="Arial"/>
          <w:sz w:val="22"/>
          <w:szCs w:val="22"/>
        </w:rPr>
        <w:t>.</w:t>
      </w:r>
    </w:p>
    <w:p w:rsidR="00B70494" w:rsidRDefault="00B70494" w:rsidP="00B70494">
      <w:pPr>
        <w:pStyle w:val="p3"/>
        <w:numPr>
          <w:ilvl w:val="0"/>
          <w:numId w:val="2"/>
        </w:numPr>
        <w:tabs>
          <w:tab w:val="clear" w:pos="980"/>
        </w:tabs>
        <w:spacing w:line="240" w:lineRule="auto"/>
        <w:rPr>
          <w:rFonts w:ascii="Arial" w:hAnsi="Arial" w:cs="Arial"/>
          <w:sz w:val="22"/>
          <w:szCs w:val="22"/>
        </w:rPr>
      </w:pPr>
      <w:r w:rsidRPr="003605D5">
        <w:rPr>
          <w:rFonts w:ascii="Arial" w:hAnsi="Arial" w:cs="Arial"/>
          <w:sz w:val="22"/>
          <w:szCs w:val="22"/>
        </w:rPr>
        <w:t>Develop job leads and interview opportunities for students through actively calling and visiting employers, describing our programs and students</w:t>
      </w:r>
      <w:r>
        <w:rPr>
          <w:rFonts w:ascii="Arial" w:hAnsi="Arial" w:cs="Arial"/>
          <w:sz w:val="22"/>
          <w:szCs w:val="22"/>
        </w:rPr>
        <w:t>.</w:t>
      </w:r>
    </w:p>
    <w:p w:rsidR="00B70494" w:rsidRPr="003605D5" w:rsidRDefault="00B70494" w:rsidP="00B70494">
      <w:pPr>
        <w:pStyle w:val="p3"/>
        <w:numPr>
          <w:ilvl w:val="0"/>
          <w:numId w:val="2"/>
        </w:numPr>
        <w:tabs>
          <w:tab w:val="clear" w:pos="98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Coordinate workshops with employer partners for educational and training purposes.</w:t>
      </w:r>
    </w:p>
    <w:p w:rsidR="00B70494" w:rsidRPr="003605D5" w:rsidRDefault="00B70494" w:rsidP="00B7049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605D5">
        <w:rPr>
          <w:rFonts w:ascii="Arial" w:hAnsi="Arial" w:cs="Arial"/>
          <w:sz w:val="22"/>
          <w:szCs w:val="22"/>
        </w:rPr>
        <w:t xml:space="preserve">Place graduates in employment, including helping </w:t>
      </w:r>
      <w:proofErr w:type="gramStart"/>
      <w:r w:rsidRPr="003605D5">
        <w:rPr>
          <w:rFonts w:ascii="Arial" w:hAnsi="Arial" w:cs="Arial"/>
          <w:sz w:val="22"/>
          <w:szCs w:val="22"/>
        </w:rPr>
        <w:t>participants</w:t>
      </w:r>
      <w:proofErr w:type="gramEnd"/>
      <w:r w:rsidRPr="003605D5">
        <w:rPr>
          <w:rFonts w:ascii="Arial" w:hAnsi="Arial" w:cs="Arial"/>
          <w:sz w:val="22"/>
          <w:szCs w:val="22"/>
        </w:rPr>
        <w:t xml:space="preserve"> complete applications, contacting employers on clients’ behalf, and prepping clients for job interviews</w:t>
      </w:r>
      <w:r>
        <w:rPr>
          <w:rFonts w:ascii="Arial" w:hAnsi="Arial" w:cs="Arial"/>
          <w:sz w:val="22"/>
          <w:szCs w:val="22"/>
        </w:rPr>
        <w:t>.</w:t>
      </w:r>
    </w:p>
    <w:p w:rsidR="00AA4AF1" w:rsidRPr="00AA4AF1" w:rsidRDefault="00AA4AF1" w:rsidP="00AA4AF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Oversee the outreach and recruitment activities for</w:t>
      </w:r>
      <w:r w:rsidR="00B70494">
        <w:rPr>
          <w:rFonts w:ascii="Arial" w:hAnsi="Arial" w:cs="Arial"/>
          <w:sz w:val="22"/>
          <w:szCs w:val="22"/>
        </w:rPr>
        <w:t xml:space="preserve"> new students</w:t>
      </w:r>
      <w:r>
        <w:rPr>
          <w:rFonts w:ascii="Arial" w:hAnsi="Arial" w:cs="Arial"/>
          <w:sz w:val="22"/>
          <w:szCs w:val="22"/>
        </w:rPr>
        <w:t xml:space="preserve">, which includes supervision of the Intake Coordinator and Outreach </w:t>
      </w:r>
      <w:r w:rsidR="0052175D">
        <w:rPr>
          <w:rFonts w:ascii="Arial" w:hAnsi="Arial" w:cs="Arial"/>
          <w:sz w:val="22"/>
          <w:szCs w:val="22"/>
        </w:rPr>
        <w:t>Specialist</w:t>
      </w:r>
      <w:r>
        <w:rPr>
          <w:rFonts w:ascii="Arial" w:hAnsi="Arial" w:cs="Arial"/>
          <w:sz w:val="22"/>
          <w:szCs w:val="22"/>
        </w:rPr>
        <w:t>. Ensure that outreach plan is being met and that intake process is running smoothly.</w:t>
      </w:r>
    </w:p>
    <w:p w:rsidR="00B70494" w:rsidRDefault="00B70494" w:rsidP="00B7049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605D5">
        <w:rPr>
          <w:rFonts w:ascii="Arial" w:hAnsi="Arial" w:cs="Arial"/>
          <w:sz w:val="22"/>
          <w:szCs w:val="22"/>
        </w:rPr>
        <w:t>Participate in the testing and interviewing of new a</w:t>
      </w:r>
      <w:r>
        <w:rPr>
          <w:rFonts w:ascii="Arial" w:hAnsi="Arial" w:cs="Arial"/>
          <w:sz w:val="22"/>
          <w:szCs w:val="22"/>
        </w:rPr>
        <w:t>pplicants for program admission.</w:t>
      </w:r>
    </w:p>
    <w:p w:rsidR="00AA4AF1" w:rsidRPr="003605D5" w:rsidRDefault="00AA4AF1" w:rsidP="00AA4AF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605D5">
        <w:rPr>
          <w:rFonts w:ascii="Arial" w:hAnsi="Arial" w:cs="Arial"/>
          <w:sz w:val="22"/>
          <w:szCs w:val="22"/>
        </w:rPr>
        <w:t xml:space="preserve">Develop and implement an individualized </w:t>
      </w:r>
      <w:r>
        <w:rPr>
          <w:rFonts w:ascii="Arial" w:hAnsi="Arial" w:cs="Arial"/>
          <w:sz w:val="22"/>
          <w:szCs w:val="22"/>
        </w:rPr>
        <w:t>career</w:t>
      </w:r>
      <w:r w:rsidRPr="003605D5">
        <w:rPr>
          <w:rFonts w:ascii="Arial" w:hAnsi="Arial" w:cs="Arial"/>
          <w:sz w:val="22"/>
          <w:szCs w:val="22"/>
        </w:rPr>
        <w:t xml:space="preserve"> plan for each student</w:t>
      </w:r>
      <w:r w:rsidR="00B70494">
        <w:rPr>
          <w:rFonts w:ascii="Arial" w:hAnsi="Arial" w:cs="Arial"/>
          <w:sz w:val="22"/>
          <w:szCs w:val="22"/>
        </w:rPr>
        <w:t>.</w:t>
      </w:r>
    </w:p>
    <w:p w:rsidR="00AA4AF1" w:rsidRPr="003605D5" w:rsidRDefault="00AA4AF1" w:rsidP="00AA4AF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605D5">
        <w:rPr>
          <w:rFonts w:ascii="Arial" w:hAnsi="Arial" w:cs="Arial"/>
          <w:sz w:val="22"/>
          <w:szCs w:val="22"/>
        </w:rPr>
        <w:t>Review and revise current and graduated students' resumes and cover letters prior to job application</w:t>
      </w:r>
      <w:r w:rsidR="00B70494">
        <w:rPr>
          <w:rFonts w:ascii="Arial" w:hAnsi="Arial" w:cs="Arial"/>
          <w:sz w:val="22"/>
          <w:szCs w:val="22"/>
        </w:rPr>
        <w:t>.</w:t>
      </w:r>
    </w:p>
    <w:p w:rsidR="007027F3" w:rsidRDefault="007027F3" w:rsidP="00AA4A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the development of an additional job training program</w:t>
      </w:r>
      <w:r w:rsidR="00B70494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with the support of the COO and WFD Team, including labor market research, identifying and nurturing employer partners, development of curriculum, and launching the program</w:t>
      </w:r>
    </w:p>
    <w:p w:rsidR="007027F3" w:rsidRDefault="007027F3" w:rsidP="00AA4A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 as program manager for the new job training program</w:t>
      </w:r>
      <w:r w:rsidR="00B70494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once launched, performing the same coordination, administration and placement tasks as </w:t>
      </w:r>
      <w:r w:rsidR="00B70494">
        <w:rPr>
          <w:rFonts w:ascii="Arial" w:hAnsi="Arial" w:cs="Arial"/>
          <w:sz w:val="22"/>
          <w:szCs w:val="22"/>
        </w:rPr>
        <w:t>aforementioned</w:t>
      </w:r>
    </w:p>
    <w:p w:rsidR="0052175D" w:rsidRDefault="0052175D" w:rsidP="00AA4A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Collaborate with and contribute to the entire W</w:t>
      </w:r>
      <w:r w:rsidR="007027F3">
        <w:rPr>
          <w:rFonts w:ascii="Arial" w:hAnsi="Arial" w:cs="Arial"/>
          <w:sz w:val="22"/>
          <w:szCs w:val="22"/>
        </w:rPr>
        <w:t>FD</w:t>
      </w:r>
      <w:r>
        <w:rPr>
          <w:rFonts w:ascii="Arial" w:hAnsi="Arial" w:cs="Arial"/>
          <w:sz w:val="22"/>
          <w:szCs w:val="22"/>
        </w:rPr>
        <w:t xml:space="preserve"> Team to ensure the success of all job training activities at the agency</w:t>
      </w:r>
    </w:p>
    <w:p w:rsidR="00AA4AF1" w:rsidRPr="00F90836" w:rsidRDefault="00AA4AF1" w:rsidP="00AA4A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0836">
        <w:rPr>
          <w:rFonts w:ascii="Arial" w:hAnsi="Arial" w:cs="Arial"/>
          <w:sz w:val="22"/>
          <w:szCs w:val="22"/>
        </w:rPr>
        <w:t>Actively participate in agency-wide activities</w:t>
      </w:r>
    </w:p>
    <w:p w:rsidR="00AA4AF1" w:rsidRPr="00F90836" w:rsidRDefault="00AA4AF1" w:rsidP="00AA4A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0836">
        <w:rPr>
          <w:rFonts w:ascii="Arial" w:hAnsi="Arial" w:cs="Arial"/>
          <w:sz w:val="22"/>
          <w:szCs w:val="22"/>
        </w:rPr>
        <w:t>Participate in fundraising activities for agency</w:t>
      </w:r>
    </w:p>
    <w:p w:rsidR="00AA4AF1" w:rsidRPr="00B70494" w:rsidRDefault="00AA4AF1" w:rsidP="00B70494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F90836">
        <w:rPr>
          <w:rFonts w:ascii="Arial" w:hAnsi="Arial" w:cs="Arial"/>
          <w:sz w:val="22"/>
          <w:szCs w:val="22"/>
        </w:rPr>
        <w:t>Other duties as assigned</w:t>
      </w:r>
    </w:p>
    <w:p w:rsidR="00B70494" w:rsidRPr="0042378B" w:rsidRDefault="00B70494" w:rsidP="00B70494">
      <w:pPr>
        <w:spacing w:after="120"/>
        <w:rPr>
          <w:rFonts w:ascii="Arial" w:hAnsi="Arial" w:cs="Arial"/>
          <w:sz w:val="18"/>
          <w:szCs w:val="18"/>
        </w:rPr>
      </w:pPr>
      <w:r w:rsidRPr="0042378B">
        <w:rPr>
          <w:rFonts w:ascii="Arial" w:eastAsia="Arial Unicode MS" w:hAnsi="Arial" w:cs="Arial"/>
          <w:b/>
          <w:sz w:val="22"/>
          <w:szCs w:val="22"/>
        </w:rPr>
        <w:t>To apply</w:t>
      </w:r>
      <w:r w:rsidRPr="0042378B">
        <w:rPr>
          <w:rFonts w:ascii="Arial" w:eastAsia="Arial Unicode MS" w:hAnsi="Arial" w:cs="Arial"/>
          <w:sz w:val="22"/>
          <w:szCs w:val="22"/>
        </w:rPr>
        <w:t>, send resume and cover letter indicating the title of the position to:</w:t>
      </w:r>
    </w:p>
    <w:p w:rsidR="00B70494" w:rsidRPr="0042378B" w:rsidRDefault="00B70494" w:rsidP="00B70494">
      <w:pPr>
        <w:jc w:val="both"/>
        <w:rPr>
          <w:rFonts w:ascii="Arial" w:eastAsia="Arial Unicode MS" w:hAnsi="Arial" w:cs="Arial"/>
          <w:sz w:val="22"/>
          <w:szCs w:val="22"/>
        </w:rPr>
      </w:pPr>
      <w:r w:rsidRPr="0042378B">
        <w:rPr>
          <w:rFonts w:ascii="Arial" w:eastAsia="Arial Unicode MS" w:hAnsi="Arial" w:cs="Arial"/>
          <w:sz w:val="22"/>
          <w:szCs w:val="22"/>
        </w:rPr>
        <w:t>HR Department</w:t>
      </w:r>
    </w:p>
    <w:p w:rsidR="00B70494" w:rsidRPr="0042378B" w:rsidRDefault="00B70494" w:rsidP="00B70494">
      <w:pPr>
        <w:jc w:val="both"/>
        <w:rPr>
          <w:rFonts w:ascii="Arial" w:eastAsia="Arial Unicode MS" w:hAnsi="Arial" w:cs="Arial"/>
          <w:sz w:val="22"/>
          <w:szCs w:val="22"/>
        </w:rPr>
      </w:pPr>
      <w:r w:rsidRPr="0042378B">
        <w:rPr>
          <w:rFonts w:ascii="Arial" w:eastAsia="Arial Unicode MS" w:hAnsi="Arial" w:cs="Arial"/>
          <w:sz w:val="22"/>
          <w:szCs w:val="22"/>
        </w:rPr>
        <w:t>Asian American Civic Association</w:t>
      </w:r>
    </w:p>
    <w:p w:rsidR="00B70494" w:rsidRPr="0042378B" w:rsidRDefault="00B70494" w:rsidP="00B70494">
      <w:pPr>
        <w:jc w:val="both"/>
        <w:rPr>
          <w:rFonts w:ascii="Arial" w:eastAsia="Arial Unicode MS" w:hAnsi="Arial" w:cs="Arial"/>
          <w:sz w:val="22"/>
          <w:szCs w:val="22"/>
        </w:rPr>
      </w:pPr>
      <w:r w:rsidRPr="0042378B">
        <w:rPr>
          <w:rFonts w:ascii="Arial" w:eastAsia="Arial Unicode MS" w:hAnsi="Arial" w:cs="Arial"/>
          <w:sz w:val="22"/>
          <w:szCs w:val="22"/>
        </w:rPr>
        <w:t>87 Tyler Street, 5</w:t>
      </w:r>
      <w:r w:rsidRPr="0042378B">
        <w:rPr>
          <w:rFonts w:ascii="Arial" w:eastAsia="Arial Unicode MS" w:hAnsi="Arial" w:cs="Arial"/>
          <w:sz w:val="22"/>
          <w:szCs w:val="22"/>
          <w:vertAlign w:val="superscript"/>
        </w:rPr>
        <w:t>th</w:t>
      </w:r>
      <w:r w:rsidRPr="0042378B">
        <w:rPr>
          <w:rFonts w:ascii="Arial" w:eastAsia="Arial Unicode MS" w:hAnsi="Arial" w:cs="Arial"/>
          <w:sz w:val="22"/>
          <w:szCs w:val="22"/>
        </w:rPr>
        <w:t xml:space="preserve"> floor</w:t>
      </w:r>
    </w:p>
    <w:p w:rsidR="00B70494" w:rsidRPr="0042378B" w:rsidRDefault="00B70494" w:rsidP="00B70494">
      <w:pPr>
        <w:jc w:val="both"/>
        <w:rPr>
          <w:rFonts w:ascii="Arial" w:eastAsia="Arial Unicode MS" w:hAnsi="Arial" w:cs="Arial"/>
          <w:sz w:val="22"/>
          <w:szCs w:val="22"/>
        </w:rPr>
      </w:pPr>
      <w:r w:rsidRPr="0042378B">
        <w:rPr>
          <w:rFonts w:ascii="Arial" w:eastAsia="Arial Unicode MS" w:hAnsi="Arial" w:cs="Arial"/>
          <w:sz w:val="22"/>
          <w:szCs w:val="22"/>
        </w:rPr>
        <w:t>Boston, MA 02111</w:t>
      </w:r>
    </w:p>
    <w:p w:rsidR="00972636" w:rsidRPr="00B70494" w:rsidRDefault="00B70494" w:rsidP="00B70494">
      <w:pPr>
        <w:jc w:val="both"/>
        <w:rPr>
          <w:rFonts w:ascii="Arial" w:eastAsia="Arial Unicode MS" w:hAnsi="Arial" w:cs="Arial"/>
          <w:sz w:val="22"/>
          <w:szCs w:val="22"/>
        </w:rPr>
      </w:pPr>
      <w:r w:rsidRPr="0042378B">
        <w:rPr>
          <w:rFonts w:ascii="Arial" w:eastAsia="Arial Unicode MS" w:hAnsi="Arial" w:cs="Arial"/>
          <w:sz w:val="22"/>
          <w:szCs w:val="22"/>
        </w:rPr>
        <w:t>Email: hr@aaca-boston.org</w:t>
      </w:r>
    </w:p>
    <w:sectPr w:rsidR="00972636" w:rsidRPr="00B70494" w:rsidSect="003E417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695C"/>
    <w:multiLevelType w:val="hybridMultilevel"/>
    <w:tmpl w:val="5436F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6720C"/>
    <w:multiLevelType w:val="hybridMultilevel"/>
    <w:tmpl w:val="EA4C0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BE238A"/>
    <w:multiLevelType w:val="hybridMultilevel"/>
    <w:tmpl w:val="55F85DDA"/>
    <w:lvl w:ilvl="0" w:tplc="A2E81762">
      <w:start w:val="8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1"/>
    <w:rsid w:val="0009708C"/>
    <w:rsid w:val="0052175D"/>
    <w:rsid w:val="006066F6"/>
    <w:rsid w:val="007027F3"/>
    <w:rsid w:val="007339A0"/>
    <w:rsid w:val="00972636"/>
    <w:rsid w:val="00A7336F"/>
    <w:rsid w:val="00AA4AF1"/>
    <w:rsid w:val="00B61779"/>
    <w:rsid w:val="00B7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E26B42E-374F-4B22-BCF3-A07CF0CC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4AF1"/>
    <w:rPr>
      <w:color w:val="0000FF"/>
      <w:u w:val="single"/>
    </w:rPr>
  </w:style>
  <w:style w:type="paragraph" w:customStyle="1" w:styleId="p3">
    <w:name w:val="p3"/>
    <w:basedOn w:val="Normal"/>
    <w:rsid w:val="00AA4AF1"/>
    <w:pPr>
      <w:tabs>
        <w:tab w:val="left" w:pos="980"/>
      </w:tabs>
      <w:overflowPunct w:val="0"/>
      <w:autoSpaceDE w:val="0"/>
      <w:autoSpaceDN w:val="0"/>
      <w:adjustRightInd w:val="0"/>
      <w:spacing w:line="240" w:lineRule="atLeast"/>
      <w:ind w:left="40"/>
      <w:textAlignment w:val="baseline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F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ca-bos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aca-boston.org/images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admin4441</dc:creator>
  <cp:lastModifiedBy>Georgiana Tam</cp:lastModifiedBy>
  <cp:revision>2</cp:revision>
  <cp:lastPrinted>2020-11-11T18:14:00Z</cp:lastPrinted>
  <dcterms:created xsi:type="dcterms:W3CDTF">2020-12-15T21:43:00Z</dcterms:created>
  <dcterms:modified xsi:type="dcterms:W3CDTF">2020-12-15T21:43:00Z</dcterms:modified>
</cp:coreProperties>
</file>