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05A" w:rsidRDefault="0056305A" w:rsidP="0047675C">
      <w:pPr>
        <w:spacing w:before="60" w:after="60"/>
        <w:rPr>
          <w:rFonts w:ascii="Arial" w:eastAsia="Batang" w:hAnsi="Arial" w:cs="Arial"/>
          <w:bCs/>
          <w:color w:val="0000CC"/>
          <w:sz w:val="56"/>
          <w:szCs w:val="56"/>
        </w:rPr>
      </w:pPr>
      <w:bookmarkStart w:id="0" w:name="OLE_LINK2"/>
    </w:p>
    <w:p w:rsidR="007C4EC0" w:rsidRDefault="007C4EC0" w:rsidP="0047675C">
      <w:pPr>
        <w:spacing w:before="60" w:after="60"/>
        <w:rPr>
          <w:rFonts w:ascii="Arial Narrow" w:eastAsia="Batang" w:hAnsi="Arial Narrow" w:cs="Arial"/>
          <w:bCs/>
          <w:color w:val="0000CC"/>
          <w:sz w:val="72"/>
          <w:szCs w:val="72"/>
        </w:rPr>
      </w:pPr>
    </w:p>
    <w:p w:rsidR="0053200A" w:rsidRPr="001A7BD5" w:rsidRDefault="00863856" w:rsidP="005F7D97">
      <w:pPr>
        <w:spacing w:before="60" w:after="60"/>
        <w:jc w:val="center"/>
        <w:rPr>
          <w:rFonts w:ascii="Arial Narrow" w:eastAsia="Batang" w:hAnsi="Arial Narrow" w:cs="Arial"/>
          <w:bCs/>
          <w:color w:val="0000CC"/>
          <w:sz w:val="72"/>
          <w:szCs w:val="72"/>
        </w:rPr>
      </w:pPr>
      <w:r w:rsidRPr="001A7BD5">
        <w:rPr>
          <w:rFonts w:ascii="Arial Narrow" w:eastAsia="Batang" w:hAnsi="Arial Narrow" w:cs="Arial"/>
          <w:bCs/>
          <w:color w:val="0000CC"/>
          <w:sz w:val="72"/>
          <w:szCs w:val="72"/>
        </w:rPr>
        <w:t>FY</w:t>
      </w:r>
      <w:r w:rsidR="00C608EA">
        <w:rPr>
          <w:rFonts w:ascii="Arial Narrow" w:eastAsia="Batang" w:hAnsi="Arial Narrow" w:cs="Arial"/>
          <w:bCs/>
          <w:color w:val="0000CC"/>
          <w:sz w:val="72"/>
          <w:szCs w:val="72"/>
        </w:rPr>
        <w:t>20</w:t>
      </w:r>
      <w:r w:rsidR="002C6733">
        <w:rPr>
          <w:rFonts w:ascii="Arial Narrow" w:eastAsia="Batang" w:hAnsi="Arial Narrow" w:cs="Arial"/>
          <w:bCs/>
          <w:color w:val="0000CC"/>
          <w:sz w:val="72"/>
          <w:szCs w:val="72"/>
        </w:rPr>
        <w:t>-FY22</w:t>
      </w:r>
      <w:r w:rsidRPr="001A7BD5">
        <w:rPr>
          <w:rFonts w:ascii="Arial Narrow" w:eastAsia="Batang" w:hAnsi="Arial Narrow" w:cs="Arial"/>
          <w:bCs/>
          <w:color w:val="0000CC"/>
          <w:sz w:val="72"/>
          <w:szCs w:val="72"/>
        </w:rPr>
        <w:t xml:space="preserve"> </w:t>
      </w:r>
      <w:r w:rsidR="009B582C" w:rsidRPr="001A7BD5">
        <w:rPr>
          <w:rFonts w:ascii="Arial Narrow" w:eastAsia="Batang" w:hAnsi="Arial Narrow" w:cs="Arial"/>
          <w:bCs/>
          <w:color w:val="0000CC"/>
          <w:sz w:val="72"/>
          <w:szCs w:val="72"/>
        </w:rPr>
        <w:t>Massachusetts</w:t>
      </w:r>
    </w:p>
    <w:p w:rsidR="0053200A" w:rsidRPr="001A7BD5" w:rsidRDefault="0053200A" w:rsidP="005F7D97">
      <w:pPr>
        <w:spacing w:before="60" w:after="60"/>
        <w:jc w:val="center"/>
        <w:rPr>
          <w:rFonts w:ascii="Arial Narrow" w:eastAsia="Batang" w:hAnsi="Arial Narrow" w:cs="Arial"/>
          <w:bCs/>
          <w:color w:val="0000CC"/>
          <w:sz w:val="72"/>
          <w:szCs w:val="72"/>
        </w:rPr>
      </w:pPr>
      <w:r w:rsidRPr="001A7BD5">
        <w:rPr>
          <w:rFonts w:ascii="Arial Narrow" w:eastAsia="Batang" w:hAnsi="Arial Narrow" w:cs="Arial"/>
          <w:bCs/>
          <w:color w:val="0000CC"/>
          <w:sz w:val="72"/>
          <w:szCs w:val="72"/>
        </w:rPr>
        <w:t xml:space="preserve">Policies </w:t>
      </w:r>
      <w:r w:rsidR="002B2E1E" w:rsidRPr="001A7BD5">
        <w:rPr>
          <w:rFonts w:ascii="Arial Narrow" w:eastAsia="Batang" w:hAnsi="Arial Narrow" w:cs="Arial"/>
          <w:bCs/>
          <w:color w:val="0000CC"/>
          <w:sz w:val="72"/>
          <w:szCs w:val="72"/>
        </w:rPr>
        <w:t>f</w:t>
      </w:r>
      <w:r w:rsidR="009B582C" w:rsidRPr="001A7BD5">
        <w:rPr>
          <w:rFonts w:ascii="Arial Narrow" w:eastAsia="Batang" w:hAnsi="Arial Narrow" w:cs="Arial"/>
          <w:bCs/>
          <w:color w:val="0000CC"/>
          <w:sz w:val="72"/>
          <w:szCs w:val="72"/>
        </w:rPr>
        <w:t>or Effective</w:t>
      </w:r>
    </w:p>
    <w:p w:rsidR="00403043" w:rsidRPr="0022049E" w:rsidRDefault="0053200A" w:rsidP="005F7D97">
      <w:pPr>
        <w:spacing w:before="60" w:after="60"/>
        <w:jc w:val="center"/>
        <w:rPr>
          <w:rFonts w:ascii="Arial Narrow" w:eastAsia="Batang" w:hAnsi="Arial Narrow" w:cs="Arial"/>
          <w:bCs/>
          <w:color w:val="0000CC"/>
          <w:sz w:val="80"/>
          <w:szCs w:val="80"/>
        </w:rPr>
      </w:pPr>
      <w:r w:rsidRPr="001A7BD5">
        <w:rPr>
          <w:rFonts w:ascii="Arial Narrow" w:eastAsia="Batang" w:hAnsi="Arial Narrow" w:cs="Arial"/>
          <w:bCs/>
          <w:color w:val="0000CC"/>
          <w:sz w:val="72"/>
          <w:szCs w:val="72"/>
        </w:rPr>
        <w:t xml:space="preserve">Adult </w:t>
      </w:r>
      <w:r w:rsidR="009B582C" w:rsidRPr="001A7BD5">
        <w:rPr>
          <w:rFonts w:ascii="Arial Narrow" w:eastAsia="Batang" w:hAnsi="Arial Narrow" w:cs="Arial"/>
          <w:bCs/>
          <w:color w:val="0000CC"/>
          <w:sz w:val="72"/>
          <w:szCs w:val="72"/>
        </w:rPr>
        <w:t>Education</w:t>
      </w:r>
    </w:p>
    <w:p w:rsidR="0053200A" w:rsidRPr="0022049E" w:rsidRDefault="00BD4638" w:rsidP="005F7D97">
      <w:pPr>
        <w:spacing w:before="60" w:after="60"/>
        <w:jc w:val="center"/>
        <w:rPr>
          <w:rFonts w:ascii="Arial Narrow" w:eastAsia="Batang" w:hAnsi="Arial Narrow" w:cs="Arial"/>
          <w:bCs/>
          <w:color w:val="E36C0A" w:themeColor="accent6" w:themeShade="BF"/>
          <w:sz w:val="40"/>
          <w:szCs w:val="40"/>
        </w:rPr>
      </w:pPr>
      <w:r>
        <w:rPr>
          <w:rFonts w:ascii="Arial Narrow" w:eastAsia="Batang" w:hAnsi="Arial Narrow" w:cs="Arial"/>
          <w:bCs/>
          <w:color w:val="E36C0A" w:themeColor="accent6" w:themeShade="BF"/>
          <w:sz w:val="40"/>
          <w:szCs w:val="40"/>
        </w:rPr>
        <w:t>in</w:t>
      </w:r>
    </w:p>
    <w:p w:rsidR="0053200A" w:rsidRPr="0022049E" w:rsidRDefault="0053200A" w:rsidP="005F7D97">
      <w:pPr>
        <w:spacing w:before="60" w:after="60"/>
        <w:jc w:val="center"/>
        <w:rPr>
          <w:rFonts w:ascii="Arial Narrow" w:eastAsia="Batang" w:hAnsi="Arial Narrow" w:cs="Arial"/>
          <w:bCs/>
          <w:color w:val="E36C0A" w:themeColor="accent6" w:themeShade="BF"/>
          <w:sz w:val="40"/>
          <w:szCs w:val="40"/>
        </w:rPr>
      </w:pPr>
      <w:r w:rsidRPr="0022049E">
        <w:rPr>
          <w:rFonts w:ascii="Arial Narrow" w:eastAsia="Batang" w:hAnsi="Arial Narrow" w:cs="Arial"/>
          <w:bCs/>
          <w:color w:val="E36C0A" w:themeColor="accent6" w:themeShade="BF"/>
          <w:sz w:val="40"/>
          <w:szCs w:val="40"/>
        </w:rPr>
        <w:t>Community Adult Learning Centers</w:t>
      </w:r>
      <w:r w:rsidR="00545A32">
        <w:rPr>
          <w:rFonts w:ascii="Arial Narrow" w:eastAsia="Batang" w:hAnsi="Arial Narrow" w:cs="Arial"/>
          <w:bCs/>
          <w:color w:val="E36C0A" w:themeColor="accent6" w:themeShade="BF"/>
          <w:sz w:val="40"/>
          <w:szCs w:val="40"/>
        </w:rPr>
        <w:t xml:space="preserve"> (CALCs)</w:t>
      </w:r>
    </w:p>
    <w:p w:rsidR="00403043" w:rsidRPr="0022049E" w:rsidRDefault="0053200A" w:rsidP="005F7D97">
      <w:pPr>
        <w:spacing w:before="60" w:after="60"/>
        <w:jc w:val="center"/>
        <w:rPr>
          <w:rFonts w:ascii="Arial Narrow" w:eastAsia="Batang" w:hAnsi="Arial Narrow" w:cs="Arial"/>
          <w:bCs/>
          <w:color w:val="E36C0A" w:themeColor="accent6" w:themeShade="BF"/>
          <w:sz w:val="40"/>
          <w:szCs w:val="40"/>
        </w:rPr>
      </w:pPr>
      <w:r w:rsidRPr="0022049E">
        <w:rPr>
          <w:rFonts w:ascii="Arial Narrow" w:eastAsia="Batang" w:hAnsi="Arial Narrow" w:cs="Arial"/>
          <w:bCs/>
          <w:color w:val="E36C0A" w:themeColor="accent6" w:themeShade="BF"/>
          <w:sz w:val="40"/>
          <w:szCs w:val="40"/>
        </w:rPr>
        <w:t>a</w:t>
      </w:r>
      <w:r w:rsidR="00403043" w:rsidRPr="0022049E">
        <w:rPr>
          <w:rFonts w:ascii="Arial Narrow" w:eastAsia="Batang" w:hAnsi="Arial Narrow" w:cs="Arial"/>
          <w:bCs/>
          <w:color w:val="E36C0A" w:themeColor="accent6" w:themeShade="BF"/>
          <w:sz w:val="40"/>
          <w:szCs w:val="40"/>
        </w:rPr>
        <w:t>nd</w:t>
      </w:r>
    </w:p>
    <w:p w:rsidR="0053200A" w:rsidRPr="0022049E" w:rsidRDefault="0053200A" w:rsidP="005F7D97">
      <w:pPr>
        <w:spacing w:before="60" w:after="60"/>
        <w:jc w:val="center"/>
        <w:rPr>
          <w:rFonts w:ascii="Arial Narrow" w:eastAsia="Batang" w:hAnsi="Arial Narrow" w:cs="Arial"/>
          <w:bCs/>
          <w:color w:val="E36C0A" w:themeColor="accent6" w:themeShade="BF"/>
          <w:sz w:val="40"/>
          <w:szCs w:val="40"/>
        </w:rPr>
      </w:pPr>
      <w:r w:rsidRPr="0022049E">
        <w:rPr>
          <w:rFonts w:ascii="Arial Narrow" w:eastAsia="Batang" w:hAnsi="Arial Narrow" w:cs="Arial"/>
          <w:bCs/>
          <w:color w:val="E36C0A" w:themeColor="accent6" w:themeShade="BF"/>
          <w:sz w:val="40"/>
          <w:szCs w:val="40"/>
        </w:rPr>
        <w:t>Correctional Institutions</w:t>
      </w:r>
      <w:r w:rsidR="00545A32">
        <w:rPr>
          <w:rFonts w:ascii="Arial Narrow" w:eastAsia="Batang" w:hAnsi="Arial Narrow" w:cs="Arial"/>
          <w:bCs/>
          <w:color w:val="E36C0A" w:themeColor="accent6" w:themeShade="BF"/>
          <w:sz w:val="40"/>
          <w:szCs w:val="40"/>
        </w:rPr>
        <w:t xml:space="preserve"> (AECIs)</w:t>
      </w:r>
    </w:p>
    <w:p w:rsidR="00403043" w:rsidRDefault="00403043" w:rsidP="0047675C"/>
    <w:p w:rsidR="0053200A" w:rsidRDefault="0053200A" w:rsidP="0047675C"/>
    <w:p w:rsidR="00BD4638" w:rsidRDefault="00BD4638" w:rsidP="0047675C"/>
    <w:p w:rsidR="00AF1C10" w:rsidRDefault="00AF1C10" w:rsidP="00AF1C10">
      <w:pPr>
        <w:jc w:val="center"/>
        <w:rPr>
          <w:b/>
          <w:color w:val="C00000"/>
          <w:sz w:val="32"/>
          <w:szCs w:val="32"/>
        </w:rPr>
      </w:pPr>
      <w:r w:rsidRPr="00AF1C10">
        <w:rPr>
          <w:b/>
          <w:color w:val="C00000"/>
          <w:sz w:val="32"/>
          <w:szCs w:val="32"/>
        </w:rPr>
        <w:t xml:space="preserve">EXCERPTS SELECTED FOR THE ART OF ADVISING </w:t>
      </w:r>
    </w:p>
    <w:p w:rsidR="00BD4638" w:rsidRPr="00AF1C10" w:rsidRDefault="00AF1C10" w:rsidP="00AF1C10">
      <w:pPr>
        <w:jc w:val="center"/>
        <w:rPr>
          <w:b/>
          <w:color w:val="C00000"/>
          <w:sz w:val="32"/>
          <w:szCs w:val="32"/>
        </w:rPr>
      </w:pPr>
      <w:r w:rsidRPr="00AF1C10">
        <w:rPr>
          <w:b/>
          <w:color w:val="C00000"/>
          <w:sz w:val="32"/>
          <w:szCs w:val="32"/>
        </w:rPr>
        <w:t>SPRING 2020</w:t>
      </w:r>
    </w:p>
    <w:p w:rsidR="00BD4638" w:rsidRPr="00AF1C10" w:rsidRDefault="00BD4638" w:rsidP="0047675C">
      <w:pPr>
        <w:rPr>
          <w:sz w:val="32"/>
          <w:szCs w:val="32"/>
        </w:rPr>
      </w:pPr>
    </w:p>
    <w:p w:rsidR="001A7BD5" w:rsidRPr="00AF1C10" w:rsidRDefault="00AF1C10" w:rsidP="00AF1C10">
      <w:pPr>
        <w:jc w:val="center"/>
        <w:rPr>
          <w:sz w:val="32"/>
          <w:szCs w:val="32"/>
        </w:rPr>
      </w:pPr>
      <w:r w:rsidRPr="00AF1C10">
        <w:rPr>
          <w:sz w:val="32"/>
          <w:szCs w:val="32"/>
        </w:rPr>
        <w:t xml:space="preserve">The Entire Document can be found at </w:t>
      </w:r>
      <w:hyperlink r:id="rId12" w:history="1">
        <w:r w:rsidRPr="00AF1C10">
          <w:rPr>
            <w:rStyle w:val="Hyperlink"/>
            <w:sz w:val="32"/>
            <w:szCs w:val="32"/>
          </w:rPr>
          <w:t>http://www.doe.mass.edu/acls/abeprogram/</w:t>
        </w:r>
      </w:hyperlink>
    </w:p>
    <w:p w:rsidR="001A7BD5" w:rsidRPr="00AF1C10" w:rsidRDefault="001A7BD5" w:rsidP="0047675C">
      <w:pPr>
        <w:rPr>
          <w:sz w:val="32"/>
          <w:szCs w:val="32"/>
        </w:rPr>
      </w:pPr>
    </w:p>
    <w:p w:rsidR="001A7BD5" w:rsidRDefault="001A7BD5" w:rsidP="0047675C"/>
    <w:p w:rsidR="001A7BD5" w:rsidRDefault="001A7BD5" w:rsidP="0047675C"/>
    <w:p w:rsidR="001A7BD5" w:rsidRDefault="001A7BD5" w:rsidP="0047675C"/>
    <w:p w:rsidR="00F56409" w:rsidRDefault="00F44D29" w:rsidP="005F7D97">
      <w:pPr>
        <w:jc w:val="center"/>
      </w:pPr>
      <w:r w:rsidRPr="00F44D29">
        <w:rPr>
          <w:noProof/>
        </w:rPr>
        <w:drawing>
          <wp:inline distT="0" distB="0" distL="0" distR="0">
            <wp:extent cx="2219325" cy="1079314"/>
            <wp:effectExtent l="0" t="0" r="9525" b="0"/>
            <wp:docPr id="7" name="Picture 0" descr="ESE St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er-Logo_695x338_color.gif"/>
                    <pic:cNvPicPr/>
                  </pic:nvPicPr>
                  <pic:blipFill>
                    <a:blip r:embed="rId13" cstate="print"/>
                    <a:stretch>
                      <a:fillRect/>
                    </a:stretch>
                  </pic:blipFill>
                  <pic:spPr>
                    <a:xfrm>
                      <a:off x="0" y="0"/>
                      <a:ext cx="2224246" cy="1081707"/>
                    </a:xfrm>
                    <a:prstGeom prst="rect">
                      <a:avLst/>
                    </a:prstGeom>
                  </pic:spPr>
                </pic:pic>
              </a:graphicData>
            </a:graphic>
          </wp:inline>
        </w:drawing>
      </w:r>
    </w:p>
    <w:p w:rsidR="00403043" w:rsidRPr="002B3F54" w:rsidRDefault="00E973FA" w:rsidP="005F7D97">
      <w:pPr>
        <w:spacing w:before="240"/>
        <w:jc w:val="center"/>
        <w:rPr>
          <w:rStyle w:val="Hyperlink"/>
          <w:rFonts w:ascii="Arial Narrow" w:eastAsia="FangSong" w:hAnsi="Arial Narrow" w:cs="Arial"/>
          <w:bCs/>
          <w:sz w:val="32"/>
          <w:szCs w:val="32"/>
        </w:rPr>
      </w:pPr>
      <w:r>
        <w:rPr>
          <w:rFonts w:ascii="Arial Narrow" w:eastAsia="FangSong" w:hAnsi="Arial Narrow" w:cs="Arial"/>
          <w:bCs/>
          <w:color w:val="0000CC"/>
          <w:sz w:val="32"/>
          <w:szCs w:val="32"/>
        </w:rPr>
        <w:fldChar w:fldCharType="begin"/>
      </w:r>
      <w:r w:rsidR="002B3F54">
        <w:rPr>
          <w:rFonts w:ascii="Arial Narrow" w:eastAsia="FangSong" w:hAnsi="Arial Narrow" w:cs="Arial"/>
          <w:bCs/>
          <w:color w:val="0000CC"/>
          <w:sz w:val="32"/>
          <w:szCs w:val="32"/>
        </w:rPr>
        <w:instrText xml:space="preserve"> HYPERLINK "http://www.doe.mass.edu/acls" </w:instrText>
      </w:r>
      <w:r>
        <w:rPr>
          <w:rFonts w:ascii="Arial Narrow" w:eastAsia="FangSong" w:hAnsi="Arial Narrow" w:cs="Arial"/>
          <w:bCs/>
          <w:color w:val="0000CC"/>
          <w:sz w:val="32"/>
          <w:szCs w:val="32"/>
        </w:rPr>
        <w:fldChar w:fldCharType="separate"/>
      </w:r>
      <w:r w:rsidR="00403043" w:rsidRPr="002B3F54">
        <w:rPr>
          <w:rStyle w:val="Hyperlink"/>
          <w:rFonts w:ascii="Arial Narrow" w:eastAsia="FangSong" w:hAnsi="Arial Narrow" w:cs="Arial"/>
          <w:bCs/>
          <w:sz w:val="32"/>
          <w:szCs w:val="32"/>
        </w:rPr>
        <w:t>Adult and Community Learning Services</w:t>
      </w:r>
      <w:r w:rsidR="005476C2" w:rsidRPr="002B3F54">
        <w:rPr>
          <w:rStyle w:val="Hyperlink"/>
          <w:rFonts w:ascii="Arial Narrow" w:eastAsia="FangSong" w:hAnsi="Arial Narrow" w:cs="Arial"/>
          <w:bCs/>
          <w:sz w:val="32"/>
          <w:szCs w:val="32"/>
        </w:rPr>
        <w:t xml:space="preserve"> (ACLS)</w:t>
      </w:r>
    </w:p>
    <w:p w:rsidR="00403043" w:rsidRPr="00E06012" w:rsidRDefault="00E973FA" w:rsidP="005F7D97">
      <w:pPr>
        <w:jc w:val="center"/>
        <w:rPr>
          <w:rFonts w:ascii="Arial Narrow" w:eastAsia="Batang" w:hAnsi="Arial Narrow" w:cs="Arial"/>
          <w:bCs/>
          <w:color w:val="0000CC"/>
          <w:sz w:val="28"/>
          <w:szCs w:val="28"/>
        </w:rPr>
      </w:pPr>
      <w:r>
        <w:rPr>
          <w:rFonts w:ascii="Arial Narrow" w:eastAsia="FangSong" w:hAnsi="Arial Narrow" w:cs="Arial"/>
          <w:bCs/>
          <w:color w:val="0000CC"/>
          <w:sz w:val="32"/>
          <w:szCs w:val="32"/>
        </w:rPr>
        <w:fldChar w:fldCharType="end"/>
      </w:r>
      <w:r w:rsidR="00403043" w:rsidRPr="00E06012">
        <w:rPr>
          <w:rFonts w:ascii="Arial Narrow" w:eastAsia="Batang" w:hAnsi="Arial Narrow" w:cs="Arial"/>
          <w:bCs/>
          <w:color w:val="0000CC"/>
          <w:sz w:val="28"/>
          <w:szCs w:val="28"/>
        </w:rPr>
        <w:t>75 Pleasant Street</w:t>
      </w:r>
    </w:p>
    <w:p w:rsidR="00403043" w:rsidRPr="00E06012" w:rsidRDefault="00403043" w:rsidP="005F7D97">
      <w:pPr>
        <w:jc w:val="center"/>
        <w:rPr>
          <w:rFonts w:ascii="Arial Narrow" w:eastAsia="Batang" w:hAnsi="Arial Narrow" w:cs="Arial"/>
          <w:bCs/>
          <w:color w:val="0000CC"/>
          <w:sz w:val="28"/>
          <w:szCs w:val="28"/>
        </w:rPr>
      </w:pPr>
      <w:r w:rsidRPr="00E06012">
        <w:rPr>
          <w:rFonts w:ascii="Arial Narrow" w:eastAsia="Batang" w:hAnsi="Arial Narrow" w:cs="Arial"/>
          <w:bCs/>
          <w:color w:val="0000CC"/>
          <w:sz w:val="28"/>
          <w:szCs w:val="28"/>
        </w:rPr>
        <w:t>Malden, MA 02148-4906</w:t>
      </w:r>
    </w:p>
    <w:p w:rsidR="00403043" w:rsidRPr="00F32B22" w:rsidRDefault="00403043" w:rsidP="005F7D97">
      <w:pPr>
        <w:jc w:val="center"/>
        <w:rPr>
          <w:rFonts w:ascii="Arial Narrow" w:eastAsia="Batang" w:hAnsi="Arial Narrow"/>
          <w:lang w:val="de-DE"/>
        </w:rPr>
      </w:pPr>
    </w:p>
    <w:p w:rsidR="00863856" w:rsidRDefault="00863856" w:rsidP="005F7D97">
      <w:pPr>
        <w:jc w:val="center"/>
        <w:rPr>
          <w:rFonts w:ascii="Arial Narrow" w:eastAsia="Batang" w:hAnsi="Arial Narrow" w:cs="Arial"/>
          <w:bCs/>
          <w:color w:val="0000CC"/>
          <w:sz w:val="28"/>
          <w:szCs w:val="28"/>
        </w:rPr>
      </w:pPr>
    </w:p>
    <w:p w:rsidR="00863856" w:rsidRDefault="00863856" w:rsidP="005F7D97">
      <w:pPr>
        <w:jc w:val="center"/>
        <w:rPr>
          <w:rFonts w:ascii="Arial Narrow" w:eastAsia="Batang" w:hAnsi="Arial Narrow" w:cs="Arial"/>
          <w:bCs/>
          <w:color w:val="0000CC"/>
          <w:sz w:val="28"/>
          <w:szCs w:val="28"/>
        </w:rPr>
      </w:pPr>
    </w:p>
    <w:p w:rsidR="004D60D4" w:rsidRPr="00DA4EB3" w:rsidRDefault="00A21C83" w:rsidP="005F7D97">
      <w:pPr>
        <w:jc w:val="center"/>
        <w:rPr>
          <w:rFonts w:ascii="Arial Narrow" w:eastAsia="Batang" w:hAnsi="Arial Narrow" w:cs="Arial"/>
          <w:bCs/>
          <w:color w:val="0000CC"/>
          <w:sz w:val="32"/>
          <w:szCs w:val="32"/>
        </w:rPr>
      </w:pPr>
      <w:r>
        <w:rPr>
          <w:rFonts w:ascii="Arial Narrow" w:eastAsia="Batang" w:hAnsi="Arial Narrow" w:cs="Arial"/>
          <w:bCs/>
          <w:color w:val="0000CC"/>
          <w:sz w:val="32"/>
          <w:szCs w:val="32"/>
        </w:rPr>
        <w:t>May</w:t>
      </w:r>
      <w:r w:rsidR="002C6733">
        <w:rPr>
          <w:rFonts w:ascii="Arial Narrow" w:eastAsia="Batang" w:hAnsi="Arial Narrow" w:cs="Arial"/>
          <w:bCs/>
          <w:color w:val="0000CC"/>
          <w:sz w:val="32"/>
          <w:szCs w:val="32"/>
        </w:rPr>
        <w:t xml:space="preserve"> 2019</w:t>
      </w:r>
      <w:r w:rsidR="004D60D4" w:rsidRPr="00DA4EB3">
        <w:rPr>
          <w:rFonts w:ascii="Arial Narrow" w:eastAsia="Batang" w:hAnsi="Arial Narrow" w:cs="Arial"/>
          <w:bCs/>
          <w:color w:val="0000CC"/>
          <w:sz w:val="32"/>
          <w:szCs w:val="32"/>
        </w:rPr>
        <w:br w:type="page"/>
      </w:r>
    </w:p>
    <w:p w:rsidR="008A4E8F" w:rsidRDefault="008A4E8F" w:rsidP="0047675C">
      <w:pPr>
        <w:rPr>
          <w:rFonts w:ascii="Arial Narrow" w:eastAsia="Batang" w:hAnsi="Arial Narrow" w:cs="Arial"/>
          <w:bCs/>
          <w:color w:val="0000CC"/>
          <w:sz w:val="28"/>
          <w:szCs w:val="28"/>
        </w:rPr>
        <w:sectPr w:rsidR="008A4E8F" w:rsidSect="004D60D4">
          <w:footerReference w:type="default" r:id="rId14"/>
          <w:pgSz w:w="12240" w:h="15840" w:code="1"/>
          <w:pgMar w:top="576" w:right="1440" w:bottom="576" w:left="1440" w:header="576" w:footer="576" w:gutter="0"/>
          <w:pgNumType w:start="1"/>
          <w:cols w:space="720"/>
          <w:docGrid w:linePitch="360"/>
        </w:sectPr>
      </w:pPr>
    </w:p>
    <w:p w:rsidR="00D0119C" w:rsidRPr="0086750F" w:rsidRDefault="00F37A9D" w:rsidP="0047675C">
      <w:pPr>
        <w:pStyle w:val="Heading2"/>
        <w:tabs>
          <w:tab w:val="left" w:pos="3060"/>
        </w:tabs>
        <w:spacing w:before="0"/>
        <w:rPr>
          <w:rFonts w:eastAsia="Batang"/>
          <w:b/>
          <w:color w:val="E36C0A" w:themeColor="accent6" w:themeShade="BF"/>
          <w:szCs w:val="24"/>
        </w:rPr>
      </w:pPr>
      <w:bookmarkStart w:id="1" w:name="_Toc8894859"/>
      <w:bookmarkStart w:id="2" w:name="_Toc454284106"/>
      <w:bookmarkEnd w:id="0"/>
      <w:r>
        <w:rPr>
          <w:rStyle w:val="Hyperlink"/>
          <w:rFonts w:eastAsia="Batang"/>
          <w:b/>
          <w:color w:val="E36C0A" w:themeColor="accent6" w:themeShade="BF"/>
          <w:szCs w:val="24"/>
          <w:u w:val="none"/>
        </w:rPr>
        <w:lastRenderedPageBreak/>
        <w:t>Chapter 2:</w:t>
      </w:r>
      <w:r w:rsidR="0086750F">
        <w:rPr>
          <w:rStyle w:val="Hyperlink"/>
          <w:rFonts w:eastAsia="Batang"/>
          <w:b/>
          <w:color w:val="E36C0A" w:themeColor="accent6" w:themeShade="BF"/>
          <w:szCs w:val="24"/>
          <w:u w:val="none"/>
        </w:rPr>
        <w:t xml:space="preserve"> </w:t>
      </w:r>
      <w:r>
        <w:rPr>
          <w:rStyle w:val="Hyperlink"/>
          <w:rFonts w:eastAsia="Batang"/>
          <w:b/>
          <w:color w:val="E36C0A" w:themeColor="accent6" w:themeShade="BF"/>
          <w:szCs w:val="24"/>
          <w:u w:val="none"/>
        </w:rPr>
        <w:t xml:space="preserve"> </w:t>
      </w:r>
      <w:hyperlink w:anchor="_Toc468698121" w:history="1">
        <w:r w:rsidR="009E185E" w:rsidRPr="00700B4E">
          <w:rPr>
            <w:rStyle w:val="Hyperlink"/>
            <w:rFonts w:eastAsia="Batang"/>
            <w:b/>
            <w:color w:val="E36C0A" w:themeColor="accent6" w:themeShade="BF"/>
            <w:szCs w:val="24"/>
            <w:u w:val="none"/>
          </w:rPr>
          <w:t>Indicator</w:t>
        </w:r>
        <w:r w:rsidR="00603758" w:rsidRPr="00700B4E">
          <w:rPr>
            <w:rStyle w:val="Hyperlink"/>
            <w:rFonts w:eastAsia="Batang"/>
            <w:b/>
            <w:color w:val="E36C0A" w:themeColor="accent6" w:themeShade="BF"/>
            <w:szCs w:val="24"/>
            <w:u w:val="none"/>
          </w:rPr>
          <w:t xml:space="preserve"> </w:t>
        </w:r>
        <w:r w:rsidR="00F61CFB" w:rsidRPr="00700B4E">
          <w:rPr>
            <w:rStyle w:val="Hyperlink"/>
            <w:rFonts w:eastAsia="Batang"/>
            <w:b/>
            <w:color w:val="E36C0A" w:themeColor="accent6" w:themeShade="BF"/>
            <w:szCs w:val="24"/>
            <w:u w:val="none"/>
          </w:rPr>
          <w:t>2</w:t>
        </w:r>
        <w:r w:rsidR="00D0119C" w:rsidRPr="00700B4E">
          <w:rPr>
            <w:rStyle w:val="Hyperlink"/>
            <w:rFonts w:eastAsia="Batang"/>
            <w:b/>
            <w:color w:val="E36C0A" w:themeColor="accent6" w:themeShade="BF"/>
            <w:szCs w:val="24"/>
            <w:u w:val="none"/>
          </w:rPr>
          <w:t>:  Access and Equity</w:t>
        </w:r>
        <w:bookmarkEnd w:id="1"/>
        <w:r w:rsidR="00D0119C" w:rsidRPr="00700B4E">
          <w:rPr>
            <w:b/>
            <w:webHidden/>
            <w:color w:val="E36C0A" w:themeColor="accent6" w:themeShade="BF"/>
            <w:szCs w:val="24"/>
          </w:rPr>
          <w:tab/>
        </w:r>
      </w:hyperlink>
    </w:p>
    <w:p w:rsidR="00D0119C" w:rsidRPr="0050621C" w:rsidRDefault="00D0119C" w:rsidP="00472B68">
      <w:pPr>
        <w:pStyle w:val="Heading3"/>
      </w:pPr>
      <w:bookmarkStart w:id="3" w:name="_Toc8894860"/>
      <w:r w:rsidRPr="0050621C">
        <w:t>Eligibility</w:t>
      </w:r>
      <w:r w:rsidR="008116FD" w:rsidRPr="0050621C">
        <w:t xml:space="preserve"> (State requirement)</w:t>
      </w:r>
      <w:bookmarkEnd w:id="3"/>
    </w:p>
    <w:p w:rsidR="009116DC" w:rsidRPr="0050621C" w:rsidRDefault="009116DC" w:rsidP="009116DC">
      <w:pPr>
        <w:autoSpaceDE w:val="0"/>
        <w:autoSpaceDN w:val="0"/>
      </w:pPr>
      <w:bookmarkStart w:id="4" w:name="_Hlk5255927"/>
      <w:r w:rsidRPr="0050621C">
        <w:t>ACLS requires that enrolled students:</w:t>
      </w:r>
    </w:p>
    <w:p w:rsidR="009116DC" w:rsidRPr="0050621C" w:rsidRDefault="009116DC" w:rsidP="009116DC">
      <w:pPr>
        <w:pStyle w:val="ListParagraph"/>
        <w:numPr>
          <w:ilvl w:val="0"/>
          <w:numId w:val="48"/>
        </w:numPr>
        <w:autoSpaceDE w:val="0"/>
        <w:autoSpaceDN w:val="0"/>
        <w:rPr>
          <w:rFonts w:ascii="Times New Roman" w:hAnsi="Times New Roman" w:cs="Times New Roman"/>
          <w:sz w:val="24"/>
          <w:szCs w:val="24"/>
        </w:rPr>
      </w:pPr>
      <w:r w:rsidRPr="0050621C">
        <w:rPr>
          <w:rFonts w:ascii="Times New Roman" w:hAnsi="Times New Roman" w:cs="Times New Roman"/>
          <w:sz w:val="24"/>
          <w:szCs w:val="24"/>
        </w:rPr>
        <w:t>are at least 16 years of age</w:t>
      </w:r>
      <w:r w:rsidR="00130A37" w:rsidRPr="0050621C">
        <w:rPr>
          <w:rFonts w:ascii="Times New Roman" w:hAnsi="Times New Roman" w:cs="Times New Roman"/>
          <w:sz w:val="24"/>
          <w:szCs w:val="24"/>
        </w:rPr>
        <w:t>;</w:t>
      </w:r>
    </w:p>
    <w:p w:rsidR="008249D4" w:rsidRPr="0050621C" w:rsidRDefault="009116DC" w:rsidP="008249D4">
      <w:pPr>
        <w:pStyle w:val="ListParagraph"/>
        <w:numPr>
          <w:ilvl w:val="0"/>
          <w:numId w:val="48"/>
        </w:numPr>
        <w:autoSpaceDE w:val="0"/>
        <w:autoSpaceDN w:val="0"/>
        <w:spacing w:after="0" w:line="240" w:lineRule="auto"/>
        <w:rPr>
          <w:rFonts w:ascii="Times New Roman" w:hAnsi="Times New Roman" w:cs="Times New Roman"/>
          <w:sz w:val="24"/>
          <w:szCs w:val="24"/>
        </w:rPr>
      </w:pPr>
      <w:r w:rsidRPr="0050621C">
        <w:rPr>
          <w:rFonts w:ascii="Times New Roman" w:hAnsi="Times New Roman" w:cs="Times New Roman"/>
          <w:sz w:val="24"/>
          <w:szCs w:val="24"/>
        </w:rPr>
        <w:t>are not enrolled or required to be enrolled in secondary school under state law; and</w:t>
      </w:r>
    </w:p>
    <w:p w:rsidR="009116DC" w:rsidRPr="0050621C" w:rsidRDefault="009116DC" w:rsidP="008249D4">
      <w:pPr>
        <w:pStyle w:val="ListParagraph"/>
        <w:numPr>
          <w:ilvl w:val="0"/>
          <w:numId w:val="48"/>
        </w:numPr>
        <w:autoSpaceDE w:val="0"/>
        <w:autoSpaceDN w:val="0"/>
        <w:spacing w:after="0" w:line="240" w:lineRule="auto"/>
        <w:rPr>
          <w:rFonts w:ascii="Times New Roman" w:hAnsi="Times New Roman" w:cs="Times New Roman"/>
          <w:sz w:val="24"/>
          <w:szCs w:val="24"/>
        </w:rPr>
      </w:pPr>
      <w:r w:rsidRPr="0050621C">
        <w:rPr>
          <w:rFonts w:ascii="Times New Roman" w:hAnsi="Times New Roman" w:cs="Times New Roman"/>
          <w:sz w:val="24"/>
          <w:szCs w:val="24"/>
        </w:rPr>
        <w:t xml:space="preserve">do not have a secondary school diploma or its recognized equivalent and have not achieved an equivalent level of education; </w:t>
      </w:r>
      <w:r w:rsidR="00DE79F8" w:rsidRPr="0050621C">
        <w:rPr>
          <w:rFonts w:ascii="Times New Roman" w:hAnsi="Times New Roman" w:cs="Times New Roman"/>
          <w:sz w:val="24"/>
          <w:szCs w:val="24"/>
        </w:rPr>
        <w:t xml:space="preserve">or </w:t>
      </w:r>
      <w:r w:rsidRPr="0050621C">
        <w:rPr>
          <w:rFonts w:ascii="Times New Roman" w:hAnsi="Times New Roman" w:cs="Times New Roman"/>
          <w:sz w:val="24"/>
          <w:szCs w:val="24"/>
        </w:rPr>
        <w:t>are basic skills deficient; or</w:t>
      </w:r>
      <w:r w:rsidR="008249D4" w:rsidRPr="0050621C">
        <w:rPr>
          <w:rFonts w:ascii="Times New Roman" w:hAnsi="Times New Roman" w:cs="Times New Roman"/>
          <w:sz w:val="24"/>
          <w:szCs w:val="24"/>
        </w:rPr>
        <w:t xml:space="preserve"> </w:t>
      </w:r>
      <w:r w:rsidRPr="0050621C">
        <w:rPr>
          <w:rFonts w:ascii="Times New Roman" w:hAnsi="Times New Roman" w:cs="Times New Roman"/>
          <w:sz w:val="24"/>
          <w:szCs w:val="24"/>
        </w:rPr>
        <w:t>are English language learners.</w:t>
      </w:r>
      <w:bookmarkEnd w:id="4"/>
    </w:p>
    <w:p w:rsidR="008116FD" w:rsidRPr="0050621C" w:rsidRDefault="008116FD" w:rsidP="008116FD">
      <w:pPr>
        <w:widowControl w:val="0"/>
        <w:autoSpaceDE w:val="0"/>
        <w:autoSpaceDN w:val="0"/>
        <w:adjustRightInd w:val="0"/>
      </w:pPr>
      <w:r w:rsidRPr="0050621C">
        <w:t>Students under 18 must provide a letter of withdrawal from the local school district in order to enroll in the program. Students who are home schooled must provide a letter from the local school district stating that they are not enrolled.</w:t>
      </w:r>
    </w:p>
    <w:p w:rsidR="00BC70BB" w:rsidRPr="0050621C" w:rsidRDefault="00BC70BB" w:rsidP="00472B68">
      <w:pPr>
        <w:pStyle w:val="Heading3"/>
      </w:pPr>
    </w:p>
    <w:p w:rsidR="00D0119C" w:rsidRPr="001F637E" w:rsidRDefault="00D0119C" w:rsidP="00472B68">
      <w:pPr>
        <w:pStyle w:val="Heading3"/>
      </w:pPr>
      <w:bookmarkStart w:id="5" w:name="_Toc8894861"/>
      <w:r w:rsidRPr="0050621C">
        <w:t>Prioritization</w:t>
      </w:r>
      <w:r w:rsidR="00AD78C1" w:rsidRPr="0050621C">
        <w:t xml:space="preserve"> (State requirement)</w:t>
      </w:r>
      <w:bookmarkEnd w:id="5"/>
    </w:p>
    <w:p w:rsidR="0018463A" w:rsidRPr="0018463A" w:rsidRDefault="009E1856" w:rsidP="0047675C">
      <w:r w:rsidRPr="0018463A">
        <w:t>ACLS require</w:t>
      </w:r>
      <w:r w:rsidR="002A1BDF" w:rsidRPr="0018463A">
        <w:t>s</w:t>
      </w:r>
      <w:r w:rsidRPr="0018463A">
        <w:t xml:space="preserve"> that</w:t>
      </w:r>
      <w:r w:rsidR="0018463A" w:rsidRPr="0018463A">
        <w:t>:</w:t>
      </w:r>
    </w:p>
    <w:p w:rsidR="0018463A" w:rsidRPr="0018463A" w:rsidRDefault="009E1856" w:rsidP="009116DC">
      <w:pPr>
        <w:pStyle w:val="ListParagraph"/>
        <w:numPr>
          <w:ilvl w:val="0"/>
          <w:numId w:val="12"/>
        </w:numPr>
        <w:spacing w:after="0" w:line="240" w:lineRule="auto"/>
        <w:ind w:left="763"/>
        <w:rPr>
          <w:rFonts w:ascii="Times New Roman" w:hAnsi="Times New Roman" w:cs="Times New Roman"/>
          <w:sz w:val="24"/>
          <w:szCs w:val="24"/>
        </w:rPr>
      </w:pPr>
      <w:r w:rsidRPr="0018463A">
        <w:rPr>
          <w:rFonts w:ascii="Times New Roman" w:hAnsi="Times New Roman" w:cs="Times New Roman"/>
          <w:sz w:val="24"/>
          <w:szCs w:val="24"/>
        </w:rPr>
        <w:t>there</w:t>
      </w:r>
      <w:r w:rsidR="00114C24" w:rsidRPr="0018463A">
        <w:rPr>
          <w:rFonts w:ascii="Times New Roman" w:hAnsi="Times New Roman" w:cs="Times New Roman"/>
          <w:sz w:val="24"/>
          <w:szCs w:val="24"/>
        </w:rPr>
        <w:t xml:space="preserve"> </w:t>
      </w:r>
      <w:r w:rsidR="00D05083">
        <w:rPr>
          <w:rFonts w:ascii="Times New Roman" w:hAnsi="Times New Roman" w:cs="Times New Roman"/>
          <w:sz w:val="24"/>
          <w:szCs w:val="24"/>
        </w:rPr>
        <w:t>are</w:t>
      </w:r>
      <w:r w:rsidR="00114C24" w:rsidRPr="0018463A">
        <w:rPr>
          <w:rFonts w:ascii="Times New Roman" w:hAnsi="Times New Roman" w:cs="Times New Roman"/>
          <w:sz w:val="24"/>
          <w:szCs w:val="24"/>
        </w:rPr>
        <w:t xml:space="preserve"> regional opportunities for all eligible individuals, especially those with barriers to employment, including individuals with disabilities, to improve their literacy skills. </w:t>
      </w:r>
      <w:r w:rsidR="00D0119C" w:rsidRPr="0018463A">
        <w:rPr>
          <w:rFonts w:ascii="Times New Roman" w:hAnsi="Times New Roman" w:cs="Times New Roman"/>
          <w:sz w:val="24"/>
          <w:szCs w:val="24"/>
        </w:rPr>
        <w:t xml:space="preserve">Programs </w:t>
      </w:r>
      <w:r w:rsidRPr="0018463A">
        <w:rPr>
          <w:rFonts w:ascii="Times New Roman" w:hAnsi="Times New Roman" w:cs="Times New Roman"/>
          <w:sz w:val="24"/>
          <w:szCs w:val="24"/>
        </w:rPr>
        <w:t>are required to</w:t>
      </w:r>
      <w:r w:rsidR="00D0119C" w:rsidRPr="0018463A">
        <w:rPr>
          <w:rFonts w:ascii="Times New Roman" w:hAnsi="Times New Roman" w:cs="Times New Roman"/>
          <w:sz w:val="24"/>
          <w:szCs w:val="24"/>
        </w:rPr>
        <w:t xml:space="preserve"> serve all eligible adul</w:t>
      </w:r>
      <w:r w:rsidR="0020715B" w:rsidRPr="0018463A">
        <w:rPr>
          <w:rFonts w:ascii="Times New Roman" w:hAnsi="Times New Roman" w:cs="Times New Roman"/>
          <w:sz w:val="24"/>
          <w:szCs w:val="24"/>
        </w:rPr>
        <w:t xml:space="preserve">ts </w:t>
      </w:r>
      <w:r w:rsidR="00D0119C" w:rsidRPr="0018463A">
        <w:rPr>
          <w:rFonts w:ascii="Times New Roman" w:hAnsi="Times New Roman" w:cs="Times New Roman"/>
          <w:sz w:val="24"/>
          <w:szCs w:val="24"/>
        </w:rPr>
        <w:t xml:space="preserve">and may, based on their </w:t>
      </w:r>
      <w:r w:rsidR="0020715B" w:rsidRPr="0018463A">
        <w:rPr>
          <w:rFonts w:ascii="Times New Roman" w:hAnsi="Times New Roman" w:cs="Times New Roman"/>
          <w:sz w:val="24"/>
          <w:szCs w:val="24"/>
        </w:rPr>
        <w:t>mission, prioritize certain sub</w:t>
      </w:r>
      <w:r w:rsidR="00D0119C" w:rsidRPr="0018463A">
        <w:rPr>
          <w:rFonts w:ascii="Times New Roman" w:hAnsi="Times New Roman" w:cs="Times New Roman"/>
          <w:sz w:val="24"/>
          <w:szCs w:val="24"/>
        </w:rPr>
        <w:t>populations (e.g.</w:t>
      </w:r>
      <w:r w:rsidR="00EC79CF" w:rsidRPr="0018463A">
        <w:rPr>
          <w:rFonts w:ascii="Times New Roman" w:hAnsi="Times New Roman" w:cs="Times New Roman"/>
          <w:sz w:val="24"/>
          <w:szCs w:val="24"/>
        </w:rPr>
        <w:t>,</w:t>
      </w:r>
      <w:r w:rsidR="00D0119C" w:rsidRPr="0018463A">
        <w:rPr>
          <w:rFonts w:ascii="Times New Roman" w:hAnsi="Times New Roman" w:cs="Times New Roman"/>
          <w:sz w:val="24"/>
          <w:szCs w:val="24"/>
        </w:rPr>
        <w:t xml:space="preserve"> ou</w:t>
      </w:r>
      <w:r w:rsidR="007A3406" w:rsidRPr="0018463A">
        <w:rPr>
          <w:rFonts w:ascii="Times New Roman" w:hAnsi="Times New Roman" w:cs="Times New Roman"/>
          <w:sz w:val="24"/>
          <w:szCs w:val="24"/>
        </w:rPr>
        <w:t>t-of-school youth, homeless</w:t>
      </w:r>
      <w:r w:rsidR="00817A5D" w:rsidRPr="0018463A">
        <w:rPr>
          <w:rFonts w:ascii="Times New Roman" w:hAnsi="Times New Roman" w:cs="Times New Roman"/>
          <w:sz w:val="24"/>
          <w:szCs w:val="24"/>
        </w:rPr>
        <w:t xml:space="preserve">, </w:t>
      </w:r>
      <w:r w:rsidR="00261417" w:rsidRPr="0018463A">
        <w:rPr>
          <w:rFonts w:ascii="Times New Roman" w:hAnsi="Times New Roman" w:cs="Times New Roman"/>
          <w:sz w:val="24"/>
          <w:szCs w:val="24"/>
        </w:rPr>
        <w:t>families</w:t>
      </w:r>
      <w:r w:rsidR="00D0119C" w:rsidRPr="0018463A">
        <w:rPr>
          <w:rFonts w:ascii="Times New Roman" w:hAnsi="Times New Roman" w:cs="Times New Roman"/>
          <w:sz w:val="24"/>
          <w:szCs w:val="24"/>
        </w:rPr>
        <w:t>)</w:t>
      </w:r>
      <w:r w:rsidR="00114C24" w:rsidRPr="0018463A">
        <w:rPr>
          <w:rFonts w:ascii="Times New Roman" w:hAnsi="Times New Roman" w:cs="Times New Roman"/>
          <w:sz w:val="24"/>
          <w:szCs w:val="24"/>
        </w:rPr>
        <w:t>.</w:t>
      </w:r>
    </w:p>
    <w:p w:rsidR="0018463A" w:rsidRPr="009A4FD0" w:rsidRDefault="0084312E" w:rsidP="009116DC">
      <w:pPr>
        <w:pStyle w:val="ListParagraph"/>
        <w:numPr>
          <w:ilvl w:val="0"/>
          <w:numId w:val="12"/>
        </w:numPr>
        <w:spacing w:after="0" w:line="240" w:lineRule="auto"/>
        <w:ind w:left="763"/>
        <w:rPr>
          <w:rFonts w:ascii="Times New Roman" w:hAnsi="Times New Roman" w:cs="Times New Roman"/>
          <w:sz w:val="24"/>
          <w:szCs w:val="24"/>
        </w:rPr>
      </w:pPr>
      <w:r w:rsidRPr="00440C17">
        <w:rPr>
          <w:rFonts w:ascii="Times New Roman" w:hAnsi="Times New Roman" w:cs="Times New Roman"/>
          <w:iCs/>
          <w:sz w:val="24"/>
          <w:szCs w:val="24"/>
        </w:rPr>
        <w:t>programs prioritize students in good standing who are transferring from another program. Students enrolled in programs who move, change jobs, are released from correctional settings, or otherwise relocate, must have priority to enroll</w:t>
      </w:r>
      <w:r w:rsidR="0081239F" w:rsidRPr="00440C17">
        <w:rPr>
          <w:rFonts w:ascii="Times New Roman" w:hAnsi="Times New Roman" w:cs="Times New Roman"/>
          <w:iCs/>
          <w:sz w:val="24"/>
          <w:szCs w:val="24"/>
        </w:rPr>
        <w:t xml:space="preserve"> in another program or </w:t>
      </w:r>
      <w:r w:rsidR="008B06F4" w:rsidRPr="00440C17">
        <w:rPr>
          <w:rFonts w:ascii="Times New Roman" w:hAnsi="Times New Roman" w:cs="Times New Roman"/>
          <w:iCs/>
          <w:sz w:val="24"/>
          <w:szCs w:val="24"/>
        </w:rPr>
        <w:t xml:space="preserve">the </w:t>
      </w:r>
      <w:r w:rsidR="0081239F" w:rsidRPr="00440C17">
        <w:rPr>
          <w:rFonts w:ascii="Times New Roman" w:hAnsi="Times New Roman" w:cs="Times New Roman"/>
          <w:iCs/>
          <w:sz w:val="24"/>
          <w:szCs w:val="24"/>
        </w:rPr>
        <w:t>D</w:t>
      </w:r>
      <w:r w:rsidRPr="00440C17">
        <w:rPr>
          <w:rFonts w:ascii="Times New Roman" w:hAnsi="Times New Roman" w:cs="Times New Roman"/>
          <w:iCs/>
          <w:sz w:val="24"/>
          <w:szCs w:val="24"/>
        </w:rPr>
        <w:t xml:space="preserve">L Hub without returning to the waitlist.  If there are no available seats, </w:t>
      </w:r>
      <w:r w:rsidRPr="009A4FD0">
        <w:rPr>
          <w:rFonts w:ascii="Times New Roman" w:hAnsi="Times New Roman" w:cs="Times New Roman"/>
          <w:iCs/>
          <w:sz w:val="24"/>
          <w:szCs w:val="24"/>
        </w:rPr>
        <w:t>these students must go to the top of the waitlist.</w:t>
      </w:r>
    </w:p>
    <w:p w:rsidR="00440C17" w:rsidRPr="009A4FD0" w:rsidRDefault="00440C17" w:rsidP="009116DC">
      <w:pPr>
        <w:pStyle w:val="ListParagraph"/>
        <w:numPr>
          <w:ilvl w:val="0"/>
          <w:numId w:val="12"/>
        </w:numPr>
        <w:spacing w:after="0" w:line="240" w:lineRule="auto"/>
        <w:ind w:left="763"/>
        <w:rPr>
          <w:rFonts w:ascii="Times New Roman" w:hAnsi="Times New Roman" w:cs="Times New Roman"/>
          <w:sz w:val="24"/>
          <w:szCs w:val="24"/>
        </w:rPr>
      </w:pPr>
      <w:r w:rsidRPr="009A4FD0">
        <w:rPr>
          <w:rFonts w:ascii="Times New Roman" w:hAnsi="Times New Roman" w:cs="Times New Roman"/>
          <w:sz w:val="24"/>
          <w:szCs w:val="24"/>
        </w:rPr>
        <w:t>programs prioritize adults who are parents of infants, toddlers, preschool, and school-age children.</w:t>
      </w:r>
    </w:p>
    <w:p w:rsidR="001A7BD5" w:rsidRPr="00850CED" w:rsidRDefault="00114C24" w:rsidP="009116DC">
      <w:pPr>
        <w:pStyle w:val="ListParagraph"/>
        <w:numPr>
          <w:ilvl w:val="0"/>
          <w:numId w:val="12"/>
        </w:numPr>
        <w:spacing w:after="0" w:line="240" w:lineRule="auto"/>
        <w:ind w:left="763"/>
        <w:rPr>
          <w:rFonts w:ascii="Times New Roman" w:hAnsi="Times New Roman" w:cs="Times New Roman"/>
          <w:sz w:val="24"/>
          <w:szCs w:val="24"/>
        </w:rPr>
      </w:pPr>
      <w:r w:rsidRPr="00440C17">
        <w:rPr>
          <w:rFonts w:ascii="Times New Roman" w:hAnsi="Times New Roman" w:cs="Times New Roman"/>
          <w:sz w:val="24"/>
          <w:szCs w:val="24"/>
        </w:rPr>
        <w:t xml:space="preserve">programs prioritize adults without a high school credential and </w:t>
      </w:r>
      <w:r w:rsidRPr="00440C17">
        <w:rPr>
          <w:rFonts w:ascii="Times New Roman" w:eastAsia="Batang" w:hAnsi="Times New Roman" w:cs="Times New Roman"/>
          <w:sz w:val="24"/>
          <w:szCs w:val="24"/>
        </w:rPr>
        <w:t>shared customers</w:t>
      </w:r>
      <w:r w:rsidRPr="00440C17">
        <w:rPr>
          <w:rFonts w:ascii="Times New Roman" w:hAnsi="Times New Roman" w:cs="Times New Roman"/>
          <w:sz w:val="24"/>
          <w:szCs w:val="24"/>
        </w:rPr>
        <w:t xml:space="preserve"> who meet Title II eligibil</w:t>
      </w:r>
      <w:r w:rsidR="008C7299" w:rsidRPr="00440C17">
        <w:rPr>
          <w:rFonts w:ascii="Times New Roman" w:hAnsi="Times New Roman" w:cs="Times New Roman"/>
          <w:sz w:val="24"/>
          <w:szCs w:val="24"/>
        </w:rPr>
        <w:t>ity criteria as defined</w:t>
      </w:r>
      <w:r w:rsidR="008C7299">
        <w:rPr>
          <w:rFonts w:ascii="Times New Roman" w:hAnsi="Times New Roman" w:cs="Times New Roman"/>
          <w:sz w:val="24"/>
          <w:szCs w:val="24"/>
        </w:rPr>
        <w:t xml:space="preserve"> in the l</w:t>
      </w:r>
      <w:r w:rsidRPr="0018463A">
        <w:rPr>
          <w:rFonts w:ascii="Times New Roman" w:hAnsi="Times New Roman" w:cs="Times New Roman"/>
          <w:sz w:val="24"/>
          <w:szCs w:val="24"/>
        </w:rPr>
        <w:t>ocal Memoranda of Understanding (MOU) with WIOA partners</w:t>
      </w:r>
      <w:r w:rsidRPr="0018463A">
        <w:rPr>
          <w:rStyle w:val="CommentReference"/>
          <w:rFonts w:ascii="Times New Roman" w:hAnsi="Times New Roman" w:cs="Times New Roman"/>
          <w:sz w:val="24"/>
          <w:szCs w:val="24"/>
        </w:rPr>
        <w:t>.</w:t>
      </w:r>
      <w:r w:rsidRPr="0018463A">
        <w:rPr>
          <w:rFonts w:ascii="Times New Roman" w:hAnsi="Times New Roman" w:cs="Times New Roman"/>
          <w:sz w:val="24"/>
          <w:szCs w:val="24"/>
        </w:rPr>
        <w:t xml:space="preserve"> Based on regional priorities, programs </w:t>
      </w:r>
      <w:r w:rsidR="009E1856" w:rsidRPr="0018463A">
        <w:rPr>
          <w:rFonts w:ascii="Times New Roman" w:hAnsi="Times New Roman" w:cs="Times New Roman"/>
          <w:sz w:val="24"/>
          <w:szCs w:val="24"/>
        </w:rPr>
        <w:t>are required to</w:t>
      </w:r>
      <w:r w:rsidRPr="0018463A">
        <w:rPr>
          <w:rFonts w:ascii="Times New Roman" w:hAnsi="Times New Roman" w:cs="Times New Roman"/>
          <w:sz w:val="24"/>
          <w:szCs w:val="24"/>
        </w:rPr>
        <w:t xml:space="preserve"> serve eligible individuals actively engaged in partner services and </w:t>
      </w:r>
      <w:r w:rsidR="005F6492">
        <w:rPr>
          <w:rFonts w:ascii="Times New Roman" w:hAnsi="Times New Roman" w:cs="Times New Roman"/>
          <w:sz w:val="24"/>
          <w:szCs w:val="24"/>
        </w:rPr>
        <w:t xml:space="preserve">who </w:t>
      </w:r>
      <w:r w:rsidRPr="0018463A">
        <w:rPr>
          <w:rFonts w:ascii="Times New Roman" w:hAnsi="Times New Roman" w:cs="Times New Roman"/>
          <w:sz w:val="24"/>
          <w:szCs w:val="24"/>
        </w:rPr>
        <w:t xml:space="preserve">require other partners’ services to advance along a career pathway. </w:t>
      </w:r>
    </w:p>
    <w:p w:rsidR="00780C36" w:rsidRDefault="007E7150" w:rsidP="00F3329E">
      <w:pPr>
        <w:pStyle w:val="Default"/>
      </w:pPr>
      <w:r w:rsidRPr="0018463A">
        <w:t xml:space="preserve">WIOA </w:t>
      </w:r>
      <w:r w:rsidR="00785EAF" w:rsidRPr="0018463A">
        <w:t xml:space="preserve">also </w:t>
      </w:r>
      <w:r w:rsidRPr="0018463A">
        <w:t>requires that programs using funds to carry out a program for criminal offenders in a correctional institution give priority to serving individuals who are likely to leave the correctional institution within five (5) years of participation in the program.</w:t>
      </w:r>
    </w:p>
    <w:p w:rsidR="00780C36" w:rsidRDefault="00780C36" w:rsidP="0047675C">
      <w:pPr>
        <w:pStyle w:val="Default"/>
      </w:pPr>
    </w:p>
    <w:p w:rsidR="00EC79CF" w:rsidRDefault="00780C36" w:rsidP="0047675C">
      <w:pPr>
        <w:pStyle w:val="Default"/>
      </w:pPr>
      <w:r w:rsidRPr="0018463A">
        <w:t>For more information on shared customers</w:t>
      </w:r>
      <w:r w:rsidR="00EF3B6E">
        <w:t xml:space="preserve"> and corrections education, </w:t>
      </w:r>
      <w:r w:rsidRPr="0018463A">
        <w:t xml:space="preserve">see </w:t>
      </w:r>
      <w:hyperlink r:id="rId15" w:history="1">
        <w:r w:rsidRPr="0018463A">
          <w:rPr>
            <w:rStyle w:val="Hyperlink"/>
          </w:rPr>
          <w:t>http://www.doe.mass.edu/acls/wioa.html</w:t>
        </w:r>
      </w:hyperlink>
      <w:r w:rsidR="00114C24" w:rsidRPr="0018463A">
        <w:t>.</w:t>
      </w:r>
    </w:p>
    <w:p w:rsidR="00700B4E" w:rsidRPr="0018463A" w:rsidRDefault="00700B4E" w:rsidP="0047675C">
      <w:pPr>
        <w:pStyle w:val="Default"/>
      </w:pPr>
    </w:p>
    <w:p w:rsidR="008B2BD9" w:rsidRPr="0050621C" w:rsidRDefault="008B2BD9" w:rsidP="0016318B">
      <w:pPr>
        <w:pStyle w:val="Heading3"/>
      </w:pPr>
      <w:bookmarkStart w:id="6" w:name="_Toc8894862"/>
      <w:r w:rsidRPr="0050621C">
        <w:t>Waitlist</w:t>
      </w:r>
      <w:r w:rsidR="00AE618D" w:rsidRPr="0050621C">
        <w:t xml:space="preserve"> (State requirement)</w:t>
      </w:r>
      <w:bookmarkEnd w:id="6"/>
    </w:p>
    <w:p w:rsidR="009E1856" w:rsidRPr="0050621C" w:rsidRDefault="008B2BD9" w:rsidP="0047675C">
      <w:r w:rsidRPr="0050621C">
        <w:t xml:space="preserve">ACLS requires </w:t>
      </w:r>
      <w:r w:rsidR="009E1856" w:rsidRPr="0050621C">
        <w:t>that</w:t>
      </w:r>
      <w:r w:rsidR="00AD611D" w:rsidRPr="0050621C">
        <w:t xml:space="preserve"> </w:t>
      </w:r>
      <w:r w:rsidR="00AE618D" w:rsidRPr="0050621C">
        <w:t>program</w:t>
      </w:r>
      <w:r w:rsidR="00F1715D" w:rsidRPr="0050621C">
        <w:t>s</w:t>
      </w:r>
      <w:r w:rsidR="009E1856" w:rsidRPr="0050621C">
        <w:t>:</w:t>
      </w:r>
    </w:p>
    <w:p w:rsidR="009E1856" w:rsidRPr="0050621C" w:rsidRDefault="008B2BD9" w:rsidP="009116DC">
      <w:pPr>
        <w:pStyle w:val="ListParagraph"/>
        <w:numPr>
          <w:ilvl w:val="0"/>
          <w:numId w:val="13"/>
        </w:numPr>
        <w:spacing w:after="0" w:line="240" w:lineRule="auto"/>
        <w:rPr>
          <w:rFonts w:ascii="Times New Roman" w:hAnsi="Times New Roman" w:cs="Times New Roman"/>
          <w:sz w:val="24"/>
          <w:szCs w:val="24"/>
        </w:rPr>
      </w:pPr>
      <w:r w:rsidRPr="0050621C">
        <w:rPr>
          <w:rFonts w:ascii="Times New Roman" w:hAnsi="Times New Roman" w:cs="Times New Roman"/>
          <w:sz w:val="24"/>
          <w:szCs w:val="24"/>
        </w:rPr>
        <w:t>maintain an active waitlist for applicants who are unable to enroll in instructional classes due to capacity constrain</w:t>
      </w:r>
      <w:r w:rsidR="009E1856" w:rsidRPr="0050621C">
        <w:rPr>
          <w:rFonts w:ascii="Times New Roman" w:hAnsi="Times New Roman" w:cs="Times New Roman"/>
          <w:sz w:val="24"/>
          <w:szCs w:val="24"/>
        </w:rPr>
        <w:t>ts;</w:t>
      </w:r>
    </w:p>
    <w:p w:rsidR="00A4724D" w:rsidRPr="0050621C" w:rsidRDefault="00AD611D" w:rsidP="009116DC">
      <w:pPr>
        <w:pStyle w:val="ListParagraph"/>
        <w:numPr>
          <w:ilvl w:val="0"/>
          <w:numId w:val="13"/>
        </w:numPr>
        <w:spacing w:after="0" w:line="240" w:lineRule="auto"/>
        <w:rPr>
          <w:rFonts w:ascii="Times New Roman" w:hAnsi="Times New Roman" w:cs="Times New Roman"/>
          <w:sz w:val="24"/>
          <w:szCs w:val="24"/>
        </w:rPr>
      </w:pPr>
      <w:r w:rsidRPr="0050621C">
        <w:rPr>
          <w:rFonts w:ascii="Times New Roman" w:hAnsi="Times New Roman" w:cs="Times New Roman"/>
          <w:sz w:val="24"/>
          <w:szCs w:val="24"/>
        </w:rPr>
        <w:t>contact</w:t>
      </w:r>
      <w:r w:rsidR="008B2BD9" w:rsidRPr="0050621C">
        <w:rPr>
          <w:rFonts w:ascii="Times New Roman" w:hAnsi="Times New Roman" w:cs="Times New Roman"/>
          <w:sz w:val="24"/>
          <w:szCs w:val="24"/>
        </w:rPr>
        <w:t xml:space="preserve"> </w:t>
      </w:r>
      <w:r w:rsidRPr="0050621C">
        <w:rPr>
          <w:rFonts w:ascii="Times New Roman" w:hAnsi="Times New Roman" w:cs="Times New Roman"/>
          <w:sz w:val="24"/>
          <w:szCs w:val="24"/>
        </w:rPr>
        <w:t xml:space="preserve">students placed on the waitlist </w:t>
      </w:r>
      <w:r w:rsidR="008B2BD9" w:rsidRPr="0050621C">
        <w:rPr>
          <w:rFonts w:ascii="Times New Roman" w:hAnsi="Times New Roman" w:cs="Times New Roman"/>
          <w:sz w:val="24"/>
          <w:szCs w:val="24"/>
        </w:rPr>
        <w:t>at least annually to determine whether they ar</w:t>
      </w:r>
      <w:r w:rsidR="00A4724D" w:rsidRPr="0050621C">
        <w:rPr>
          <w:rFonts w:ascii="Times New Roman" w:hAnsi="Times New Roman" w:cs="Times New Roman"/>
          <w:sz w:val="24"/>
          <w:szCs w:val="24"/>
        </w:rPr>
        <w:t>e still interested in services;</w:t>
      </w:r>
      <w:r w:rsidR="001235B9" w:rsidRPr="0050621C">
        <w:rPr>
          <w:rFonts w:ascii="Times New Roman" w:hAnsi="Times New Roman" w:cs="Times New Roman"/>
          <w:sz w:val="24"/>
          <w:szCs w:val="24"/>
        </w:rPr>
        <w:t xml:space="preserve"> </w:t>
      </w:r>
    </w:p>
    <w:p w:rsidR="009E1856" w:rsidRPr="0050621C" w:rsidRDefault="00F1715D" w:rsidP="009116DC">
      <w:pPr>
        <w:pStyle w:val="ListParagraph"/>
        <w:numPr>
          <w:ilvl w:val="0"/>
          <w:numId w:val="13"/>
        </w:numPr>
        <w:spacing w:after="0" w:line="240" w:lineRule="auto"/>
        <w:rPr>
          <w:rFonts w:ascii="Times New Roman" w:hAnsi="Times New Roman" w:cs="Times New Roman"/>
          <w:sz w:val="24"/>
          <w:szCs w:val="24"/>
        </w:rPr>
      </w:pPr>
      <w:r w:rsidRPr="0050621C">
        <w:rPr>
          <w:rFonts w:ascii="Times New Roman" w:hAnsi="Times New Roman" w:cs="Times New Roman"/>
          <w:sz w:val="24"/>
          <w:szCs w:val="24"/>
        </w:rPr>
        <w:t xml:space="preserve">remove </w:t>
      </w:r>
      <w:r w:rsidR="001235B9" w:rsidRPr="0050621C">
        <w:rPr>
          <w:rFonts w:ascii="Times New Roman" w:hAnsi="Times New Roman" w:cs="Times New Roman"/>
          <w:sz w:val="24"/>
          <w:szCs w:val="24"/>
        </w:rPr>
        <w:t xml:space="preserve">the </w:t>
      </w:r>
      <w:r w:rsidR="00A4724D" w:rsidRPr="0050621C">
        <w:rPr>
          <w:rFonts w:ascii="Times New Roman" w:hAnsi="Times New Roman" w:cs="Times New Roman"/>
          <w:sz w:val="24"/>
          <w:szCs w:val="24"/>
        </w:rPr>
        <w:t xml:space="preserve">names of </w:t>
      </w:r>
      <w:r w:rsidR="00C95370" w:rsidRPr="0050621C">
        <w:rPr>
          <w:rFonts w:ascii="Times New Roman" w:hAnsi="Times New Roman" w:cs="Times New Roman"/>
          <w:sz w:val="24"/>
          <w:szCs w:val="24"/>
        </w:rPr>
        <w:t>individuals</w:t>
      </w:r>
      <w:r w:rsidR="00A4724D" w:rsidRPr="0050621C">
        <w:rPr>
          <w:rFonts w:ascii="Times New Roman" w:hAnsi="Times New Roman" w:cs="Times New Roman"/>
          <w:sz w:val="24"/>
          <w:szCs w:val="24"/>
        </w:rPr>
        <w:t xml:space="preserve"> </w:t>
      </w:r>
      <w:r w:rsidR="00AD611D" w:rsidRPr="0050621C">
        <w:rPr>
          <w:rFonts w:ascii="Times New Roman" w:hAnsi="Times New Roman" w:cs="Times New Roman"/>
          <w:sz w:val="24"/>
          <w:szCs w:val="24"/>
        </w:rPr>
        <w:t xml:space="preserve">who cannot be contacted or are </w:t>
      </w:r>
      <w:r w:rsidR="00A4724D" w:rsidRPr="0050621C">
        <w:rPr>
          <w:rFonts w:ascii="Times New Roman" w:hAnsi="Times New Roman" w:cs="Times New Roman"/>
          <w:sz w:val="24"/>
          <w:szCs w:val="24"/>
        </w:rPr>
        <w:t xml:space="preserve">no longer interested </w:t>
      </w:r>
      <w:r w:rsidR="00C95370" w:rsidRPr="0050621C">
        <w:rPr>
          <w:rFonts w:ascii="Times New Roman" w:hAnsi="Times New Roman" w:cs="Times New Roman"/>
          <w:sz w:val="24"/>
          <w:szCs w:val="24"/>
        </w:rPr>
        <w:t>in servic</w:t>
      </w:r>
      <w:r w:rsidR="00AD611D" w:rsidRPr="0050621C">
        <w:rPr>
          <w:rFonts w:ascii="Times New Roman" w:hAnsi="Times New Roman" w:cs="Times New Roman"/>
          <w:sz w:val="24"/>
          <w:szCs w:val="24"/>
        </w:rPr>
        <w:t>es</w:t>
      </w:r>
      <w:r w:rsidRPr="0050621C">
        <w:rPr>
          <w:rFonts w:ascii="Times New Roman" w:hAnsi="Times New Roman" w:cs="Times New Roman"/>
          <w:sz w:val="24"/>
          <w:szCs w:val="24"/>
        </w:rPr>
        <w:t>; and</w:t>
      </w:r>
    </w:p>
    <w:p w:rsidR="00037C76" w:rsidRPr="0050621C" w:rsidRDefault="00F1715D" w:rsidP="001F3D9C">
      <w:pPr>
        <w:pStyle w:val="ListParagraph"/>
        <w:numPr>
          <w:ilvl w:val="0"/>
          <w:numId w:val="13"/>
        </w:numPr>
        <w:spacing w:after="0" w:line="240" w:lineRule="auto"/>
      </w:pPr>
      <w:r w:rsidRPr="0050621C">
        <w:rPr>
          <w:rFonts w:ascii="Times New Roman" w:hAnsi="Times New Roman" w:cs="Times New Roman"/>
          <w:sz w:val="24"/>
          <w:szCs w:val="24"/>
        </w:rPr>
        <w:t xml:space="preserve">verify in the annual Data Quality Checklist (DQC) that the waitlist is accurate and up-to-date. The DQC </w:t>
      </w:r>
      <w:r w:rsidR="00992F98">
        <w:rPr>
          <w:rFonts w:ascii="Times New Roman" w:hAnsi="Times New Roman" w:cs="Times New Roman"/>
          <w:sz w:val="24"/>
          <w:szCs w:val="24"/>
        </w:rPr>
        <w:t>is</w:t>
      </w:r>
      <w:r w:rsidRPr="0050621C">
        <w:rPr>
          <w:rFonts w:ascii="Times New Roman" w:hAnsi="Times New Roman" w:cs="Times New Roman"/>
          <w:sz w:val="24"/>
          <w:szCs w:val="24"/>
        </w:rPr>
        <w:t xml:space="preserve"> required as part of the </w:t>
      </w:r>
      <w:r w:rsidR="00992F98">
        <w:rPr>
          <w:rFonts w:ascii="Times New Roman" w:hAnsi="Times New Roman" w:cs="Times New Roman"/>
          <w:sz w:val="24"/>
          <w:szCs w:val="24"/>
        </w:rPr>
        <w:t xml:space="preserve">annual </w:t>
      </w:r>
      <w:r w:rsidRPr="0050621C">
        <w:rPr>
          <w:rFonts w:ascii="Times New Roman" w:hAnsi="Times New Roman" w:cs="Times New Roman"/>
          <w:sz w:val="24"/>
          <w:szCs w:val="24"/>
        </w:rPr>
        <w:t xml:space="preserve">continuation application. </w:t>
      </w:r>
    </w:p>
    <w:p w:rsidR="001201AD" w:rsidRDefault="001201AD" w:rsidP="00472B68">
      <w:pPr>
        <w:pStyle w:val="Heading3"/>
      </w:pPr>
      <w:bookmarkStart w:id="7" w:name="_Toc8894863"/>
      <w:r w:rsidRPr="001F637E">
        <w:lastRenderedPageBreak/>
        <w:t>Intake and Orientation</w:t>
      </w:r>
      <w:bookmarkEnd w:id="7"/>
    </w:p>
    <w:p w:rsidR="003C6A56" w:rsidRDefault="00B50E20" w:rsidP="0047675C">
      <w:r w:rsidRPr="00B50E20">
        <w:rPr>
          <w:bCs/>
        </w:rPr>
        <w:t>WIOA require</w:t>
      </w:r>
      <w:r w:rsidR="003C6A56">
        <w:rPr>
          <w:bCs/>
        </w:rPr>
        <w:t>s</w:t>
      </w:r>
      <w:r w:rsidRPr="00B50E20">
        <w:rPr>
          <w:bCs/>
        </w:rPr>
        <w:t xml:space="preserve"> that programs</w:t>
      </w:r>
      <w:r>
        <w:t xml:space="preserve"> </w:t>
      </w:r>
      <w:r w:rsidRPr="00B50E20">
        <w:t xml:space="preserve">identify </w:t>
      </w:r>
      <w:r>
        <w:t>those ad</w:t>
      </w:r>
      <w:r w:rsidRPr="00B50E20">
        <w:t xml:space="preserve">ults who, in addition to being eligible for services, face one or more </w:t>
      </w:r>
      <w:r w:rsidR="003C6A56">
        <w:t>barriers to employment.</w:t>
      </w:r>
      <w:r w:rsidRPr="00B50E20">
        <w:t xml:space="preserve"> This requirement is intended to shed light on how well students with barriers are being served by the workforce </w:t>
      </w:r>
      <w:r w:rsidR="000E210E" w:rsidRPr="00B50E20">
        <w:t>system</w:t>
      </w:r>
      <w:r w:rsidRPr="00B50E20">
        <w:t xml:space="preserve">. Programs may use whatever </w:t>
      </w:r>
      <w:r w:rsidR="00320E1A">
        <w:t xml:space="preserve">intake </w:t>
      </w:r>
      <w:r w:rsidRPr="00B50E20">
        <w:t>form</w:t>
      </w:r>
      <w:r w:rsidR="00320E1A">
        <w:t>s</w:t>
      </w:r>
      <w:r w:rsidRPr="00B50E20">
        <w:t xml:space="preserve"> they wish</w:t>
      </w:r>
      <w:r w:rsidR="002F6028">
        <w:t xml:space="preserve"> as long as th</w:t>
      </w:r>
      <w:r w:rsidRPr="00B50E20">
        <w:t xml:space="preserve">e </w:t>
      </w:r>
      <w:r w:rsidR="00320E1A">
        <w:t>forms</w:t>
      </w:r>
      <w:r w:rsidRPr="00B50E20">
        <w:t xml:space="preserve"> solicit and collect all</w:t>
      </w:r>
      <w:r>
        <w:t xml:space="preserve"> the information </w:t>
      </w:r>
      <w:r w:rsidR="00FA09F8">
        <w:t>needed to do data entry in</w:t>
      </w:r>
      <w:r w:rsidR="009C3205">
        <w:t xml:space="preserve"> </w:t>
      </w:r>
      <w:hyperlink r:id="rId16" w:history="1">
        <w:r w:rsidR="006C3BDC" w:rsidRPr="006C3BDC">
          <w:rPr>
            <w:rStyle w:val="Hyperlink"/>
          </w:rPr>
          <w:t>LACES</w:t>
        </w:r>
      </w:hyperlink>
      <w:r w:rsidR="009813F4">
        <w:t>.</w:t>
      </w:r>
    </w:p>
    <w:p w:rsidR="009C72EC" w:rsidRDefault="009C72EC" w:rsidP="0047675C"/>
    <w:p w:rsidR="00CE7427" w:rsidRDefault="00CE7427" w:rsidP="0047675C">
      <w:r>
        <w:t xml:space="preserve">Programs enrolling students in HSE preparation classes (i.e., pre-ASE and ASE levels) must enter student information in </w:t>
      </w:r>
      <w:hyperlink r:id="rId17" w:history="1">
        <w:r w:rsidR="00E14CC1" w:rsidRPr="006C3BDC">
          <w:rPr>
            <w:rStyle w:val="Hyperlink"/>
          </w:rPr>
          <w:t>LACES</w:t>
        </w:r>
      </w:hyperlink>
      <w:r w:rsidR="00E14CC1">
        <w:t xml:space="preserve"> </w:t>
      </w:r>
      <w:r>
        <w:t>(i.e., student name and DOB) as it appears on the</w:t>
      </w:r>
      <w:r w:rsidR="005B1843">
        <w:t xml:space="preserve"> </w:t>
      </w:r>
      <w:r>
        <w:t xml:space="preserve">government issued picture ID the student </w:t>
      </w:r>
      <w:r w:rsidR="005B1843">
        <w:t>will be using</w:t>
      </w:r>
      <w:r>
        <w:t xml:space="preserve"> to register for the HiSET</w:t>
      </w:r>
      <w:r w:rsidRPr="003D5430">
        <w:rPr>
          <w:rFonts w:ascii="Arial" w:hAnsi="Arial" w:cs="Arial"/>
          <w:color w:val="545454"/>
          <w:shd w:val="clear" w:color="auto" w:fill="FFFFFF"/>
          <w:vertAlign w:val="superscript"/>
        </w:rPr>
        <w:t>®</w:t>
      </w:r>
      <w:r>
        <w:t xml:space="preserve"> and/or GED</w:t>
      </w:r>
      <w:r w:rsidRPr="003D5430">
        <w:rPr>
          <w:rFonts w:ascii="Arial" w:hAnsi="Arial" w:cs="Arial"/>
          <w:color w:val="545454"/>
          <w:shd w:val="clear" w:color="auto" w:fill="FFFFFF"/>
          <w:vertAlign w:val="superscript"/>
        </w:rPr>
        <w:t>®</w:t>
      </w:r>
      <w:r w:rsidRPr="003D5430">
        <w:rPr>
          <w:vertAlign w:val="superscript"/>
        </w:rPr>
        <w:t xml:space="preserve"> </w:t>
      </w:r>
      <w:r>
        <w:t>exam. This policy is to ensure proper data matching with HiSET</w:t>
      </w:r>
      <w:r w:rsidR="003D5430" w:rsidRPr="003D5430">
        <w:rPr>
          <w:rFonts w:ascii="Arial" w:hAnsi="Arial" w:cs="Arial"/>
          <w:color w:val="545454"/>
          <w:shd w:val="clear" w:color="auto" w:fill="FFFFFF"/>
          <w:vertAlign w:val="superscript"/>
        </w:rPr>
        <w:t>®</w:t>
      </w:r>
      <w:r>
        <w:t xml:space="preserve"> and GED</w:t>
      </w:r>
      <w:r w:rsidR="003D5430" w:rsidRPr="003D5430">
        <w:rPr>
          <w:rFonts w:ascii="Arial" w:hAnsi="Arial" w:cs="Arial"/>
          <w:color w:val="545454"/>
          <w:shd w:val="clear" w:color="auto" w:fill="FFFFFF"/>
          <w:vertAlign w:val="superscript"/>
        </w:rPr>
        <w:t>®</w:t>
      </w:r>
      <w:r>
        <w:t xml:space="preserve"> records. </w:t>
      </w:r>
      <w:r w:rsidR="00C904ED">
        <w:t xml:space="preserve">Programs may wish to </w:t>
      </w:r>
      <w:r w:rsidR="003D5430">
        <w:t xml:space="preserve">keep a photocopy of the ID on file or scanned into </w:t>
      </w:r>
      <w:hyperlink r:id="rId18" w:history="1">
        <w:r w:rsidR="00E14CC1" w:rsidRPr="006C3BDC">
          <w:rPr>
            <w:rStyle w:val="Hyperlink"/>
          </w:rPr>
          <w:t>LACES</w:t>
        </w:r>
      </w:hyperlink>
      <w:r w:rsidR="003D5430">
        <w:t xml:space="preserve">. </w:t>
      </w:r>
    </w:p>
    <w:p w:rsidR="009C72EC" w:rsidRPr="00CE7427" w:rsidRDefault="009C72EC" w:rsidP="0047675C">
      <w:pPr>
        <w:rPr>
          <w:sz w:val="22"/>
          <w:szCs w:val="22"/>
        </w:rPr>
      </w:pPr>
    </w:p>
    <w:p w:rsidR="00DF0587" w:rsidRDefault="003C6A56" w:rsidP="0047675C">
      <w:r>
        <w:t>A</w:t>
      </w:r>
      <w:r w:rsidR="00B50E20" w:rsidRPr="00B50E20">
        <w:t>t the beginning of ea</w:t>
      </w:r>
      <w:r>
        <w:t>ch fiscal year</w:t>
      </w:r>
      <w:r w:rsidR="00B50E20" w:rsidRPr="00B50E20">
        <w:t>, prog</w:t>
      </w:r>
      <w:r w:rsidR="00E93FFD">
        <w:t xml:space="preserve">rams are expected to complete </w:t>
      </w:r>
      <w:r w:rsidR="00B50E20" w:rsidRPr="00B50E20">
        <w:t>new intake</w:t>
      </w:r>
      <w:r w:rsidR="00E93FFD">
        <w:t>s</w:t>
      </w:r>
      <w:r w:rsidR="00B50E20" w:rsidRPr="00B50E20">
        <w:t xml:space="preserve"> for all students, including those who are continuing from the previous year. </w:t>
      </w:r>
    </w:p>
    <w:p w:rsidR="003A08F4" w:rsidRDefault="003A08F4" w:rsidP="003A08F4">
      <w:pPr>
        <w:rPr>
          <w:rFonts w:eastAsia="Batang"/>
        </w:rPr>
      </w:pPr>
      <w:r w:rsidRPr="00216213">
        <w:rPr>
          <w:rFonts w:eastAsia="Batang"/>
        </w:rPr>
        <w:t>Programs are encouraged to give students program information, including program completion requirements, so that they can make an informed decision about whether they are able to pursue participation in the program.</w:t>
      </w:r>
    </w:p>
    <w:p w:rsidR="00780C36" w:rsidRDefault="00780C36" w:rsidP="003A08F4"/>
    <w:p w:rsidR="00780C36" w:rsidRPr="003A08F4" w:rsidRDefault="00780C36" w:rsidP="003A08F4">
      <w:r w:rsidRPr="00CD2F05">
        <w:t xml:space="preserve">For the ACLS Student Intake form, see </w:t>
      </w:r>
      <w:r w:rsidR="002F3B85" w:rsidRPr="00CD2F05">
        <w:rPr>
          <w:rStyle w:val="Hyperlink"/>
        </w:rPr>
        <w:t>&lt;link TBD&gt;</w:t>
      </w:r>
      <w:r w:rsidRPr="00CD2F05">
        <w:t>.</w:t>
      </w:r>
    </w:p>
    <w:p w:rsidR="00700B4E" w:rsidRDefault="00700B4E" w:rsidP="0047675C"/>
    <w:p w:rsidR="00C33CC5" w:rsidRPr="00700B4E" w:rsidRDefault="00C33CC5" w:rsidP="0047675C">
      <w:pPr>
        <w:pStyle w:val="Heading4"/>
        <w:spacing w:before="0"/>
        <w:rPr>
          <w:b/>
          <w:color w:val="E36C0A" w:themeColor="accent6" w:themeShade="BF"/>
        </w:rPr>
      </w:pPr>
      <w:r w:rsidRPr="00700B4E">
        <w:rPr>
          <w:b/>
          <w:color w:val="E36C0A" w:themeColor="accent6" w:themeShade="BF"/>
        </w:rPr>
        <w:t>Confidentiality</w:t>
      </w:r>
    </w:p>
    <w:p w:rsidR="002257F3" w:rsidRDefault="000E51C3" w:rsidP="00101BEE">
      <w:r>
        <w:t>ACLS requires that c</w:t>
      </w:r>
      <w:r w:rsidR="00C33CC5">
        <w:t xml:space="preserve">onfidential student records be kept in locked files. </w:t>
      </w:r>
      <w:r>
        <w:t>S</w:t>
      </w:r>
      <w:r w:rsidR="00C33CC5" w:rsidRPr="002257F3">
        <w:t xml:space="preserve">tudents’ education records, including </w:t>
      </w:r>
      <w:r w:rsidR="009C3205">
        <w:t xml:space="preserve">student data in </w:t>
      </w:r>
      <w:hyperlink r:id="rId19" w:history="1">
        <w:r w:rsidR="006C3BDC" w:rsidRPr="006C3BDC">
          <w:rPr>
            <w:rStyle w:val="Hyperlink"/>
          </w:rPr>
          <w:t>LACES</w:t>
        </w:r>
      </w:hyperlink>
      <w:r w:rsidR="009C3205">
        <w:t xml:space="preserve"> </w:t>
      </w:r>
      <w:r w:rsidR="00E31F96">
        <w:t>and</w:t>
      </w:r>
      <w:r w:rsidR="00551B36">
        <w:t xml:space="preserve"> records regarding students’ </w:t>
      </w:r>
      <w:r w:rsidR="00B612B7">
        <w:t>disabilities</w:t>
      </w:r>
      <w:r w:rsidR="00B951E5">
        <w:t xml:space="preserve">, </w:t>
      </w:r>
      <w:r>
        <w:t>are to be treated with the same</w:t>
      </w:r>
      <w:r w:rsidR="00C33CC5" w:rsidRPr="002257F3">
        <w:t xml:space="preserve"> confi</w:t>
      </w:r>
      <w:r w:rsidR="00225D47">
        <w:t xml:space="preserve">dentiality as medical records. </w:t>
      </w:r>
      <w:r>
        <w:t xml:space="preserve">ACLS requires that programs </w:t>
      </w:r>
      <w:r w:rsidR="002257F3" w:rsidRPr="002257F3">
        <w:t>protect the privacy of students’ education records and seek consent for any disclosure of personal</w:t>
      </w:r>
      <w:r>
        <w:t>ly</w:t>
      </w:r>
      <w:r w:rsidR="002257F3">
        <w:t xml:space="preserve"> identifiable information </w:t>
      </w:r>
      <w:r w:rsidR="00FD070B">
        <w:t>in students’</w:t>
      </w:r>
      <w:r w:rsidR="002257F3" w:rsidRPr="002257F3">
        <w:t xml:space="preserve"> education records.</w:t>
      </w:r>
    </w:p>
    <w:p w:rsidR="00700B4E" w:rsidRPr="00700B4E" w:rsidRDefault="00700B4E" w:rsidP="0047675C"/>
    <w:p w:rsidR="001201AD" w:rsidRPr="00700B4E" w:rsidRDefault="001201AD" w:rsidP="0047675C">
      <w:pPr>
        <w:pStyle w:val="Heading4"/>
        <w:spacing w:before="0"/>
        <w:rPr>
          <w:b/>
          <w:color w:val="E36C0A" w:themeColor="accent6" w:themeShade="BF"/>
        </w:rPr>
      </w:pPr>
      <w:r w:rsidRPr="00700B4E">
        <w:rPr>
          <w:b/>
          <w:color w:val="E36C0A" w:themeColor="accent6" w:themeShade="BF"/>
        </w:rPr>
        <w:t>Release of Information</w:t>
      </w:r>
      <w:r w:rsidR="008E618E" w:rsidRPr="00700B4E">
        <w:rPr>
          <w:b/>
          <w:color w:val="E36C0A" w:themeColor="accent6" w:themeShade="BF"/>
        </w:rPr>
        <w:t xml:space="preserve"> (ROI)</w:t>
      </w:r>
    </w:p>
    <w:p w:rsidR="00D26E0D" w:rsidRPr="00CD2F05" w:rsidRDefault="007F7488" w:rsidP="00D26E0D">
      <w:r w:rsidRPr="009A4FD0">
        <w:t>ACLS requires that programs ask each student to provide his/her social security number (SSN)</w:t>
      </w:r>
      <w:r w:rsidR="00DB4A99">
        <w:rPr>
          <w:rStyle w:val="FootnoteReference"/>
        </w:rPr>
        <w:footnoteReference w:id="1"/>
      </w:r>
      <w:r w:rsidRPr="009A4FD0">
        <w:t xml:space="preserve"> and sign an ROI form</w:t>
      </w:r>
      <w:r w:rsidR="00566607">
        <w:t xml:space="preserve">. </w:t>
      </w:r>
      <w:r w:rsidRPr="009A4FD0">
        <w:t xml:space="preserve">Declining to provide </w:t>
      </w:r>
      <w:r w:rsidR="000A2C06" w:rsidRPr="009A4FD0">
        <w:t>a</w:t>
      </w:r>
      <w:r w:rsidRPr="009A4FD0">
        <w:t xml:space="preserve"> SSN and/or sign </w:t>
      </w:r>
      <w:r w:rsidR="000A2C06" w:rsidRPr="009A4FD0">
        <w:t>an</w:t>
      </w:r>
      <w:r w:rsidRPr="009A4FD0">
        <w:t xml:space="preserve"> ROI will not impact students</w:t>
      </w:r>
      <w:r w:rsidR="00912632">
        <w:t>’</w:t>
      </w:r>
      <w:r w:rsidRPr="009A4FD0">
        <w:t xml:space="preserve"> eligibility for services</w:t>
      </w:r>
      <w:r w:rsidRPr="00CD2F05">
        <w:t>.</w:t>
      </w:r>
      <w:r w:rsidR="00D26E0D" w:rsidRPr="00CD2F05">
        <w:t xml:space="preserve"> The purpose of the ROI is twofold:</w:t>
      </w:r>
    </w:p>
    <w:p w:rsidR="00D26E0D" w:rsidRPr="00CD2F05" w:rsidRDefault="00D26E0D" w:rsidP="00D26E0D">
      <w:pPr>
        <w:pStyle w:val="ListParagraph"/>
        <w:numPr>
          <w:ilvl w:val="0"/>
          <w:numId w:val="56"/>
        </w:numPr>
        <w:spacing w:after="0" w:line="240" w:lineRule="auto"/>
        <w:rPr>
          <w:rFonts w:ascii="Times New Roman" w:hAnsi="Times New Roman" w:cs="Times New Roman"/>
          <w:sz w:val="24"/>
          <w:szCs w:val="24"/>
        </w:rPr>
      </w:pPr>
      <w:r w:rsidRPr="00CD2F05">
        <w:rPr>
          <w:rFonts w:ascii="Times New Roman" w:hAnsi="Times New Roman" w:cs="Times New Roman"/>
          <w:sz w:val="24"/>
          <w:szCs w:val="24"/>
        </w:rPr>
        <w:t>to inform the student that his/her data will be matched with wage records; and</w:t>
      </w:r>
    </w:p>
    <w:p w:rsidR="00D26E0D" w:rsidRDefault="00D26E0D" w:rsidP="00D26E0D">
      <w:pPr>
        <w:pStyle w:val="ListParagraph"/>
        <w:numPr>
          <w:ilvl w:val="0"/>
          <w:numId w:val="56"/>
        </w:numPr>
        <w:spacing w:after="0" w:line="240" w:lineRule="auto"/>
        <w:rPr>
          <w:rFonts w:ascii="Times New Roman" w:hAnsi="Times New Roman" w:cs="Times New Roman"/>
          <w:sz w:val="24"/>
          <w:szCs w:val="24"/>
        </w:rPr>
      </w:pPr>
      <w:r w:rsidRPr="00CD2F05">
        <w:rPr>
          <w:rFonts w:ascii="Times New Roman" w:hAnsi="Times New Roman" w:cs="Times New Roman"/>
          <w:sz w:val="24"/>
          <w:szCs w:val="24"/>
        </w:rPr>
        <w:t>to authorize the release of wage record matches to the program.</w:t>
      </w:r>
    </w:p>
    <w:p w:rsidR="009C72EC" w:rsidRPr="00CD2F05" w:rsidRDefault="009C72EC" w:rsidP="009C72EC">
      <w:pPr>
        <w:pStyle w:val="ListParagraph"/>
        <w:spacing w:after="0" w:line="240" w:lineRule="auto"/>
        <w:rPr>
          <w:rFonts w:ascii="Times New Roman" w:hAnsi="Times New Roman" w:cs="Times New Roman"/>
          <w:sz w:val="24"/>
          <w:szCs w:val="24"/>
        </w:rPr>
      </w:pPr>
    </w:p>
    <w:p w:rsidR="007F7488" w:rsidRPr="00D26E0D" w:rsidRDefault="007F7488" w:rsidP="00D26E0D">
      <w:r w:rsidRPr="00D26E0D">
        <w:t>ACLS also requires that individuals applying for or receiving services be informed, in writing, that their personal and confidential information:</w:t>
      </w:r>
    </w:p>
    <w:p w:rsidR="007F7488" w:rsidRPr="009A4FD0" w:rsidRDefault="007F7488" w:rsidP="00D26E0D">
      <w:pPr>
        <w:pStyle w:val="ListParagraph"/>
        <w:numPr>
          <w:ilvl w:val="0"/>
          <w:numId w:val="31"/>
        </w:numPr>
        <w:spacing w:after="0" w:line="240" w:lineRule="auto"/>
        <w:rPr>
          <w:rFonts w:ascii="Times New Roman" w:hAnsi="Times New Roman" w:cs="Times New Roman"/>
          <w:sz w:val="24"/>
          <w:szCs w:val="24"/>
        </w:rPr>
      </w:pPr>
      <w:r w:rsidRPr="00D26E0D">
        <w:rPr>
          <w:rFonts w:ascii="Times New Roman" w:hAnsi="Times New Roman" w:cs="Times New Roman"/>
          <w:sz w:val="24"/>
          <w:szCs w:val="24"/>
        </w:rPr>
        <w:t>will be shared only among the WIOA core program partner staff, subcontractors, and the National Student Clearinghouse</w:t>
      </w:r>
      <w:r w:rsidRPr="009A4FD0">
        <w:rPr>
          <w:rFonts w:ascii="Times New Roman" w:hAnsi="Times New Roman" w:cs="Times New Roman"/>
          <w:sz w:val="24"/>
          <w:szCs w:val="24"/>
        </w:rPr>
        <w:t>; and</w:t>
      </w:r>
    </w:p>
    <w:p w:rsidR="007F7488" w:rsidRPr="009A4FD0" w:rsidRDefault="007F7488" w:rsidP="009116DC">
      <w:pPr>
        <w:pStyle w:val="ListParagraph"/>
        <w:numPr>
          <w:ilvl w:val="0"/>
          <w:numId w:val="31"/>
        </w:numPr>
        <w:spacing w:after="0" w:line="240" w:lineRule="auto"/>
        <w:rPr>
          <w:rFonts w:ascii="Times New Roman" w:hAnsi="Times New Roman" w:cs="Times New Roman"/>
          <w:sz w:val="24"/>
          <w:szCs w:val="24"/>
        </w:rPr>
      </w:pPr>
      <w:r w:rsidRPr="009A4FD0">
        <w:rPr>
          <w:rFonts w:ascii="Times New Roman" w:hAnsi="Times New Roman" w:cs="Times New Roman"/>
          <w:sz w:val="24"/>
          <w:szCs w:val="24"/>
        </w:rPr>
        <w:t>will be used only for the purpose of conducting a data match and that further disclosure of personal confidential information or records is prohibited.</w:t>
      </w:r>
    </w:p>
    <w:p w:rsidR="00780C36" w:rsidRDefault="00780C36" w:rsidP="0047675C"/>
    <w:p w:rsidR="007F7488" w:rsidRPr="007F7488" w:rsidRDefault="007F7488" w:rsidP="0047675C">
      <w:r w:rsidRPr="00CD2F05">
        <w:t xml:space="preserve">For the ROI form, see </w:t>
      </w:r>
      <w:r w:rsidR="00D26E0D" w:rsidRPr="00CD2F05">
        <w:rPr>
          <w:rStyle w:val="Hyperlink"/>
        </w:rPr>
        <w:t>&lt;link TBD&gt;</w:t>
      </w:r>
      <w:r w:rsidR="00D26E0D" w:rsidRPr="00CD2F05">
        <w:t>.</w:t>
      </w:r>
    </w:p>
    <w:p w:rsidR="00BC70BB" w:rsidRPr="00E17FB0" w:rsidRDefault="00BC70BB" w:rsidP="00472B68">
      <w:pPr>
        <w:pStyle w:val="Heading3"/>
      </w:pPr>
    </w:p>
    <w:p w:rsidR="00D0119C" w:rsidRDefault="00E242A3" w:rsidP="00472B68">
      <w:pPr>
        <w:pStyle w:val="Heading3"/>
      </w:pPr>
      <w:bookmarkStart w:id="8" w:name="_Toc8894864"/>
      <w:r>
        <w:t xml:space="preserve">The </w:t>
      </w:r>
      <w:r w:rsidR="00D0119C" w:rsidRPr="001F637E">
        <w:t>A</w:t>
      </w:r>
      <w:r w:rsidR="007A3406">
        <w:t xml:space="preserve">mericans with </w:t>
      </w:r>
      <w:r w:rsidR="00D0119C" w:rsidRPr="001F637E">
        <w:t>D</w:t>
      </w:r>
      <w:r w:rsidR="007A3406">
        <w:t xml:space="preserve">isabilities </w:t>
      </w:r>
      <w:r w:rsidR="00D0119C" w:rsidRPr="001F637E">
        <w:t>A</w:t>
      </w:r>
      <w:r w:rsidR="007A3406">
        <w:t>ct (ADA)</w:t>
      </w:r>
      <w:bookmarkEnd w:id="8"/>
    </w:p>
    <w:p w:rsidR="00E242A3" w:rsidRDefault="00E242A3" w:rsidP="0047675C">
      <w:r>
        <w:t xml:space="preserve">The </w:t>
      </w:r>
      <w:r w:rsidR="006160A5">
        <w:t>federal</w:t>
      </w:r>
      <w:r w:rsidR="006D1D0B">
        <w:t xml:space="preserve"> </w:t>
      </w:r>
      <w:r>
        <w:t xml:space="preserve">ADA places affirmative duties on public and private </w:t>
      </w:r>
      <w:r w:rsidR="00156CA3">
        <w:t>organizations</w:t>
      </w:r>
      <w:r>
        <w:t xml:space="preserve"> to ensure that individuals with disabilities can access and have equal opportunities to participate in </w:t>
      </w:r>
      <w:r w:rsidR="008F06A7">
        <w:t xml:space="preserve">public </w:t>
      </w:r>
      <w:r w:rsidR="008F06A7">
        <w:lastRenderedPageBreak/>
        <w:t xml:space="preserve">services provided by </w:t>
      </w:r>
      <w:r w:rsidR="0091404C">
        <w:t xml:space="preserve">adult education </w:t>
      </w:r>
      <w:r>
        <w:t xml:space="preserve">programs. Programs signing the Statement of Assurances </w:t>
      </w:r>
      <w:r w:rsidR="008E03D7">
        <w:t xml:space="preserve">(SOA) </w:t>
      </w:r>
      <w:r>
        <w:t xml:space="preserve">as part of their grant applications are assuring </w:t>
      </w:r>
      <w:r w:rsidR="00180643">
        <w:t>ACLS</w:t>
      </w:r>
      <w:r>
        <w:t xml:space="preserve"> that they are aware of</w:t>
      </w:r>
      <w:r w:rsidR="00C053DC">
        <w:t xml:space="preserve"> and in compliance with</w:t>
      </w:r>
      <w:r w:rsidR="002B03C6">
        <w:t xml:space="preserve"> their ADA-related obligations.</w:t>
      </w:r>
    </w:p>
    <w:p w:rsidR="00700B4E" w:rsidRDefault="00700B4E" w:rsidP="0047675C"/>
    <w:p w:rsidR="00D0119C" w:rsidRPr="00700B4E" w:rsidRDefault="00D0119C" w:rsidP="0047675C">
      <w:pPr>
        <w:pStyle w:val="Heading4"/>
        <w:spacing w:before="0"/>
        <w:rPr>
          <w:b/>
          <w:color w:val="E36C0A" w:themeColor="accent6" w:themeShade="BF"/>
        </w:rPr>
      </w:pPr>
      <w:r w:rsidRPr="00700B4E">
        <w:rPr>
          <w:b/>
          <w:color w:val="E36C0A" w:themeColor="accent6" w:themeShade="BF"/>
        </w:rPr>
        <w:t>Accommodations</w:t>
      </w:r>
    </w:p>
    <w:p w:rsidR="00881E8E" w:rsidRDefault="00E66247" w:rsidP="0047675C">
      <w:r>
        <w:t>The ADA requires that programs</w:t>
      </w:r>
      <w:r w:rsidR="00C053DC">
        <w:t xml:space="preserve"> make reasonable </w:t>
      </w:r>
      <w:r>
        <w:t>accommodations for students.</w:t>
      </w:r>
      <w:r w:rsidR="00C053DC">
        <w:t xml:space="preserve"> To ensure that programs are responsive to learners with disabilities, the </w:t>
      </w:r>
      <w:r w:rsidR="00C053DC" w:rsidRPr="006827E9">
        <w:rPr>
          <w:rFonts w:eastAsia="Batang"/>
        </w:rPr>
        <w:t>ADA</w:t>
      </w:r>
      <w:r w:rsidR="00C053DC">
        <w:rPr>
          <w:color w:val="FF0000"/>
        </w:rPr>
        <w:t xml:space="preserve"> </w:t>
      </w:r>
      <w:r w:rsidR="00AB20E7">
        <w:t xml:space="preserve">requires, among other things, that programs </w:t>
      </w:r>
      <w:r w:rsidR="00C053DC">
        <w:t xml:space="preserve">designate an ADA Coordinator whose primary role is to ensure that the program is </w:t>
      </w:r>
      <w:r w:rsidR="00BB4750">
        <w:t xml:space="preserve">accessible and </w:t>
      </w:r>
      <w:r w:rsidR="00C053DC">
        <w:t xml:space="preserve">in compliance with </w:t>
      </w:r>
      <w:r w:rsidR="006D1D0B">
        <w:t xml:space="preserve">the </w:t>
      </w:r>
      <w:r w:rsidR="00C053DC">
        <w:t>ADA.</w:t>
      </w:r>
    </w:p>
    <w:p w:rsidR="00780C36" w:rsidRDefault="00780C36" w:rsidP="00F77333"/>
    <w:p w:rsidR="00745D45" w:rsidRDefault="00881E8E" w:rsidP="00F77333">
      <w:r>
        <w:t xml:space="preserve">For more information on accommodations, see the </w:t>
      </w:r>
      <w:r w:rsidRPr="00881E8E">
        <w:t>Massachusetts Adult Education Assessment Policies</w:t>
      </w:r>
      <w:r>
        <w:t xml:space="preserve"> at </w:t>
      </w:r>
      <w:hyperlink r:id="rId20" w:history="1">
        <w:r w:rsidRPr="00881E8E">
          <w:rPr>
            <w:rStyle w:val="Hyperlink"/>
          </w:rPr>
          <w:t>http://www.doe.mass.edu/acls/assessment/</w:t>
        </w:r>
      </w:hyperlink>
      <w:r>
        <w:t>.</w:t>
      </w:r>
      <w:r w:rsidR="00780C36">
        <w:t xml:space="preserve"> </w:t>
      </w:r>
      <w:r w:rsidR="00745D45" w:rsidRPr="00970819">
        <w:t>For more information</w:t>
      </w:r>
      <w:r w:rsidR="00745D45">
        <w:t xml:space="preserve"> on the ADA</w:t>
      </w:r>
      <w:r w:rsidR="00745D45" w:rsidRPr="00970819">
        <w:t xml:space="preserve">, see </w:t>
      </w:r>
      <w:hyperlink r:id="rId21" w:history="1">
        <w:r w:rsidR="00745D45" w:rsidRPr="006D1D0B">
          <w:rPr>
            <w:rStyle w:val="Hyperlink"/>
          </w:rPr>
          <w:t>http://www.doe.mass.edu/acls/disability/default.html</w:t>
        </w:r>
      </w:hyperlink>
      <w:r w:rsidR="00745D45">
        <w:t xml:space="preserve">, </w:t>
      </w:r>
      <w:hyperlink r:id="rId22" w:history="1">
        <w:r w:rsidR="00CD2B35" w:rsidRPr="00AD5F0D">
          <w:rPr>
            <w:rStyle w:val="Hyperlink"/>
          </w:rPr>
          <w:t>https://www2.ed.gov/about/offices/list/ocr/index.html</w:t>
        </w:r>
      </w:hyperlink>
      <w:r w:rsidR="00745D45">
        <w:t xml:space="preserve">, and </w:t>
      </w:r>
      <w:hyperlink r:id="rId23" w:history="1">
        <w:r w:rsidR="002B3F54">
          <w:rPr>
            <w:rStyle w:val="Hyperlink"/>
          </w:rPr>
          <w:t>ADA.gov</w:t>
        </w:r>
      </w:hyperlink>
      <w:r w:rsidR="00745D45">
        <w:t>.</w:t>
      </w:r>
    </w:p>
    <w:p w:rsidR="00BC70BB" w:rsidRPr="00DE4D5A" w:rsidRDefault="00BC70BB" w:rsidP="00472B68">
      <w:pPr>
        <w:pStyle w:val="Heading3"/>
        <w:rPr>
          <w:color w:val="auto"/>
        </w:rPr>
      </w:pPr>
    </w:p>
    <w:p w:rsidR="00F75E82" w:rsidRPr="00D022BC" w:rsidRDefault="00F75E82" w:rsidP="00F75E82">
      <w:pPr>
        <w:pStyle w:val="Heading4"/>
        <w:spacing w:before="0"/>
        <w:rPr>
          <w:b/>
          <w:color w:val="E36C0A" w:themeColor="accent6" w:themeShade="BF"/>
        </w:rPr>
      </w:pPr>
      <w:r w:rsidRPr="00D022BC">
        <w:rPr>
          <w:b/>
          <w:color w:val="E36C0A" w:themeColor="accent6" w:themeShade="BF"/>
        </w:rPr>
        <w:t>General Education Provisions Act (GEPA)</w:t>
      </w:r>
    </w:p>
    <w:p w:rsidR="00B67067" w:rsidRDefault="00F75E82" w:rsidP="0047675C">
      <w:pPr>
        <w:rPr>
          <w:color w:val="000000"/>
        </w:rPr>
      </w:pPr>
      <w:r w:rsidRPr="00D022BC">
        <w:rPr>
          <w:color w:val="000000"/>
        </w:rPr>
        <w:t xml:space="preserve">In order to meet the requirements of </w:t>
      </w:r>
      <w:hyperlink r:id="rId24" w:tooltip="External Link" w:history="1">
        <w:r w:rsidRPr="00D022BC">
          <w:rPr>
            <w:rStyle w:val="Hyperlink"/>
          </w:rPr>
          <w:t>Section 427 of the General Education Provisions Act</w:t>
        </w:r>
      </w:hyperlink>
      <w:r w:rsidRPr="00D022BC">
        <w:rPr>
          <w:color w:val="000000"/>
        </w:rPr>
        <w:t xml:space="preserve">, all grantees must complete and submit a GEPA statement in order to receive funding. GEPA requires that all providers funded by the U.S. Department of Education or Massachusetts Department of Elementary and Secondary Education stipulate how they will ensure equitable participation in their programs. It is not meant to be a duplicate of the civil rights statement, but instead </w:t>
      </w:r>
      <w:r w:rsidR="004A2213" w:rsidRPr="00CD2F05">
        <w:rPr>
          <w:color w:val="000000"/>
        </w:rPr>
        <w:t>a description of</w:t>
      </w:r>
      <w:r w:rsidRPr="00CD2F05">
        <w:rPr>
          <w:color w:val="000000"/>
        </w:rPr>
        <w:t xml:space="preserve"> the efforts the provider will make to ensure that barriers to participation by students, teachers</w:t>
      </w:r>
      <w:r w:rsidR="00B36553" w:rsidRPr="00CD2F05">
        <w:rPr>
          <w:color w:val="000000"/>
        </w:rPr>
        <w:t>,</w:t>
      </w:r>
      <w:r w:rsidRPr="00CD2F05">
        <w:rPr>
          <w:color w:val="000000"/>
        </w:rPr>
        <w:t xml:space="preserve"> and others will be </w:t>
      </w:r>
      <w:r w:rsidR="00B67067" w:rsidRPr="00CD2F05">
        <w:rPr>
          <w:color w:val="000000"/>
        </w:rPr>
        <w:t>removed to allow participation.</w:t>
      </w:r>
    </w:p>
    <w:p w:rsidR="009C72EC" w:rsidRPr="00CD2F05" w:rsidRDefault="009C72EC" w:rsidP="0047675C">
      <w:pPr>
        <w:rPr>
          <w:color w:val="000000"/>
        </w:rPr>
      </w:pPr>
    </w:p>
    <w:p w:rsidR="00D1425C" w:rsidRPr="00CD2F05" w:rsidRDefault="00F75E82" w:rsidP="00101BEE">
      <w:pPr>
        <w:rPr>
          <w:color w:val="000000"/>
        </w:rPr>
      </w:pPr>
      <w:r w:rsidRPr="00CD2F05">
        <w:rPr>
          <w:color w:val="000000"/>
        </w:rPr>
        <w:t xml:space="preserve">Six statutory barriers are listed: gender, race, national origin, color, disability, or age. Based on local circumstances, programs should determine whether these or other barriers may prevent students, teachers, or others from such access or participation in the adult education program. The description of steps to be taken to overcome such barriers </w:t>
      </w:r>
      <w:r w:rsidR="00640F03" w:rsidRPr="00CD2F05">
        <w:rPr>
          <w:color w:val="000000"/>
        </w:rPr>
        <w:t xml:space="preserve">in the GEPA form </w:t>
      </w:r>
      <w:r w:rsidRPr="00CD2F05">
        <w:rPr>
          <w:color w:val="000000"/>
        </w:rPr>
        <w:t>need not be lengthy; programs may provide a clear and succinct description of how they plan to address the barriers that are applicable to their circumstances. In addition, the information may be provided in a single narrative.</w:t>
      </w:r>
      <w:r w:rsidR="00DD22B0" w:rsidRPr="00CD2F05">
        <w:rPr>
          <w:color w:val="000000"/>
        </w:rPr>
        <w:t xml:space="preserve"> </w:t>
      </w:r>
      <w:r w:rsidR="00100520" w:rsidRPr="00CD2F05">
        <w:rPr>
          <w:color w:val="000000"/>
        </w:rPr>
        <w:t>The U.S. Department of Education requires that programs submit a GEPA statement annually.</w:t>
      </w:r>
      <w:r w:rsidR="001F7B2D" w:rsidRPr="00CD2F05">
        <w:rPr>
          <w:color w:val="000000"/>
        </w:rPr>
        <w:t xml:space="preserve"> </w:t>
      </w:r>
      <w:r w:rsidR="0086045C" w:rsidRPr="00CD2F05">
        <w:t>ACLS requires programs submit their GEPA statement</w:t>
      </w:r>
      <w:r w:rsidR="00D1425C" w:rsidRPr="00CD2F05">
        <w:t>s</w:t>
      </w:r>
      <w:r w:rsidR="0086045C" w:rsidRPr="00CD2F05">
        <w:t xml:space="preserve"> during the annual refunding process.</w:t>
      </w:r>
    </w:p>
    <w:p w:rsidR="00780C36" w:rsidRPr="00CD2F05" w:rsidRDefault="00780C36" w:rsidP="00101BEE"/>
    <w:p w:rsidR="00F75E82" w:rsidRPr="00CD2F05" w:rsidRDefault="002E12D7" w:rsidP="00101BEE">
      <w:pPr>
        <w:rPr>
          <w:rFonts w:ascii="Georgia" w:hAnsi="Georgia"/>
          <w:color w:val="000000"/>
          <w:sz w:val="21"/>
          <w:szCs w:val="21"/>
        </w:rPr>
      </w:pPr>
      <w:r w:rsidRPr="00CD2F05">
        <w:t xml:space="preserve">For examples of </w:t>
      </w:r>
      <w:r w:rsidR="00DB1071" w:rsidRPr="00CD2F05">
        <w:t>GEPA statements, see</w:t>
      </w:r>
      <w:r w:rsidR="00DB1071" w:rsidRPr="00CD2F05">
        <w:rPr>
          <w:color w:val="000000"/>
        </w:rPr>
        <w:t xml:space="preserve"> </w:t>
      </w:r>
      <w:hyperlink r:id="rId25" w:tgtFrame="_blank" w:tooltip="External Link" w:history="1">
        <w:r w:rsidR="00DB1071" w:rsidRPr="00CD2F05">
          <w:rPr>
            <w:rStyle w:val="Hyperlink"/>
          </w:rPr>
          <w:t>Grant Experts: GEPA Examples</w:t>
        </w:r>
      </w:hyperlink>
      <w:r w:rsidR="00DB1071" w:rsidRPr="00CD2F05">
        <w:rPr>
          <w:color w:val="000000"/>
        </w:rPr>
        <w:t xml:space="preserve"> and the </w:t>
      </w:r>
      <w:hyperlink r:id="rId26" w:tgtFrame="_blank" w:tooltip="External Link" w:history="1">
        <w:r w:rsidR="00DB1071" w:rsidRPr="00CD2F05">
          <w:rPr>
            <w:rStyle w:val="Hyperlink"/>
          </w:rPr>
          <w:t>GEPA notice</w:t>
        </w:r>
      </w:hyperlink>
      <w:r w:rsidR="00DB1071" w:rsidRPr="00CD2F05">
        <w:rPr>
          <w:rFonts w:ascii="Georgia" w:hAnsi="Georgia"/>
          <w:color w:val="000000"/>
          <w:sz w:val="21"/>
          <w:szCs w:val="21"/>
        </w:rPr>
        <w:t xml:space="preserve">. </w:t>
      </w:r>
    </w:p>
    <w:p w:rsidR="00C507E0" w:rsidRPr="00CD2F05" w:rsidRDefault="00C507E0" w:rsidP="00101BEE"/>
    <w:p w:rsidR="00C507E0" w:rsidRPr="00700B4E" w:rsidRDefault="00C507E0" w:rsidP="00C507E0">
      <w:pPr>
        <w:pStyle w:val="Heading3"/>
      </w:pPr>
      <w:bookmarkStart w:id="9" w:name="_Toc8894865"/>
      <w:r w:rsidRPr="00CD2F05">
        <w:t>Mandated Reporting (State requirement)</w:t>
      </w:r>
      <w:bookmarkEnd w:id="9"/>
    </w:p>
    <w:p w:rsidR="00C507E0" w:rsidRDefault="00C507E0" w:rsidP="00C507E0">
      <w:pPr>
        <w:pStyle w:val="Bullet1"/>
        <w:tabs>
          <w:tab w:val="left" w:pos="720"/>
        </w:tabs>
        <w:spacing w:before="0"/>
        <w:jc w:val="left"/>
      </w:pPr>
      <w:r>
        <w:t>Adult education staff are considered mandated reporters and are required by law to report cases of suspected abuse. Mandated reporters:</w:t>
      </w:r>
    </w:p>
    <w:p w:rsidR="00C507E0" w:rsidRDefault="00C507E0" w:rsidP="00C507E0">
      <w:pPr>
        <w:pStyle w:val="Bullet2"/>
        <w:numPr>
          <w:ilvl w:val="0"/>
          <w:numId w:val="15"/>
        </w:numPr>
        <w:spacing w:before="0"/>
        <w:ind w:left="720"/>
        <w:jc w:val="left"/>
      </w:pPr>
      <w:r>
        <w:t>include public and private school teachers, educational administrators, guidance or adjustment counselors, psychologists, attendance officers, social workers, day care providers, health care professionals, and court and public safety officials;</w:t>
      </w:r>
    </w:p>
    <w:p w:rsidR="00C507E0" w:rsidRDefault="00C507E0" w:rsidP="00C507E0">
      <w:pPr>
        <w:pStyle w:val="Bullet2"/>
        <w:numPr>
          <w:ilvl w:val="0"/>
          <w:numId w:val="15"/>
        </w:numPr>
        <w:spacing w:before="0"/>
        <w:ind w:left="720"/>
        <w:jc w:val="left"/>
      </w:pPr>
      <w:r>
        <w:t>are immune from civil or criminal liability as a result of making a report; non-mandated reporters are also protected providing the report was made in good faith;</w:t>
      </w:r>
    </w:p>
    <w:p w:rsidR="00C507E0" w:rsidRDefault="00C507E0" w:rsidP="00C507E0">
      <w:pPr>
        <w:pStyle w:val="Bullet2"/>
        <w:numPr>
          <w:ilvl w:val="0"/>
          <w:numId w:val="15"/>
        </w:numPr>
        <w:spacing w:before="0"/>
        <w:ind w:left="720"/>
        <w:jc w:val="left"/>
      </w:pPr>
      <w:r>
        <w:t>are protected from retaliation, and identities will be kept confidential; and</w:t>
      </w:r>
    </w:p>
    <w:p w:rsidR="00C507E0" w:rsidRDefault="00C507E0" w:rsidP="00C507E0">
      <w:pPr>
        <w:pStyle w:val="Bullet2"/>
        <w:numPr>
          <w:ilvl w:val="0"/>
          <w:numId w:val="15"/>
        </w:numPr>
        <w:spacing w:before="0"/>
        <w:ind w:left="720"/>
        <w:jc w:val="left"/>
      </w:pPr>
      <w:r>
        <w:t>who fail to file a report are subject to a fine of up to $1,000.</w:t>
      </w:r>
    </w:p>
    <w:p w:rsidR="009C72EC" w:rsidRDefault="009C72EC" w:rsidP="00C507E0">
      <w:pPr>
        <w:pStyle w:val="Bullet2"/>
        <w:spacing w:before="0"/>
        <w:jc w:val="left"/>
      </w:pPr>
    </w:p>
    <w:p w:rsidR="00C507E0" w:rsidRDefault="00C507E0" w:rsidP="00C507E0">
      <w:pPr>
        <w:pStyle w:val="Bullet2"/>
        <w:spacing w:before="0"/>
        <w:jc w:val="left"/>
      </w:pPr>
      <w:r>
        <w:t>For more information on mandated reporting, see the following table.</w:t>
      </w:r>
    </w:p>
    <w:p w:rsidR="009C72EC" w:rsidRDefault="009C72EC" w:rsidP="00C507E0">
      <w:pPr>
        <w:pStyle w:val="Bullet2"/>
        <w:spacing w:before="0"/>
        <w:jc w:val="left"/>
      </w:pPr>
    </w:p>
    <w:p w:rsidR="009C72EC" w:rsidRDefault="009C72EC" w:rsidP="00C507E0">
      <w:pPr>
        <w:pStyle w:val="Bullet2"/>
        <w:spacing w:before="0"/>
        <w:jc w:val="left"/>
      </w:pPr>
    </w:p>
    <w:p w:rsidR="00C507E0" w:rsidRDefault="00C507E0" w:rsidP="00C507E0">
      <w:pPr>
        <w:pStyle w:val="Bullet2"/>
        <w:spacing w:before="0"/>
        <w:jc w:val="left"/>
      </w:pPr>
    </w:p>
    <w:tbl>
      <w:tblPr>
        <w:tblStyle w:val="TableGrid"/>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84"/>
        <w:gridCol w:w="2592"/>
        <w:gridCol w:w="2592"/>
        <w:gridCol w:w="2592"/>
      </w:tblGrid>
      <w:tr w:rsidR="00C507E0" w:rsidTr="00440F4A">
        <w:trPr>
          <w:trHeight w:val="288"/>
          <w:tblHeader/>
        </w:trPr>
        <w:tc>
          <w:tcPr>
            <w:tcW w:w="1584"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hideMark/>
          </w:tcPr>
          <w:p w:rsidR="00C507E0" w:rsidRDefault="00C507E0" w:rsidP="00440F4A">
            <w:pPr>
              <w:rPr>
                <w:b/>
              </w:rPr>
            </w:pPr>
            <w:r>
              <w:rPr>
                <w:b/>
              </w:rPr>
              <w:t>Age</w:t>
            </w:r>
          </w:p>
        </w:tc>
        <w:tc>
          <w:tcPr>
            <w:tcW w:w="2592"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C507E0" w:rsidRPr="008901F1" w:rsidRDefault="00C507E0" w:rsidP="00440F4A">
            <w:r w:rsidRPr="008901F1">
              <w:t>0-18 years old</w:t>
            </w:r>
          </w:p>
        </w:tc>
        <w:tc>
          <w:tcPr>
            <w:tcW w:w="2592"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hideMark/>
          </w:tcPr>
          <w:p w:rsidR="00C507E0" w:rsidRPr="008901F1" w:rsidRDefault="00C507E0" w:rsidP="00440F4A">
            <w:r w:rsidRPr="008901F1">
              <w:t>18-59 years old</w:t>
            </w:r>
          </w:p>
        </w:tc>
        <w:tc>
          <w:tcPr>
            <w:tcW w:w="2592"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hideMark/>
          </w:tcPr>
          <w:p w:rsidR="00C507E0" w:rsidRPr="008901F1" w:rsidRDefault="00C507E0" w:rsidP="00440F4A">
            <w:r w:rsidRPr="008901F1">
              <w:t>60+ years old</w:t>
            </w:r>
          </w:p>
        </w:tc>
      </w:tr>
      <w:tr w:rsidR="00C507E0" w:rsidTr="00440F4A">
        <w:trPr>
          <w:trHeight w:val="288"/>
        </w:trPr>
        <w:tc>
          <w:tcPr>
            <w:tcW w:w="1584" w:type="dxa"/>
            <w:tcBorders>
              <w:top w:val="single" w:sz="6" w:space="0" w:color="auto"/>
              <w:left w:val="single" w:sz="6" w:space="0" w:color="auto"/>
              <w:bottom w:val="single" w:sz="6" w:space="0" w:color="auto"/>
              <w:right w:val="single" w:sz="6" w:space="0" w:color="auto"/>
            </w:tcBorders>
            <w:vAlign w:val="center"/>
          </w:tcPr>
          <w:p w:rsidR="00C507E0" w:rsidRDefault="00C507E0" w:rsidP="00440F4A">
            <w:pPr>
              <w:rPr>
                <w:b/>
              </w:rPr>
            </w:pPr>
            <w:r>
              <w:rPr>
                <w:b/>
              </w:rPr>
              <w:t>Population</w:t>
            </w:r>
          </w:p>
        </w:tc>
        <w:tc>
          <w:tcPr>
            <w:tcW w:w="2592" w:type="dxa"/>
            <w:tcBorders>
              <w:top w:val="single" w:sz="6" w:space="0" w:color="auto"/>
              <w:left w:val="single" w:sz="6" w:space="0" w:color="auto"/>
              <w:bottom w:val="single" w:sz="6" w:space="0" w:color="auto"/>
              <w:right w:val="single" w:sz="6" w:space="0" w:color="auto"/>
            </w:tcBorders>
            <w:vAlign w:val="center"/>
          </w:tcPr>
          <w:p w:rsidR="00C507E0" w:rsidRPr="003C5E37" w:rsidRDefault="00C507E0" w:rsidP="00440F4A">
            <w:r>
              <w:t>Children</w:t>
            </w:r>
          </w:p>
        </w:tc>
        <w:tc>
          <w:tcPr>
            <w:tcW w:w="2592" w:type="dxa"/>
            <w:tcBorders>
              <w:top w:val="single" w:sz="6" w:space="0" w:color="auto"/>
              <w:left w:val="single" w:sz="6" w:space="0" w:color="auto"/>
              <w:bottom w:val="single" w:sz="6" w:space="0" w:color="auto"/>
              <w:right w:val="single" w:sz="6" w:space="0" w:color="auto"/>
            </w:tcBorders>
            <w:hideMark/>
          </w:tcPr>
          <w:p w:rsidR="00C507E0" w:rsidRDefault="00C507E0" w:rsidP="00440F4A">
            <w:r>
              <w:t>Disabled Adults</w:t>
            </w:r>
          </w:p>
        </w:tc>
        <w:tc>
          <w:tcPr>
            <w:tcW w:w="2592" w:type="dxa"/>
            <w:tcBorders>
              <w:top w:val="single" w:sz="6" w:space="0" w:color="auto"/>
              <w:left w:val="single" w:sz="6" w:space="0" w:color="auto"/>
              <w:bottom w:val="single" w:sz="6" w:space="0" w:color="auto"/>
              <w:right w:val="single" w:sz="6" w:space="0" w:color="auto"/>
            </w:tcBorders>
            <w:hideMark/>
          </w:tcPr>
          <w:p w:rsidR="00C507E0" w:rsidRDefault="00C507E0" w:rsidP="00440F4A">
            <w:r>
              <w:t>Elderly</w:t>
            </w:r>
          </w:p>
        </w:tc>
      </w:tr>
      <w:tr w:rsidR="00C507E0" w:rsidTr="00440F4A">
        <w:trPr>
          <w:trHeight w:val="288"/>
        </w:trPr>
        <w:tc>
          <w:tcPr>
            <w:tcW w:w="1584" w:type="dxa"/>
            <w:tcBorders>
              <w:top w:val="single" w:sz="6" w:space="0" w:color="auto"/>
              <w:left w:val="single" w:sz="6" w:space="0" w:color="auto"/>
              <w:bottom w:val="single" w:sz="6" w:space="0" w:color="auto"/>
              <w:right w:val="single" w:sz="6" w:space="0" w:color="auto"/>
            </w:tcBorders>
            <w:shd w:val="clear" w:color="auto" w:fill="FDE9D9" w:themeFill="accent6" w:themeFillTint="33"/>
          </w:tcPr>
          <w:p w:rsidR="00C507E0" w:rsidRDefault="00C507E0" w:rsidP="00440F4A">
            <w:pPr>
              <w:rPr>
                <w:b/>
              </w:rPr>
            </w:pPr>
            <w:r>
              <w:rPr>
                <w:b/>
              </w:rPr>
              <w:t>Reporting Agency</w:t>
            </w:r>
          </w:p>
        </w:tc>
        <w:tc>
          <w:tcPr>
            <w:tcW w:w="2592" w:type="dxa"/>
            <w:tcBorders>
              <w:top w:val="single" w:sz="6" w:space="0" w:color="auto"/>
              <w:left w:val="single" w:sz="6" w:space="0" w:color="auto"/>
              <w:bottom w:val="single" w:sz="6" w:space="0" w:color="auto"/>
              <w:right w:val="single" w:sz="6" w:space="0" w:color="auto"/>
            </w:tcBorders>
            <w:shd w:val="clear" w:color="auto" w:fill="FDE9D9" w:themeFill="accent6" w:themeFillTint="33"/>
          </w:tcPr>
          <w:p w:rsidR="00C507E0" w:rsidRDefault="000034EC" w:rsidP="00440F4A">
            <w:hyperlink r:id="rId27" w:history="1">
              <w:r w:rsidR="00C507E0">
                <w:rPr>
                  <w:rStyle w:val="Hyperlink"/>
                  <w:rFonts w:eastAsia="Batang"/>
                </w:rPr>
                <w:t>Department of Children and Families</w:t>
              </w:r>
            </w:hyperlink>
          </w:p>
        </w:tc>
        <w:tc>
          <w:tcPr>
            <w:tcW w:w="2592"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rsidR="00C507E0" w:rsidRDefault="000034EC" w:rsidP="00440F4A">
            <w:hyperlink r:id="rId28" w:history="1">
              <w:r w:rsidR="00C507E0">
                <w:rPr>
                  <w:rStyle w:val="Hyperlink"/>
                  <w:rFonts w:eastAsia="Batang"/>
                </w:rPr>
                <w:t>Disabled Persons Protection Commission</w:t>
              </w:r>
            </w:hyperlink>
          </w:p>
        </w:tc>
        <w:tc>
          <w:tcPr>
            <w:tcW w:w="2592"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rsidR="00C507E0" w:rsidRDefault="000034EC" w:rsidP="00440F4A">
            <w:hyperlink r:id="rId29" w:history="1">
              <w:r w:rsidR="00C507E0">
                <w:rPr>
                  <w:rStyle w:val="Hyperlink"/>
                  <w:rFonts w:eastAsia="Batang"/>
                </w:rPr>
                <w:t>Executive Office of Elder Affairs</w:t>
              </w:r>
            </w:hyperlink>
          </w:p>
        </w:tc>
      </w:tr>
      <w:tr w:rsidR="00C507E0" w:rsidTr="00440F4A">
        <w:trPr>
          <w:trHeight w:val="288"/>
        </w:trPr>
        <w:tc>
          <w:tcPr>
            <w:tcW w:w="1584" w:type="dxa"/>
            <w:tcBorders>
              <w:top w:val="single" w:sz="6" w:space="0" w:color="auto"/>
              <w:left w:val="single" w:sz="6" w:space="0" w:color="auto"/>
              <w:bottom w:val="single" w:sz="6" w:space="0" w:color="auto"/>
              <w:right w:val="single" w:sz="6" w:space="0" w:color="auto"/>
            </w:tcBorders>
          </w:tcPr>
          <w:p w:rsidR="00C507E0" w:rsidRDefault="00C507E0" w:rsidP="00440F4A">
            <w:pPr>
              <w:rPr>
                <w:b/>
              </w:rPr>
            </w:pPr>
            <w:r>
              <w:rPr>
                <w:b/>
              </w:rPr>
              <w:t>Statute</w:t>
            </w:r>
          </w:p>
        </w:tc>
        <w:tc>
          <w:tcPr>
            <w:tcW w:w="2592" w:type="dxa"/>
            <w:tcBorders>
              <w:top w:val="single" w:sz="6" w:space="0" w:color="auto"/>
              <w:left w:val="single" w:sz="6" w:space="0" w:color="auto"/>
              <w:bottom w:val="single" w:sz="6" w:space="0" w:color="auto"/>
              <w:right w:val="single" w:sz="6" w:space="0" w:color="auto"/>
            </w:tcBorders>
          </w:tcPr>
          <w:p w:rsidR="00C507E0" w:rsidRPr="003C5E37" w:rsidRDefault="00C507E0" w:rsidP="00440F4A">
            <w:r>
              <w:t>51A</w:t>
            </w:r>
          </w:p>
        </w:tc>
        <w:tc>
          <w:tcPr>
            <w:tcW w:w="2592" w:type="dxa"/>
            <w:tcBorders>
              <w:top w:val="single" w:sz="6" w:space="0" w:color="auto"/>
              <w:left w:val="single" w:sz="6" w:space="0" w:color="auto"/>
              <w:bottom w:val="single" w:sz="6" w:space="0" w:color="auto"/>
              <w:right w:val="single" w:sz="6" w:space="0" w:color="auto"/>
            </w:tcBorders>
            <w:hideMark/>
          </w:tcPr>
          <w:p w:rsidR="00C507E0" w:rsidRDefault="00C507E0" w:rsidP="00440F4A">
            <w:r>
              <w:t>19C</w:t>
            </w:r>
          </w:p>
        </w:tc>
        <w:tc>
          <w:tcPr>
            <w:tcW w:w="2592" w:type="dxa"/>
            <w:tcBorders>
              <w:top w:val="single" w:sz="6" w:space="0" w:color="auto"/>
              <w:left w:val="single" w:sz="6" w:space="0" w:color="auto"/>
              <w:bottom w:val="single" w:sz="6" w:space="0" w:color="auto"/>
              <w:right w:val="single" w:sz="6" w:space="0" w:color="auto"/>
            </w:tcBorders>
            <w:hideMark/>
          </w:tcPr>
          <w:p w:rsidR="00C507E0" w:rsidRDefault="00C507E0" w:rsidP="00440F4A">
            <w:r>
              <w:t>19A</w:t>
            </w:r>
          </w:p>
        </w:tc>
      </w:tr>
    </w:tbl>
    <w:p w:rsidR="009C72EC" w:rsidRDefault="009C72EC" w:rsidP="00D12DB8">
      <w:pPr>
        <w:pStyle w:val="Heading2"/>
        <w:spacing w:before="0"/>
        <w:rPr>
          <w:rStyle w:val="Hyperlink"/>
          <w:b/>
          <w:bCs w:val="0"/>
          <w:color w:val="E36C0A" w:themeColor="accent6" w:themeShade="BF"/>
          <w:u w:val="none"/>
        </w:rPr>
      </w:pPr>
      <w:bookmarkStart w:id="10" w:name="_Toc8894884"/>
      <w:bookmarkStart w:id="11" w:name="_Hlk2773251"/>
    </w:p>
    <w:p w:rsidR="00D12DB8" w:rsidRPr="008C327A" w:rsidRDefault="00882510" w:rsidP="00D12DB8">
      <w:pPr>
        <w:pStyle w:val="Heading2"/>
        <w:spacing w:before="0"/>
        <w:rPr>
          <w:b/>
          <w:color w:val="538135"/>
          <w:szCs w:val="28"/>
        </w:rPr>
      </w:pPr>
      <w:r w:rsidRPr="00882510">
        <w:rPr>
          <w:rStyle w:val="Hyperlink"/>
          <w:b/>
          <w:bCs w:val="0"/>
          <w:color w:val="E36C0A" w:themeColor="accent6" w:themeShade="BF"/>
          <w:u w:val="none"/>
        </w:rPr>
        <w:t xml:space="preserve">Chapter 6:  </w:t>
      </w:r>
      <w:hyperlink w:anchor="_Toc468698125" w:history="1">
        <w:r w:rsidR="00D12DB8" w:rsidRPr="008C327A">
          <w:rPr>
            <w:rStyle w:val="Hyperlink"/>
            <w:b/>
            <w:bCs w:val="0"/>
            <w:color w:val="E36C0A" w:themeColor="accent6" w:themeShade="BF"/>
            <w:u w:val="none"/>
          </w:rPr>
          <w:t>Indicator 6:</w:t>
        </w:r>
        <w:r>
          <w:rPr>
            <w:rStyle w:val="Hyperlink"/>
            <w:b/>
            <w:bCs w:val="0"/>
            <w:color w:val="E36C0A" w:themeColor="accent6" w:themeShade="BF"/>
            <w:u w:val="none"/>
          </w:rPr>
          <w:t xml:space="preserve"> </w:t>
        </w:r>
        <w:r w:rsidR="00D12DB8" w:rsidRPr="008C327A">
          <w:rPr>
            <w:rStyle w:val="Hyperlink"/>
            <w:b/>
            <w:bCs w:val="0"/>
            <w:color w:val="E36C0A" w:themeColor="accent6" w:themeShade="BF"/>
            <w:u w:val="none"/>
          </w:rPr>
          <w:t xml:space="preserve"> Advising and Student Support Services</w:t>
        </w:r>
        <w:bookmarkEnd w:id="10"/>
      </w:hyperlink>
    </w:p>
    <w:p w:rsidR="00D12DB8" w:rsidRDefault="00D12DB8" w:rsidP="00D12DB8">
      <w:pPr>
        <w:rPr>
          <w:rFonts w:eastAsiaTheme="minorHAnsi"/>
          <w:b/>
          <w:bCs/>
          <w:i/>
          <w:iCs/>
        </w:rPr>
      </w:pPr>
      <w:r>
        <w:t>The importance of advising should not be underestimated. DeSouza</w:t>
      </w:r>
      <w:r w:rsidR="00DC64D6">
        <w:rPr>
          <w:rStyle w:val="FootnoteReference"/>
        </w:rPr>
        <w:footnoteReference w:id="2"/>
      </w:r>
      <w:r>
        <w:t>states that “Academic advisors can play an integral role in promoting student success by assisting students in ways that encourage them to engage in the right kinds of activities, inside and outside the classroom.” Light</w:t>
      </w:r>
      <w:r w:rsidR="00DC64D6">
        <w:rPr>
          <w:rStyle w:val="FootnoteReference"/>
        </w:rPr>
        <w:footnoteReference w:id="3"/>
      </w:r>
      <w:r>
        <w:t xml:space="preserve"> supports that notion, noting further that “Good advising may be the single most underestimated characteristic of a successful college experience.”</w:t>
      </w:r>
    </w:p>
    <w:p w:rsidR="00D12DB8" w:rsidRPr="005972B2" w:rsidRDefault="00D12DB8" w:rsidP="00472B68">
      <w:pPr>
        <w:pStyle w:val="Heading3"/>
        <w:rPr>
          <w:color w:val="auto"/>
        </w:rPr>
      </w:pPr>
    </w:p>
    <w:p w:rsidR="00D12DB8" w:rsidRPr="000A3465" w:rsidRDefault="00D12DB8" w:rsidP="00472B68">
      <w:pPr>
        <w:pStyle w:val="Heading3"/>
      </w:pPr>
      <w:bookmarkStart w:id="12" w:name="_Toc8894885"/>
      <w:r w:rsidRPr="000A3465">
        <w:t>Advising</w:t>
      </w:r>
      <w:r w:rsidR="00F26DE8" w:rsidRPr="000A3465">
        <w:t xml:space="preserve"> (State requirement)</w:t>
      </w:r>
      <w:bookmarkEnd w:id="12"/>
    </w:p>
    <w:p w:rsidR="00F26DE8" w:rsidRPr="000A3465" w:rsidRDefault="00D12DB8" w:rsidP="00F26DE8">
      <w:r w:rsidRPr="000A3465">
        <w:t>ACLS requires that advising be available to all students.</w:t>
      </w:r>
      <w:r w:rsidR="00F26DE8" w:rsidRPr="000A3465">
        <w:t xml:space="preserve"> At a minimum</w:t>
      </w:r>
      <w:r w:rsidR="00123AEA" w:rsidRPr="000A3465">
        <w:t>,</w:t>
      </w:r>
      <w:r w:rsidR="00F26DE8" w:rsidRPr="000A3465">
        <w:t xml:space="preserve"> advising services must address: </w:t>
      </w:r>
    </w:p>
    <w:p w:rsidR="00F26DE8" w:rsidRPr="000A3465" w:rsidRDefault="00F26DE8" w:rsidP="00F26DE8">
      <w:pPr>
        <w:pStyle w:val="ListParagraph"/>
        <w:numPr>
          <w:ilvl w:val="0"/>
          <w:numId w:val="52"/>
        </w:numPr>
        <w:spacing w:after="0" w:line="240" w:lineRule="auto"/>
        <w:rPr>
          <w:rFonts w:ascii="Times New Roman" w:hAnsi="Times New Roman" w:cs="Times New Roman"/>
          <w:sz w:val="24"/>
          <w:szCs w:val="24"/>
        </w:rPr>
      </w:pPr>
      <w:r w:rsidRPr="000A3465">
        <w:rPr>
          <w:rFonts w:ascii="Times New Roman" w:eastAsia="Times New Roman" w:hAnsi="Times New Roman" w:cs="Times New Roman"/>
          <w:sz w:val="24"/>
          <w:szCs w:val="24"/>
        </w:rPr>
        <w:t>development of career pathways that allow students to make informed decisions regarding postsecondary education, training, and/or employment;</w:t>
      </w:r>
    </w:p>
    <w:p w:rsidR="00F26DE8" w:rsidRPr="000A3465" w:rsidRDefault="00F26DE8" w:rsidP="00F26DE8">
      <w:pPr>
        <w:pStyle w:val="ListParagraph"/>
        <w:numPr>
          <w:ilvl w:val="0"/>
          <w:numId w:val="52"/>
        </w:numPr>
        <w:spacing w:after="0" w:line="240" w:lineRule="auto"/>
        <w:rPr>
          <w:rFonts w:ascii="Times New Roman" w:hAnsi="Times New Roman" w:cs="Times New Roman"/>
          <w:sz w:val="24"/>
          <w:szCs w:val="24"/>
        </w:rPr>
      </w:pPr>
      <w:r w:rsidRPr="000A3465">
        <w:rPr>
          <w:rFonts w:ascii="Times New Roman" w:hAnsi="Times New Roman" w:cs="Times New Roman"/>
          <w:sz w:val="24"/>
          <w:szCs w:val="24"/>
        </w:rPr>
        <w:t>barriers to participation by referring students to outside social service agencie</w:t>
      </w:r>
      <w:r w:rsidR="00123AEA" w:rsidRPr="000A3465">
        <w:rPr>
          <w:rFonts w:ascii="Times New Roman" w:hAnsi="Times New Roman" w:cs="Times New Roman"/>
          <w:sz w:val="24"/>
          <w:szCs w:val="24"/>
        </w:rPr>
        <w:t>s</w:t>
      </w:r>
      <w:r w:rsidRPr="000A3465">
        <w:rPr>
          <w:rFonts w:ascii="Times New Roman" w:hAnsi="Times New Roman" w:cs="Times New Roman"/>
          <w:sz w:val="24"/>
          <w:szCs w:val="24"/>
        </w:rPr>
        <w:t>; and</w:t>
      </w:r>
    </w:p>
    <w:p w:rsidR="00D12DB8" w:rsidRPr="000A3465" w:rsidRDefault="00F26DE8" w:rsidP="00F26DE8">
      <w:pPr>
        <w:pStyle w:val="ListParagraph"/>
        <w:numPr>
          <w:ilvl w:val="0"/>
          <w:numId w:val="52"/>
        </w:numPr>
        <w:spacing w:after="0" w:line="240" w:lineRule="auto"/>
        <w:rPr>
          <w:rFonts w:ascii="Times New Roman" w:hAnsi="Times New Roman" w:cs="Times New Roman"/>
          <w:sz w:val="24"/>
          <w:szCs w:val="24"/>
        </w:rPr>
      </w:pPr>
      <w:r w:rsidRPr="000A3465">
        <w:rPr>
          <w:rFonts w:ascii="Times New Roman" w:hAnsi="Times New Roman" w:cs="Times New Roman"/>
          <w:sz w:val="24"/>
          <w:szCs w:val="24"/>
        </w:rPr>
        <w:t>collaboration among advisors and instructors to create a culture of student self-efficacy and persistence.</w:t>
      </w:r>
    </w:p>
    <w:p w:rsidR="00D12DB8" w:rsidRDefault="00D12DB8" w:rsidP="00D12DB8"/>
    <w:p w:rsidR="00D12DB8" w:rsidRDefault="00D12DB8" w:rsidP="00472B68">
      <w:pPr>
        <w:pStyle w:val="Heading3"/>
      </w:pPr>
      <w:bookmarkStart w:id="13" w:name="_Toc8894886"/>
      <w:r>
        <w:t>Advising for Out-of-School Youth</w:t>
      </w:r>
      <w:bookmarkEnd w:id="13"/>
    </w:p>
    <w:p w:rsidR="00D12DB8" w:rsidRDefault="00D12DB8" w:rsidP="00D12DB8">
      <w:pPr>
        <w:pStyle w:val="PlainText"/>
        <w:rPr>
          <w:rFonts w:ascii="Times New Roman" w:hAnsi="Times New Roman" w:cs="Times New Roman"/>
          <w:sz w:val="24"/>
          <w:szCs w:val="24"/>
        </w:rPr>
      </w:pPr>
      <w:r>
        <w:rPr>
          <w:rFonts w:ascii="Times New Roman" w:hAnsi="Times New Roman" w:cs="Times New Roman"/>
          <w:sz w:val="24"/>
          <w:szCs w:val="24"/>
        </w:rPr>
        <w:t>ACLS requires that adult education staff, typically the education and career advisor, meet with all students aged 16 to 22</w:t>
      </w:r>
      <w:r w:rsidR="00DC64D6">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to discuss the students’ educational options (i.e., adult education, return to K-12) prior to enrolling. In the event that a student wishes and is eligible to return to K-12, the advisor will work with the school to facilitate the student’s re-entry into the K-12 system.</w:t>
      </w:r>
    </w:p>
    <w:p w:rsidR="00D12DB8" w:rsidRDefault="00D12DB8" w:rsidP="00D12DB8">
      <w:r>
        <w:t>For students age 16-24, the education and career advisor will provide students with up-to-date written information about the Title I youth programs and services offered by partners in the local area. In the event that a student expresses an interest, the advisor will work with the partner(s) to facilitate access to programs and services.</w:t>
      </w:r>
    </w:p>
    <w:p w:rsidR="00D12DB8" w:rsidRDefault="00D12DB8" w:rsidP="00D12DB8">
      <w:pPr>
        <w:rPr>
          <w:rFonts w:ascii="Calibri" w:hAnsi="Calibri" w:cs="Calibri"/>
          <w:sz w:val="22"/>
          <w:szCs w:val="22"/>
        </w:rPr>
      </w:pPr>
    </w:p>
    <w:p w:rsidR="00D12DB8" w:rsidRDefault="00D12DB8" w:rsidP="00472B68">
      <w:pPr>
        <w:pStyle w:val="Heading3"/>
      </w:pPr>
      <w:bookmarkStart w:id="14" w:name="_Toc8894887"/>
      <w:r>
        <w:t>Advising for Parents and Family Members</w:t>
      </w:r>
      <w:bookmarkEnd w:id="14"/>
    </w:p>
    <w:p w:rsidR="00D12DB8" w:rsidRDefault="00D12DB8" w:rsidP="00D12DB8">
      <w:pPr>
        <w:pStyle w:val="Default"/>
        <w:rPr>
          <w:rFonts w:eastAsiaTheme="minorHAnsi"/>
        </w:rPr>
      </w:pPr>
      <w:r>
        <w:t>Adult education students who have education and career goals may also want to set goals in their roles as parents and family members. A young mother, for example, may have a goal of obtaining her high school equivalency credential and going on to community college at the same time she wants to help her daughter be ready for kindergarten, communicate effectively with her daughter’s teacher, and/or attend parent-teacher conferences. Programs may integrate family goals into advising materials and tools they are already using or provide separate materials and tools.</w:t>
      </w:r>
    </w:p>
    <w:p w:rsidR="00D12DB8" w:rsidRDefault="00D12DB8" w:rsidP="00D12DB8">
      <w:pPr>
        <w:pStyle w:val="Default"/>
        <w:spacing w:after="240"/>
      </w:pPr>
      <w:r>
        <w:lastRenderedPageBreak/>
        <w:t>Students who choose not to set education and career goals may wish to develop a family education plan focused on their goals as parents or family members. These students must still have the option to add education and career goals to their family education plans at any time.</w:t>
      </w:r>
      <w:bookmarkEnd w:id="11"/>
    </w:p>
    <w:p w:rsidR="003F0646" w:rsidRDefault="003F0646" w:rsidP="0047675C">
      <w:pPr>
        <w:sectPr w:rsidR="003F0646" w:rsidSect="00BD4638">
          <w:footerReference w:type="default" r:id="rId30"/>
          <w:footerReference w:type="first" r:id="rId31"/>
          <w:pgSz w:w="12240" w:h="15840"/>
          <w:pgMar w:top="1008" w:right="1440" w:bottom="576" w:left="1440" w:header="720" w:footer="720" w:gutter="0"/>
          <w:cols w:space="720"/>
          <w:docGrid w:linePitch="360"/>
        </w:sectPr>
      </w:pPr>
    </w:p>
    <w:p w:rsidR="00D17AD7" w:rsidRDefault="00325E21" w:rsidP="0047675C">
      <w:pPr>
        <w:pStyle w:val="Heading2"/>
        <w:spacing w:before="0"/>
        <w:rPr>
          <w:b/>
          <w:bCs w:val="0"/>
          <w:color w:val="E36C0A" w:themeColor="accent6" w:themeShade="BF"/>
        </w:rPr>
      </w:pPr>
      <w:bookmarkStart w:id="15" w:name="_Toc8894915"/>
      <w:r w:rsidRPr="00336E04">
        <w:rPr>
          <w:b/>
          <w:bCs w:val="0"/>
          <w:color w:val="E36C0A" w:themeColor="accent6" w:themeShade="BF"/>
        </w:rPr>
        <w:lastRenderedPageBreak/>
        <w:t>Appendi</w:t>
      </w:r>
      <w:bookmarkEnd w:id="2"/>
      <w:r w:rsidR="009403AA" w:rsidRPr="00336E04">
        <w:rPr>
          <w:b/>
          <w:bCs w:val="0"/>
          <w:color w:val="E36C0A" w:themeColor="accent6" w:themeShade="BF"/>
        </w:rPr>
        <w:t>x</w:t>
      </w:r>
      <w:r w:rsidR="0012582E" w:rsidRPr="00336E04">
        <w:rPr>
          <w:b/>
          <w:bCs w:val="0"/>
          <w:color w:val="E36C0A" w:themeColor="accent6" w:themeShade="BF"/>
        </w:rPr>
        <w:t xml:space="preserve"> A</w:t>
      </w:r>
      <w:r w:rsidR="009403AA" w:rsidRPr="00336E04">
        <w:rPr>
          <w:b/>
          <w:bCs w:val="0"/>
          <w:color w:val="E36C0A" w:themeColor="accent6" w:themeShade="BF"/>
        </w:rPr>
        <w:t>:</w:t>
      </w:r>
      <w:r w:rsidR="00FC2DD2" w:rsidRPr="00336E04">
        <w:rPr>
          <w:b/>
          <w:bCs w:val="0"/>
          <w:color w:val="E36C0A" w:themeColor="accent6" w:themeShade="BF"/>
        </w:rPr>
        <w:t xml:space="preserve"> </w:t>
      </w:r>
      <w:r w:rsidR="00E3403E">
        <w:rPr>
          <w:b/>
          <w:bCs w:val="0"/>
          <w:color w:val="E36C0A" w:themeColor="accent6" w:themeShade="BF"/>
        </w:rPr>
        <w:t xml:space="preserve"> </w:t>
      </w:r>
      <w:r w:rsidR="007C49F3">
        <w:rPr>
          <w:b/>
          <w:bCs w:val="0"/>
          <w:color w:val="E36C0A" w:themeColor="accent6" w:themeShade="BF"/>
        </w:rPr>
        <w:t>Indicators of Program Quality (IPQ)</w:t>
      </w:r>
      <w:bookmarkEnd w:id="15"/>
    </w:p>
    <w:p w:rsidR="007C49F3" w:rsidRPr="00B21044" w:rsidRDefault="007C49F3" w:rsidP="007C49F3">
      <w:r w:rsidRPr="003B362D">
        <w:t xml:space="preserve">The IPQ, recently updated to align with the Workforce and Innovation and Opportunity Act (WIOA), were influenced by research in curriculum and instruction, program administration, and advising, informed by an extensive review of indicators from other states, and developed in consultation </w:t>
      </w:r>
      <w:r w:rsidR="00D249B2">
        <w:t xml:space="preserve">with </w:t>
      </w:r>
      <w:r w:rsidRPr="003B362D">
        <w:t>the field.</w:t>
      </w:r>
      <w:r w:rsidR="002A4F3A" w:rsidRPr="003B362D">
        <w:t xml:space="preserve"> </w:t>
      </w:r>
      <w:r w:rsidRPr="003B362D">
        <w:t>The overarching goal of the IPQ is to guide the planning, delivery, and evaluation of adult education programs in Massachusetts in order to improve services for</w:t>
      </w:r>
      <w:r w:rsidR="00B15B65" w:rsidRPr="003B362D">
        <w:t xml:space="preserve"> all</w:t>
      </w:r>
      <w:r w:rsidRPr="003B362D">
        <w:t xml:space="preserve"> learners.</w:t>
      </w:r>
    </w:p>
    <w:tbl>
      <w:tblPr>
        <w:tblStyle w:val="TableGrid"/>
        <w:tblW w:w="0" w:type="auto"/>
        <w:tblLook w:val="04A0" w:firstRow="1" w:lastRow="0" w:firstColumn="1" w:lastColumn="0" w:noHBand="0" w:noVBand="1"/>
      </w:tblPr>
      <w:tblGrid>
        <w:gridCol w:w="720"/>
        <w:gridCol w:w="720"/>
        <w:gridCol w:w="7910"/>
      </w:tblGrid>
      <w:tr w:rsidR="00B21044" w:rsidRPr="00B21044" w:rsidTr="00455EBE">
        <w:tc>
          <w:tcPr>
            <w:tcW w:w="9350" w:type="dxa"/>
            <w:gridSpan w:val="3"/>
          </w:tcPr>
          <w:p w:rsidR="00B21044" w:rsidRPr="00B21044" w:rsidRDefault="00B21044" w:rsidP="00B21044">
            <w:pPr>
              <w:spacing w:before="120" w:after="120"/>
              <w:jc w:val="center"/>
              <w:rPr>
                <w:b/>
              </w:rPr>
            </w:pPr>
            <w:r w:rsidRPr="00B21044">
              <w:rPr>
                <w:b/>
              </w:rPr>
              <w:t>Community Adult Learning Centers and Correctional Institutions</w:t>
            </w:r>
          </w:p>
        </w:tc>
      </w:tr>
      <w:tr w:rsidR="00B21044" w:rsidRPr="00B21044" w:rsidTr="00B15B65">
        <w:tc>
          <w:tcPr>
            <w:tcW w:w="720" w:type="dxa"/>
            <w:vMerge w:val="restart"/>
            <w:textDirection w:val="btLr"/>
          </w:tcPr>
          <w:p w:rsidR="00B21044" w:rsidRPr="00B15B65" w:rsidRDefault="00B21044" w:rsidP="00B15B65">
            <w:pPr>
              <w:spacing w:before="60"/>
              <w:ind w:left="115" w:right="115"/>
              <w:jc w:val="center"/>
              <w:rPr>
                <w:sz w:val="28"/>
                <w:szCs w:val="28"/>
              </w:rPr>
            </w:pPr>
            <w:r w:rsidRPr="00B15B65">
              <w:rPr>
                <w:b/>
                <w:sz w:val="28"/>
                <w:szCs w:val="28"/>
              </w:rPr>
              <w:t>Alignment to WIOA</w:t>
            </w:r>
          </w:p>
        </w:tc>
        <w:tc>
          <w:tcPr>
            <w:tcW w:w="720" w:type="dxa"/>
            <w:vMerge w:val="restart"/>
            <w:textDirection w:val="btLr"/>
          </w:tcPr>
          <w:p w:rsidR="00B21044" w:rsidRPr="00B15B65" w:rsidRDefault="00B21044" w:rsidP="00B15B65">
            <w:pPr>
              <w:spacing w:before="60"/>
              <w:ind w:left="115" w:right="115"/>
              <w:jc w:val="center"/>
              <w:rPr>
                <w:sz w:val="28"/>
                <w:szCs w:val="28"/>
              </w:rPr>
            </w:pPr>
            <w:r w:rsidRPr="00B15B65">
              <w:rPr>
                <w:b/>
                <w:sz w:val="28"/>
                <w:szCs w:val="28"/>
              </w:rPr>
              <w:t>Student Success</w:t>
            </w:r>
          </w:p>
        </w:tc>
        <w:tc>
          <w:tcPr>
            <w:tcW w:w="7910" w:type="dxa"/>
          </w:tcPr>
          <w:p w:rsidR="00B21044" w:rsidRPr="00B21044" w:rsidRDefault="00B21044" w:rsidP="007C49F3">
            <w:r w:rsidRPr="00B21044">
              <w:rPr>
                <w:b/>
              </w:rPr>
              <w:t>Indicator 1:  Program Design:</w:t>
            </w:r>
            <w:r w:rsidRPr="00E00E98">
              <w:t xml:space="preserve">  </w:t>
            </w:r>
            <w:r w:rsidRPr="00B21044">
              <w:t>The program implements the key design elements articulated in its funded proposal.</w:t>
            </w:r>
          </w:p>
        </w:tc>
      </w:tr>
      <w:tr w:rsidR="00B21044" w:rsidRPr="00B21044" w:rsidTr="00B21044">
        <w:tc>
          <w:tcPr>
            <w:tcW w:w="720" w:type="dxa"/>
            <w:vMerge/>
          </w:tcPr>
          <w:p w:rsidR="00B21044" w:rsidRPr="00B21044" w:rsidRDefault="00B21044" w:rsidP="007C49F3"/>
        </w:tc>
        <w:tc>
          <w:tcPr>
            <w:tcW w:w="720" w:type="dxa"/>
            <w:vMerge/>
          </w:tcPr>
          <w:p w:rsidR="00B21044" w:rsidRPr="00B21044" w:rsidRDefault="00B21044" w:rsidP="007C49F3"/>
        </w:tc>
        <w:tc>
          <w:tcPr>
            <w:tcW w:w="7910" w:type="dxa"/>
          </w:tcPr>
          <w:p w:rsidR="00B21044" w:rsidRPr="00B21044" w:rsidRDefault="00B21044" w:rsidP="007C49F3">
            <w:r w:rsidRPr="00B21044">
              <w:rPr>
                <w:b/>
              </w:rPr>
              <w:t>Indicator 2:  Access and Equity</w:t>
            </w:r>
            <w:r w:rsidRPr="00B21044">
              <w:t>:  The program is responsive to the education and employment needs of the region and to individuals most in need of services.</w:t>
            </w:r>
          </w:p>
        </w:tc>
      </w:tr>
      <w:tr w:rsidR="00B21044" w:rsidRPr="00B21044" w:rsidTr="00B21044">
        <w:tc>
          <w:tcPr>
            <w:tcW w:w="720" w:type="dxa"/>
            <w:vMerge/>
          </w:tcPr>
          <w:p w:rsidR="00B21044" w:rsidRPr="00B21044" w:rsidRDefault="00B21044" w:rsidP="007C49F3"/>
        </w:tc>
        <w:tc>
          <w:tcPr>
            <w:tcW w:w="720" w:type="dxa"/>
            <w:vMerge/>
          </w:tcPr>
          <w:p w:rsidR="00B21044" w:rsidRPr="00B21044" w:rsidRDefault="00B21044" w:rsidP="007C49F3"/>
        </w:tc>
        <w:tc>
          <w:tcPr>
            <w:tcW w:w="7910" w:type="dxa"/>
          </w:tcPr>
          <w:p w:rsidR="00B21044" w:rsidRPr="00B21044" w:rsidRDefault="00B21044" w:rsidP="007C49F3">
            <w:r w:rsidRPr="00B21044">
              <w:rPr>
                <w:b/>
              </w:rPr>
              <w:t>Indicator 3:  Career Pathways Collaboration</w:t>
            </w:r>
            <w:r w:rsidRPr="00E00E98">
              <w:rPr>
                <w:b/>
              </w:rPr>
              <w:t>:</w:t>
            </w:r>
            <w:r w:rsidRPr="00B21044">
              <w:t xml:space="preserve">  The program takes concrete steps toward implementing the Workforce Innovation and Opportunity Act (WIOA) vision as expressed in the Massachusetts state and local plan for a seamless system of education and workforce services that supports career pathways.</w:t>
            </w:r>
          </w:p>
        </w:tc>
      </w:tr>
      <w:tr w:rsidR="00B21044" w:rsidRPr="00B21044" w:rsidTr="00B21044">
        <w:tc>
          <w:tcPr>
            <w:tcW w:w="720" w:type="dxa"/>
            <w:vMerge/>
          </w:tcPr>
          <w:p w:rsidR="00B21044" w:rsidRPr="00B21044" w:rsidRDefault="00B21044" w:rsidP="007C49F3"/>
        </w:tc>
        <w:tc>
          <w:tcPr>
            <w:tcW w:w="720" w:type="dxa"/>
            <w:vMerge/>
          </w:tcPr>
          <w:p w:rsidR="00B21044" w:rsidRPr="00B21044" w:rsidRDefault="00B21044" w:rsidP="007C49F3"/>
        </w:tc>
        <w:tc>
          <w:tcPr>
            <w:tcW w:w="7910" w:type="dxa"/>
          </w:tcPr>
          <w:p w:rsidR="00B21044" w:rsidRPr="00B21044" w:rsidRDefault="00B21044" w:rsidP="007C49F3">
            <w:r w:rsidRPr="00B21044">
              <w:rPr>
                <w:b/>
              </w:rPr>
              <w:t>Indicator 4:  Curriculum and Instruction:</w:t>
            </w:r>
            <w:r w:rsidR="00E00E98" w:rsidRPr="00E00E98">
              <w:t xml:space="preserve"> </w:t>
            </w:r>
            <w:r w:rsidRPr="00E00E98">
              <w:t xml:space="preserve"> </w:t>
            </w:r>
            <w:r w:rsidRPr="00B21044">
              <w:t>The program delivers high quality standards-based instruction that meets the academic needs of all students.</w:t>
            </w:r>
          </w:p>
        </w:tc>
      </w:tr>
      <w:tr w:rsidR="00B21044" w:rsidRPr="00B21044" w:rsidTr="00B21044">
        <w:tc>
          <w:tcPr>
            <w:tcW w:w="720" w:type="dxa"/>
            <w:vMerge/>
          </w:tcPr>
          <w:p w:rsidR="00B21044" w:rsidRPr="00B21044" w:rsidRDefault="00B21044" w:rsidP="007C49F3"/>
        </w:tc>
        <w:tc>
          <w:tcPr>
            <w:tcW w:w="720" w:type="dxa"/>
            <w:vMerge/>
          </w:tcPr>
          <w:p w:rsidR="00B21044" w:rsidRPr="00B21044" w:rsidRDefault="00B21044" w:rsidP="007C49F3"/>
        </w:tc>
        <w:tc>
          <w:tcPr>
            <w:tcW w:w="7910" w:type="dxa"/>
          </w:tcPr>
          <w:p w:rsidR="00B21044" w:rsidRPr="00B21044" w:rsidRDefault="00B21044" w:rsidP="007C49F3">
            <w:r w:rsidRPr="00B21044">
              <w:rPr>
                <w:b/>
              </w:rPr>
              <w:t xml:space="preserve">Indicator 5:  Student </w:t>
            </w:r>
            <w:r w:rsidRPr="00E00E98">
              <w:rPr>
                <w:b/>
              </w:rPr>
              <w:t>Progress:</w:t>
            </w:r>
            <w:r w:rsidRPr="00B21044">
              <w:t xml:space="preserve"> </w:t>
            </w:r>
            <w:r w:rsidR="00E00E98">
              <w:t xml:space="preserve"> </w:t>
            </w:r>
            <w:r w:rsidRPr="00B21044">
              <w:t>The program consistently meets or exceeds state student performance targets for academic growth, and for postsecondary education, training and employment.</w:t>
            </w:r>
          </w:p>
        </w:tc>
      </w:tr>
      <w:tr w:rsidR="00B21044" w:rsidRPr="00B21044" w:rsidTr="00B21044">
        <w:tc>
          <w:tcPr>
            <w:tcW w:w="720" w:type="dxa"/>
            <w:vMerge/>
          </w:tcPr>
          <w:p w:rsidR="00B21044" w:rsidRPr="00B21044" w:rsidRDefault="00B21044" w:rsidP="007C49F3"/>
        </w:tc>
        <w:tc>
          <w:tcPr>
            <w:tcW w:w="720" w:type="dxa"/>
            <w:vMerge/>
          </w:tcPr>
          <w:p w:rsidR="00B21044" w:rsidRPr="00B21044" w:rsidRDefault="00B21044" w:rsidP="007C49F3"/>
        </w:tc>
        <w:tc>
          <w:tcPr>
            <w:tcW w:w="7910" w:type="dxa"/>
          </w:tcPr>
          <w:p w:rsidR="00B21044" w:rsidRPr="00E00E98" w:rsidRDefault="00B21044" w:rsidP="007C49F3">
            <w:pPr>
              <w:rPr>
                <w:iCs/>
              </w:rPr>
            </w:pPr>
            <w:r w:rsidRPr="00B21044">
              <w:rPr>
                <w:b/>
              </w:rPr>
              <w:t>Indicator 6:  Advising and Student Support Services</w:t>
            </w:r>
            <w:r w:rsidRPr="00E00E98">
              <w:rPr>
                <w:b/>
                <w:iCs/>
              </w:rPr>
              <w:t>:</w:t>
            </w:r>
            <w:r w:rsidR="00E00E98" w:rsidRPr="00E00E98">
              <w:rPr>
                <w:iCs/>
              </w:rPr>
              <w:t xml:space="preserve"> </w:t>
            </w:r>
            <w:r w:rsidRPr="00B21044">
              <w:rPr>
                <w:iCs/>
              </w:rPr>
              <w:t xml:space="preserve"> The program ensures effective and equitable delivery of advising and support services.</w:t>
            </w:r>
            <w:bookmarkStart w:id="16" w:name="_GoBack"/>
            <w:bookmarkEnd w:id="16"/>
          </w:p>
        </w:tc>
      </w:tr>
      <w:tr w:rsidR="00B21044" w:rsidRPr="00B21044" w:rsidTr="00B15B65">
        <w:tc>
          <w:tcPr>
            <w:tcW w:w="720" w:type="dxa"/>
            <w:vMerge/>
          </w:tcPr>
          <w:p w:rsidR="00B21044" w:rsidRPr="00B21044" w:rsidRDefault="00B21044" w:rsidP="007C49F3"/>
        </w:tc>
        <w:tc>
          <w:tcPr>
            <w:tcW w:w="720" w:type="dxa"/>
            <w:vMerge w:val="restart"/>
            <w:textDirection w:val="btLr"/>
          </w:tcPr>
          <w:p w:rsidR="00B21044" w:rsidRPr="00B15B65" w:rsidRDefault="00B21044" w:rsidP="00B15B65">
            <w:pPr>
              <w:spacing w:before="60"/>
              <w:ind w:left="115" w:right="115"/>
              <w:jc w:val="center"/>
              <w:rPr>
                <w:sz w:val="28"/>
                <w:szCs w:val="28"/>
              </w:rPr>
            </w:pPr>
            <w:r w:rsidRPr="00B15B65">
              <w:rPr>
                <w:b/>
                <w:sz w:val="28"/>
                <w:szCs w:val="28"/>
              </w:rPr>
              <w:t>Capacity</w:t>
            </w:r>
          </w:p>
        </w:tc>
        <w:tc>
          <w:tcPr>
            <w:tcW w:w="7910" w:type="dxa"/>
          </w:tcPr>
          <w:p w:rsidR="00B21044" w:rsidRPr="00B21044" w:rsidRDefault="00B21044" w:rsidP="007C49F3">
            <w:r w:rsidRPr="00B21044">
              <w:rPr>
                <w:b/>
              </w:rPr>
              <w:t xml:space="preserve">Indicator 7: </w:t>
            </w:r>
            <w:r w:rsidR="00B15B65">
              <w:rPr>
                <w:b/>
              </w:rPr>
              <w:t xml:space="preserve"> </w:t>
            </w:r>
            <w:r w:rsidRPr="00B21044">
              <w:rPr>
                <w:b/>
              </w:rPr>
              <w:t>Organizational Support:</w:t>
            </w:r>
            <w:r w:rsidRPr="00E00E98">
              <w:t xml:space="preserve"> </w:t>
            </w:r>
            <w:r w:rsidR="00E00E98" w:rsidRPr="00E00E98">
              <w:t xml:space="preserve"> </w:t>
            </w:r>
            <w:r w:rsidRPr="00B21044">
              <w:t>The agency/institution (e.g., Community Based Organizations, Local Education Agency, Community College) actively builds and supports the capacity of the program and maintains quality working conditions to ensure its success.</w:t>
            </w:r>
          </w:p>
        </w:tc>
      </w:tr>
      <w:tr w:rsidR="00B21044" w:rsidRPr="00B21044" w:rsidTr="00B21044">
        <w:tc>
          <w:tcPr>
            <w:tcW w:w="720" w:type="dxa"/>
            <w:vMerge/>
          </w:tcPr>
          <w:p w:rsidR="00B21044" w:rsidRPr="00B21044" w:rsidRDefault="00B21044" w:rsidP="007C49F3"/>
        </w:tc>
        <w:tc>
          <w:tcPr>
            <w:tcW w:w="720" w:type="dxa"/>
            <w:vMerge/>
          </w:tcPr>
          <w:p w:rsidR="00B21044" w:rsidRPr="00B21044" w:rsidRDefault="00B21044" w:rsidP="007C49F3"/>
        </w:tc>
        <w:tc>
          <w:tcPr>
            <w:tcW w:w="7910" w:type="dxa"/>
          </w:tcPr>
          <w:p w:rsidR="00B21044" w:rsidRPr="00B21044" w:rsidRDefault="00B21044" w:rsidP="007C49F3">
            <w:r w:rsidRPr="00B21044">
              <w:rPr>
                <w:b/>
              </w:rPr>
              <w:t>Indicator 8:  Educational Leadership:</w:t>
            </w:r>
            <w:r w:rsidR="008A29C0" w:rsidRPr="008A29C0">
              <w:t xml:space="preserve"> </w:t>
            </w:r>
            <w:r w:rsidRPr="008A29C0">
              <w:t xml:space="preserve"> </w:t>
            </w:r>
            <w:r w:rsidRPr="00B21044">
              <w:t>The program leadership (e.g., executive director, director, program manager, program coordinator, principal) ensures that the vision for academic success is shared by staff and students and that the program engages in a continuous improvement planning process with the goal of improving student outcomes.</w:t>
            </w:r>
          </w:p>
        </w:tc>
      </w:tr>
      <w:tr w:rsidR="00B21044" w:rsidRPr="00B21044" w:rsidTr="00B21044">
        <w:tc>
          <w:tcPr>
            <w:tcW w:w="720" w:type="dxa"/>
            <w:vMerge/>
          </w:tcPr>
          <w:p w:rsidR="00B21044" w:rsidRPr="00B21044" w:rsidRDefault="00B21044" w:rsidP="007C49F3"/>
        </w:tc>
        <w:tc>
          <w:tcPr>
            <w:tcW w:w="720" w:type="dxa"/>
            <w:vMerge/>
          </w:tcPr>
          <w:p w:rsidR="00B21044" w:rsidRPr="00B21044" w:rsidRDefault="00B21044" w:rsidP="007C49F3"/>
        </w:tc>
        <w:tc>
          <w:tcPr>
            <w:tcW w:w="7910" w:type="dxa"/>
          </w:tcPr>
          <w:p w:rsidR="00B21044" w:rsidRPr="00B21044" w:rsidRDefault="00B21044" w:rsidP="007C49F3">
            <w:r w:rsidRPr="00B21044">
              <w:rPr>
                <w:b/>
              </w:rPr>
              <w:t>Indicator 9:  Professional Culture:</w:t>
            </w:r>
            <w:r w:rsidRPr="008A29C0">
              <w:t xml:space="preserve">  </w:t>
            </w:r>
            <w:r w:rsidRPr="00B21044">
              <w:t>The program promotes a culture that is ethical, culturally proficient, and collaborative that builds the expertise and experience of staff to grow in their career and assume leadership roles.</w:t>
            </w:r>
          </w:p>
        </w:tc>
      </w:tr>
      <w:tr w:rsidR="00B21044" w:rsidRPr="00B21044" w:rsidTr="00B21044">
        <w:tc>
          <w:tcPr>
            <w:tcW w:w="720" w:type="dxa"/>
            <w:vMerge/>
          </w:tcPr>
          <w:p w:rsidR="00B21044" w:rsidRPr="00B21044" w:rsidRDefault="00B21044" w:rsidP="007C49F3"/>
        </w:tc>
        <w:tc>
          <w:tcPr>
            <w:tcW w:w="720" w:type="dxa"/>
            <w:vMerge/>
          </w:tcPr>
          <w:p w:rsidR="00B21044" w:rsidRPr="00B21044" w:rsidRDefault="00B21044" w:rsidP="007C49F3"/>
        </w:tc>
        <w:tc>
          <w:tcPr>
            <w:tcW w:w="7910" w:type="dxa"/>
          </w:tcPr>
          <w:p w:rsidR="00B21044" w:rsidRPr="00B21044" w:rsidRDefault="00B21044" w:rsidP="007C49F3">
            <w:r w:rsidRPr="00B21044">
              <w:rPr>
                <w:b/>
              </w:rPr>
              <w:t>Indicator 10:  Fiscal and Data Accountability:</w:t>
            </w:r>
            <w:r w:rsidRPr="008A29C0">
              <w:t xml:space="preserve">  </w:t>
            </w:r>
            <w:r w:rsidRPr="00B21044">
              <w:t>The agency/institution maintains a stable financial condition operating in a financially sound and publicly accountable manner. The program has a system for collecting and reporting data that ensures its integrity.</w:t>
            </w:r>
          </w:p>
        </w:tc>
      </w:tr>
    </w:tbl>
    <w:p w:rsidR="007C49F3" w:rsidRPr="002A4F3A" w:rsidRDefault="007C49F3" w:rsidP="007C49F3"/>
    <w:p w:rsidR="007C49F3" w:rsidRPr="00E33A39" w:rsidRDefault="00867C41" w:rsidP="00E33A39">
      <w:r w:rsidRPr="003B362D">
        <w:t xml:space="preserve">For more information on the IPQ, including the standards under each indicator, a crosswalk of the IPQ with the 13 WIOA Considerations, and an explanation of how </w:t>
      </w:r>
      <w:r w:rsidR="009028F5" w:rsidRPr="003B362D">
        <w:t xml:space="preserve">the </w:t>
      </w:r>
      <w:r w:rsidRPr="003B362D">
        <w:t xml:space="preserve">IPQ inform program quality review and site visit protocols, see </w:t>
      </w:r>
      <w:hyperlink r:id="rId32" w:history="1">
        <w:r w:rsidRPr="003B362D">
          <w:rPr>
            <w:rStyle w:val="Hyperlink"/>
            <w:rFonts w:eastAsia="Batang"/>
          </w:rPr>
          <w:t>http://www.doe.mass.edu/acls/pqrsv/</w:t>
        </w:r>
      </w:hyperlink>
      <w:r w:rsidRPr="003B362D">
        <w:t>.</w:t>
      </w:r>
    </w:p>
    <w:sectPr w:rsidR="007C49F3" w:rsidRPr="00E33A39" w:rsidSect="0018283B">
      <w:footerReference w:type="default" r:id="rId33"/>
      <w:pgSz w:w="12240" w:h="15840"/>
      <w:pgMar w:top="1008"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4EC" w:rsidRDefault="000034EC">
      <w:r>
        <w:separator/>
      </w:r>
    </w:p>
  </w:endnote>
  <w:endnote w:type="continuationSeparator" w:id="0">
    <w:p w:rsidR="000034EC" w:rsidRDefault="0000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Z@R56BB.tmp">
    <w:charset w:val="00"/>
    <w:family w:val="swiss"/>
    <w:pitch w:val="variable"/>
    <w:sig w:usb0="E10002FF" w:usb1="4000ACFF" w:usb2="00000009" w:usb3="00000000" w:csb0="0000019F" w:csb1="00000000"/>
  </w:font>
  <w:font w:name="ZPPPKU+TrebuchetMS">
    <w:altName w:val="Trebuchet MS"/>
    <w:panose1 w:val="00000000000000000000"/>
    <w:charset w:val="00"/>
    <w:family w:val="swiss"/>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Malgun Gothic Semilight"/>
    <w:panose1 w:val="02030600000101010101"/>
    <w:charset w:val="81"/>
    <w:family w:val="roman"/>
    <w:pitch w:val="variable"/>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armdITC Bk BT">
    <w:altName w:val="Courier New"/>
    <w:charset w:val="00"/>
    <w:family w:val="auto"/>
    <w:pitch w:val="variable"/>
    <w:sig w:usb0="03000000" w:usb1="00000000" w:usb2="00000000" w:usb3="00000000" w:csb0="00000001" w:csb1="00000000"/>
  </w:font>
  <w:font w:name="JLAPL E+ Rotis Sans Serif">
    <w:altName w:val="Rotis Sans Serif"/>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A71" w:rsidRPr="00E6141E" w:rsidRDefault="00D12A71" w:rsidP="00D74AB1">
    <w:pPr>
      <w:pStyle w:val="Footer"/>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27116"/>
      <w:docPartObj>
        <w:docPartGallery w:val="Page Numbers (Bottom of Page)"/>
        <w:docPartUnique/>
      </w:docPartObj>
    </w:sdtPr>
    <w:sdtEndPr/>
    <w:sdtContent>
      <w:p w:rsidR="00D12A71" w:rsidRPr="00D93AD0" w:rsidRDefault="00D12A71" w:rsidP="00D1300A">
        <w:pPr>
          <w:rPr>
            <w:sz w:val="20"/>
            <w:szCs w:val="20"/>
          </w:rPr>
        </w:pPr>
        <w:r w:rsidRPr="00D93AD0">
          <w:rPr>
            <w:rFonts w:eastAsia="Batang"/>
            <w:bCs/>
            <w:color w:val="0000CC"/>
            <w:sz w:val="20"/>
            <w:szCs w:val="20"/>
          </w:rPr>
          <w:t>FY</w:t>
        </w:r>
        <w:r>
          <w:rPr>
            <w:rFonts w:eastAsia="Batang"/>
            <w:bCs/>
            <w:color w:val="0000CC"/>
            <w:sz w:val="20"/>
            <w:szCs w:val="20"/>
          </w:rPr>
          <w:t>20-FY22</w:t>
        </w:r>
        <w:r w:rsidRPr="00D93AD0">
          <w:rPr>
            <w:rFonts w:eastAsia="Batang"/>
            <w:bCs/>
            <w:color w:val="0000CC"/>
            <w:sz w:val="20"/>
            <w:szCs w:val="20"/>
          </w:rPr>
          <w:t xml:space="preserve"> Massachusetts Policies for Effective Adult Education</w:t>
        </w:r>
        <w:r>
          <w:rPr>
            <w:rFonts w:eastAsia="Batang"/>
            <w:bCs/>
            <w:color w:val="0000CC"/>
            <w:sz w:val="20"/>
            <w:szCs w:val="20"/>
          </w:rPr>
          <w:t xml:space="preserve"> (May 2019</w:t>
        </w:r>
        <w:r w:rsidRPr="00D93AD0">
          <w:rPr>
            <w:rFonts w:eastAsia="Batang"/>
            <w:bCs/>
            <w:color w:val="0000CC"/>
            <w:sz w:val="20"/>
            <w:szCs w:val="20"/>
          </w:rPr>
          <w:t>)</w:t>
        </w:r>
      </w:p>
      <w:p w:rsidR="00D12A71" w:rsidRPr="00816BD5" w:rsidRDefault="00D12A71" w:rsidP="003471D7">
        <w:pPr>
          <w:pStyle w:val="Footer"/>
          <w:tabs>
            <w:tab w:val="clear" w:pos="4320"/>
            <w:tab w:val="clear" w:pos="8640"/>
          </w:tabs>
        </w:pPr>
        <w:r w:rsidRPr="00D93AD0">
          <w:rPr>
            <w:rFonts w:eastAsia="Batang"/>
            <w:bCs/>
            <w:color w:val="E36C0A" w:themeColor="accent6" w:themeShade="BF"/>
            <w:sz w:val="20"/>
            <w:szCs w:val="20"/>
          </w:rPr>
          <w:t xml:space="preserve">in Community Adult Learning Centers and Correctional Institutions                         </w:t>
        </w:r>
        <w:r>
          <w:rPr>
            <w:rFonts w:eastAsia="Batang"/>
            <w:bCs/>
            <w:color w:val="E36C0A" w:themeColor="accent6" w:themeShade="BF"/>
            <w:sz w:val="20"/>
            <w:szCs w:val="20"/>
          </w:rPr>
          <w:t xml:space="preserve">                                                </w:t>
        </w:r>
        <w:r w:rsidRPr="00D93AD0">
          <w:rPr>
            <w:rFonts w:eastAsia="Batang"/>
            <w:bCs/>
            <w:color w:val="E36C0A" w:themeColor="accent6" w:themeShade="BF"/>
            <w:sz w:val="20"/>
            <w:szCs w:val="20"/>
          </w:rPr>
          <w:t xml:space="preserve"> </w:t>
        </w:r>
        <w:r w:rsidRPr="00D93AD0">
          <w:rPr>
            <w:sz w:val="20"/>
            <w:szCs w:val="20"/>
          </w:rPr>
          <w:fldChar w:fldCharType="begin"/>
        </w:r>
        <w:r w:rsidRPr="00D93AD0">
          <w:rPr>
            <w:sz w:val="20"/>
            <w:szCs w:val="20"/>
          </w:rPr>
          <w:instrText xml:space="preserve"> PAGE   \* MERGEFORMAT </w:instrText>
        </w:r>
        <w:r w:rsidRPr="00D93AD0">
          <w:rPr>
            <w:sz w:val="20"/>
            <w:szCs w:val="20"/>
          </w:rPr>
          <w:fldChar w:fldCharType="separate"/>
        </w:r>
        <w:r w:rsidR="008C26DC">
          <w:rPr>
            <w:noProof/>
            <w:sz w:val="20"/>
            <w:szCs w:val="20"/>
          </w:rPr>
          <w:t>6</w:t>
        </w:r>
        <w:r w:rsidRPr="00D93AD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27117"/>
      <w:docPartObj>
        <w:docPartGallery w:val="Page Numbers (Bottom of Page)"/>
        <w:docPartUnique/>
      </w:docPartObj>
    </w:sdtPr>
    <w:sdtEndPr/>
    <w:sdtContent>
      <w:p w:rsidR="00D12A71" w:rsidRPr="00D93AD0" w:rsidRDefault="00D12A71" w:rsidP="00D93AD0">
        <w:pPr>
          <w:rPr>
            <w:sz w:val="20"/>
            <w:szCs w:val="20"/>
          </w:rPr>
        </w:pPr>
        <w:r>
          <w:rPr>
            <w:rFonts w:eastAsia="Batang"/>
            <w:bCs/>
            <w:color w:val="0000CC"/>
            <w:sz w:val="20"/>
            <w:szCs w:val="20"/>
          </w:rPr>
          <w:t xml:space="preserve">FY20-FY22 </w:t>
        </w:r>
        <w:r w:rsidRPr="00D93AD0">
          <w:rPr>
            <w:rFonts w:eastAsia="Batang"/>
            <w:bCs/>
            <w:color w:val="0000CC"/>
            <w:sz w:val="20"/>
            <w:szCs w:val="20"/>
          </w:rPr>
          <w:t>Massachusetts Policies for Effective Adult</w:t>
        </w:r>
        <w:r>
          <w:rPr>
            <w:rFonts w:eastAsia="Batang"/>
            <w:bCs/>
            <w:color w:val="0000CC"/>
            <w:sz w:val="20"/>
            <w:szCs w:val="20"/>
          </w:rPr>
          <w:t xml:space="preserve"> Education (May 2019)</w:t>
        </w:r>
      </w:p>
      <w:p w:rsidR="00D12A71" w:rsidRPr="005E634C" w:rsidRDefault="00D12A71" w:rsidP="00D93AD0">
        <w:pPr>
          <w:rPr>
            <w:rFonts w:eastAsia="Batang"/>
            <w:bCs/>
            <w:color w:val="0000CC"/>
            <w:sz w:val="22"/>
            <w:szCs w:val="22"/>
          </w:rPr>
        </w:pPr>
        <w:r w:rsidRPr="00D93AD0">
          <w:rPr>
            <w:rFonts w:eastAsia="Batang"/>
            <w:bCs/>
            <w:color w:val="E36C0A" w:themeColor="accent6" w:themeShade="BF"/>
            <w:sz w:val="20"/>
            <w:szCs w:val="20"/>
          </w:rPr>
          <w:t xml:space="preserve">in Community Adult Learning Centers and Correctional Institutions                         </w:t>
        </w:r>
        <w:r>
          <w:rPr>
            <w:rFonts w:eastAsia="Batang"/>
            <w:bCs/>
            <w:color w:val="E36C0A" w:themeColor="accent6" w:themeShade="BF"/>
            <w:sz w:val="20"/>
            <w:szCs w:val="20"/>
          </w:rPr>
          <w:t xml:space="preserve">                                                  </w:t>
        </w:r>
        <w:r w:rsidRPr="00D93AD0">
          <w:rPr>
            <w:rFonts w:eastAsia="Batang"/>
            <w:bCs/>
            <w:color w:val="E36C0A" w:themeColor="accent6" w:themeShade="BF"/>
            <w:sz w:val="20"/>
            <w:szCs w:val="20"/>
          </w:rPr>
          <w:t xml:space="preserve"> </w:t>
        </w:r>
        <w:r w:rsidR="003868FE">
          <w:fldChar w:fldCharType="begin"/>
        </w:r>
        <w:r w:rsidR="003868FE">
          <w:instrText xml:space="preserve"> PAGE   \* MERGEFORMAT </w:instrText>
        </w:r>
        <w:r w:rsidR="003868FE">
          <w:fldChar w:fldCharType="separate"/>
        </w:r>
        <w:r w:rsidR="00CC551B">
          <w:rPr>
            <w:noProof/>
          </w:rPr>
          <w:t>1</w:t>
        </w:r>
        <w:r w:rsidR="003868FE">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241299523"/>
      <w:docPartObj>
        <w:docPartGallery w:val="Page Numbers (Bottom of Page)"/>
        <w:docPartUnique/>
      </w:docPartObj>
    </w:sdtPr>
    <w:sdtEndPr/>
    <w:sdtContent>
      <w:p w:rsidR="00D12A71" w:rsidRPr="00F27644" w:rsidRDefault="00D12A71" w:rsidP="00D1300A">
        <w:pPr>
          <w:rPr>
            <w:sz w:val="18"/>
            <w:szCs w:val="18"/>
          </w:rPr>
        </w:pPr>
      </w:p>
      <w:p w:rsidR="00D12A71" w:rsidRPr="00AE7B56" w:rsidRDefault="00D12A71" w:rsidP="00D1300A">
        <w:pPr>
          <w:rPr>
            <w:rFonts w:eastAsia="Batang"/>
            <w:bCs/>
            <w:color w:val="0000CC"/>
            <w:sz w:val="20"/>
            <w:szCs w:val="20"/>
          </w:rPr>
        </w:pPr>
        <w:r w:rsidRPr="00AE7B56">
          <w:rPr>
            <w:rFonts w:eastAsia="Batang"/>
            <w:bCs/>
            <w:color w:val="0000CC"/>
            <w:sz w:val="20"/>
            <w:szCs w:val="20"/>
          </w:rPr>
          <w:t>FY</w:t>
        </w:r>
        <w:r>
          <w:rPr>
            <w:rFonts w:eastAsia="Batang"/>
            <w:bCs/>
            <w:color w:val="0000CC"/>
            <w:sz w:val="20"/>
            <w:szCs w:val="20"/>
          </w:rPr>
          <w:t>20-FY22</w:t>
        </w:r>
        <w:r w:rsidRPr="00AE7B56">
          <w:rPr>
            <w:rFonts w:eastAsia="Batang"/>
            <w:bCs/>
            <w:color w:val="0000CC"/>
            <w:sz w:val="20"/>
            <w:szCs w:val="20"/>
          </w:rPr>
          <w:t xml:space="preserve"> Massachusetts Policies for Effective Adult Education</w:t>
        </w:r>
        <w:r>
          <w:rPr>
            <w:rFonts w:eastAsia="Batang"/>
            <w:bCs/>
            <w:color w:val="0000CC"/>
            <w:sz w:val="20"/>
            <w:szCs w:val="20"/>
          </w:rPr>
          <w:t xml:space="preserve"> (May 2019)</w:t>
        </w:r>
      </w:p>
      <w:p w:rsidR="00D12A71" w:rsidRPr="00F27644" w:rsidRDefault="00D12A71" w:rsidP="00BD2ACD">
        <w:pPr>
          <w:pStyle w:val="Footer"/>
          <w:tabs>
            <w:tab w:val="clear" w:pos="8640"/>
          </w:tabs>
          <w:rPr>
            <w:sz w:val="18"/>
            <w:szCs w:val="18"/>
          </w:rPr>
        </w:pPr>
        <w:r w:rsidRPr="00AE7B56">
          <w:rPr>
            <w:rFonts w:eastAsia="Batang"/>
            <w:bCs/>
            <w:color w:val="E36C0A" w:themeColor="accent6" w:themeShade="BF"/>
            <w:sz w:val="20"/>
            <w:szCs w:val="20"/>
          </w:rPr>
          <w:t>in Community</w:t>
        </w:r>
        <w:r w:rsidRPr="00AE7B56">
          <w:rPr>
            <w:rFonts w:eastAsia="Batang"/>
            <w:bCs/>
            <w:color w:val="F79646" w:themeColor="accent6"/>
            <w:sz w:val="20"/>
            <w:szCs w:val="20"/>
          </w:rPr>
          <w:t xml:space="preserve"> </w:t>
        </w:r>
        <w:r w:rsidRPr="00AE7B56">
          <w:rPr>
            <w:rFonts w:eastAsia="Batang"/>
            <w:bCs/>
            <w:color w:val="E36C0A" w:themeColor="accent6" w:themeShade="BF"/>
            <w:sz w:val="20"/>
            <w:szCs w:val="20"/>
          </w:rPr>
          <w:t>Adult Learning Centers and Correctional Institutions</w:t>
        </w:r>
        <w:r w:rsidRPr="00F27644">
          <w:rPr>
            <w:rFonts w:eastAsia="Batang"/>
            <w:bCs/>
            <w:color w:val="E36C0A" w:themeColor="accent6" w:themeShade="BF"/>
            <w:sz w:val="18"/>
            <w:szCs w:val="18"/>
          </w:rPr>
          <w:t xml:space="preserve">                                                         </w:t>
        </w:r>
        <w:r>
          <w:rPr>
            <w:rFonts w:eastAsia="Batang"/>
            <w:bCs/>
            <w:color w:val="E36C0A" w:themeColor="accent6" w:themeShade="BF"/>
            <w:sz w:val="18"/>
            <w:szCs w:val="18"/>
          </w:rPr>
          <w:tab/>
          <w:t xml:space="preserve">      </w:t>
        </w:r>
        <w:r w:rsidRPr="00F27644">
          <w:rPr>
            <w:sz w:val="18"/>
            <w:szCs w:val="18"/>
          </w:rPr>
          <w:fldChar w:fldCharType="begin"/>
        </w:r>
        <w:r w:rsidRPr="00F27644">
          <w:rPr>
            <w:sz w:val="18"/>
            <w:szCs w:val="18"/>
          </w:rPr>
          <w:instrText xml:space="preserve"> PAGE   \* MERGEFORMAT </w:instrText>
        </w:r>
        <w:r w:rsidRPr="00F27644">
          <w:rPr>
            <w:sz w:val="18"/>
            <w:szCs w:val="18"/>
          </w:rPr>
          <w:fldChar w:fldCharType="separate"/>
        </w:r>
        <w:r w:rsidR="008C26DC">
          <w:rPr>
            <w:noProof/>
            <w:sz w:val="18"/>
            <w:szCs w:val="18"/>
          </w:rPr>
          <w:t>7</w:t>
        </w:r>
        <w:r w:rsidRPr="00F27644">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4EC" w:rsidRDefault="000034EC">
      <w:r>
        <w:separator/>
      </w:r>
    </w:p>
  </w:footnote>
  <w:footnote w:type="continuationSeparator" w:id="0">
    <w:p w:rsidR="000034EC" w:rsidRDefault="000034EC">
      <w:r>
        <w:continuationSeparator/>
      </w:r>
    </w:p>
  </w:footnote>
  <w:footnote w:id="1">
    <w:p w:rsidR="00D12A71" w:rsidRPr="00226A78" w:rsidRDefault="00D12A71">
      <w:pPr>
        <w:pStyle w:val="FootnoteText"/>
      </w:pPr>
      <w:r w:rsidRPr="00226A78">
        <w:rPr>
          <w:rStyle w:val="FootnoteReference"/>
        </w:rPr>
        <w:footnoteRef/>
      </w:r>
      <w:r w:rsidRPr="00226A78">
        <w:t xml:space="preserve"> </w:t>
      </w:r>
      <w:r>
        <w:rPr>
          <w:iCs/>
          <w:color w:val="002060"/>
        </w:rPr>
        <w:t>The program</w:t>
      </w:r>
      <w:r w:rsidRPr="00226A78">
        <w:rPr>
          <w:iCs/>
          <w:color w:val="002060"/>
        </w:rPr>
        <w:t xml:space="preserve"> </w:t>
      </w:r>
      <w:r>
        <w:rPr>
          <w:iCs/>
          <w:color w:val="002060"/>
        </w:rPr>
        <w:t>must</w:t>
      </w:r>
      <w:r w:rsidRPr="00226A78">
        <w:rPr>
          <w:iCs/>
          <w:color w:val="002060"/>
        </w:rPr>
        <w:t xml:space="preserve"> </w:t>
      </w:r>
      <w:r>
        <w:rPr>
          <w:iCs/>
          <w:color w:val="002060"/>
        </w:rPr>
        <w:t xml:space="preserve">do </w:t>
      </w:r>
      <w:r w:rsidRPr="00226A78">
        <w:rPr>
          <w:iCs/>
          <w:color w:val="002060"/>
        </w:rPr>
        <w:t>follow</w:t>
      </w:r>
      <w:r>
        <w:rPr>
          <w:iCs/>
          <w:color w:val="002060"/>
        </w:rPr>
        <w:t>-</w:t>
      </w:r>
      <w:r w:rsidRPr="00226A78">
        <w:rPr>
          <w:iCs/>
          <w:color w:val="002060"/>
        </w:rPr>
        <w:t>up</w:t>
      </w:r>
      <w:r>
        <w:rPr>
          <w:iCs/>
          <w:color w:val="002060"/>
        </w:rPr>
        <w:t xml:space="preserve"> when the student does not provide a SSN.</w:t>
      </w:r>
      <w:r w:rsidRPr="00226A78">
        <w:rPr>
          <w:iCs/>
          <w:color w:val="002060"/>
        </w:rPr>
        <w:t xml:space="preserve"> </w:t>
      </w:r>
    </w:p>
  </w:footnote>
  <w:footnote w:id="2">
    <w:p w:rsidR="00D12A71" w:rsidRDefault="00D12A71">
      <w:pPr>
        <w:pStyle w:val="FootnoteText"/>
      </w:pPr>
      <w:r>
        <w:rPr>
          <w:rStyle w:val="FootnoteReference"/>
        </w:rPr>
        <w:footnoteRef/>
      </w:r>
      <w:r>
        <w:t xml:space="preserve"> DeSousa, D.J. (2005). </w:t>
      </w:r>
      <w:r>
        <w:rPr>
          <w:i/>
          <w:iCs/>
        </w:rPr>
        <w:t>On course: Strategies for creating success in college and in life</w:t>
      </w:r>
      <w:r>
        <w:t xml:space="preserve"> (4</w:t>
      </w:r>
      <w:r>
        <w:rPr>
          <w:vertAlign w:val="superscript"/>
        </w:rPr>
        <w:t>th</w:t>
      </w:r>
      <w:r>
        <w:t xml:space="preserve"> ed.). Boston: Houghton Mifflin Company</w:t>
      </w:r>
    </w:p>
  </w:footnote>
  <w:footnote w:id="3">
    <w:p w:rsidR="00D12A71" w:rsidRDefault="00D12A71">
      <w:pPr>
        <w:pStyle w:val="FootnoteText"/>
      </w:pPr>
      <w:r>
        <w:rPr>
          <w:rStyle w:val="FootnoteReference"/>
        </w:rPr>
        <w:footnoteRef/>
      </w:r>
      <w:r>
        <w:t xml:space="preserve"> Light, R. (2001). </w:t>
      </w:r>
      <w:r>
        <w:rPr>
          <w:i/>
          <w:iCs/>
        </w:rPr>
        <w:t>Making the most of college</w:t>
      </w:r>
      <w:r>
        <w:t>. Cambridge, MA: Harvard University Press.</w:t>
      </w:r>
    </w:p>
  </w:footnote>
  <w:footnote w:id="4">
    <w:p w:rsidR="00D12A71" w:rsidRDefault="00D12A71">
      <w:pPr>
        <w:pStyle w:val="FootnoteText"/>
      </w:pPr>
      <w:r>
        <w:rPr>
          <w:rStyle w:val="FootnoteReference"/>
        </w:rPr>
        <w:footnoteRef/>
      </w:r>
      <w:r>
        <w:t xml:space="preserve"> 22 is the maximum age limit to which free education must be offered.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B7E"/>
    <w:multiLevelType w:val="hybridMultilevel"/>
    <w:tmpl w:val="1D549528"/>
    <w:lvl w:ilvl="0" w:tplc="DE84FE34">
      <w:start w:val="1"/>
      <w:numFmt w:val="bullet"/>
      <w:lvlText w:val="o"/>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646581"/>
    <w:multiLevelType w:val="hybridMultilevel"/>
    <w:tmpl w:val="930A6FD2"/>
    <w:lvl w:ilvl="0" w:tplc="DE84FE34">
      <w:start w:val="1"/>
      <w:numFmt w:val="bullet"/>
      <w:lvlText w:val="o"/>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CB3DBD"/>
    <w:multiLevelType w:val="hybridMultilevel"/>
    <w:tmpl w:val="8ECA3FD2"/>
    <w:lvl w:ilvl="0" w:tplc="62C0BB4C">
      <w:start w:val="1"/>
      <w:numFmt w:val="bullet"/>
      <w:lvlText w:val=""/>
      <w:lvlJc w:val="left"/>
      <w:pPr>
        <w:ind w:left="757" w:hanging="360"/>
      </w:pPr>
      <w:rPr>
        <w:rFonts w:ascii="Wingdings" w:hAnsi="Wingdings" w:hint="default"/>
        <w:color w:val="auto"/>
        <w:sz w:val="24"/>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0ED12A9E"/>
    <w:multiLevelType w:val="hybridMultilevel"/>
    <w:tmpl w:val="A2A4F10A"/>
    <w:lvl w:ilvl="0" w:tplc="DE84FE34">
      <w:start w:val="1"/>
      <w:numFmt w:val="bullet"/>
      <w:lvlText w:val="o"/>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104E70"/>
    <w:multiLevelType w:val="hybridMultilevel"/>
    <w:tmpl w:val="D472A466"/>
    <w:lvl w:ilvl="0" w:tplc="04090001">
      <w:start w:val="1"/>
      <w:numFmt w:val="bullet"/>
      <w:lvlText w:val=""/>
      <w:lvlJc w:val="left"/>
      <w:pPr>
        <w:ind w:left="720" w:hanging="360"/>
      </w:pPr>
      <w:rPr>
        <w:rFonts w:ascii="Symbol" w:hAnsi="Symbol" w:hint="default"/>
      </w:rPr>
    </w:lvl>
    <w:lvl w:ilvl="1" w:tplc="9DA2C4A8">
      <w:numFmt w:val="bullet"/>
      <w:lvlText w:val="-"/>
      <w:lvlJc w:val="left"/>
      <w:pPr>
        <w:ind w:left="1440" w:hanging="360"/>
      </w:pPr>
      <w:rPr>
        <w:rFonts w:ascii="Cambria" w:hAnsi="Cambria" w:cs="Z@R56BB.tmp"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15B08FA"/>
    <w:multiLevelType w:val="hybridMultilevel"/>
    <w:tmpl w:val="02EEB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1732686"/>
    <w:multiLevelType w:val="hybridMultilevel"/>
    <w:tmpl w:val="167CD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538B8"/>
    <w:multiLevelType w:val="multilevel"/>
    <w:tmpl w:val="465216DE"/>
    <w:lvl w:ilvl="0">
      <w:start w:val="1"/>
      <w:numFmt w:val="bullet"/>
      <w:lvlText w:val=""/>
      <w:lvlJc w:val="left"/>
      <w:pPr>
        <w:tabs>
          <w:tab w:val="num" w:pos="720"/>
        </w:tabs>
        <w:ind w:left="720" w:hanging="360"/>
      </w:pPr>
      <w:rPr>
        <w:rFonts w:ascii="Wingdings" w:hAnsi="Wingdings" w:hint="default"/>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60C0A36"/>
    <w:multiLevelType w:val="hybridMultilevel"/>
    <w:tmpl w:val="541AC404"/>
    <w:lvl w:ilvl="0" w:tplc="DE84FE34">
      <w:start w:val="1"/>
      <w:numFmt w:val="bullet"/>
      <w:lvlText w:val="o"/>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402C60"/>
    <w:multiLevelType w:val="hybridMultilevel"/>
    <w:tmpl w:val="595E03F0"/>
    <w:lvl w:ilvl="0" w:tplc="62C0BB4C">
      <w:start w:val="1"/>
      <w:numFmt w:val="bullet"/>
      <w:lvlText w:val=""/>
      <w:lvlJc w:val="left"/>
      <w:pPr>
        <w:ind w:left="720" w:hanging="360"/>
      </w:pPr>
      <w:rPr>
        <w:rFonts w:ascii="Wingdings" w:hAnsi="Wingdings"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AE1CB6"/>
    <w:multiLevelType w:val="hybridMultilevel"/>
    <w:tmpl w:val="2F0425FA"/>
    <w:lvl w:ilvl="0" w:tplc="9DA2C4A8">
      <w:start w:val="1"/>
      <w:numFmt w:val="lowerLetter"/>
      <w:lvlText w:val="%1)"/>
      <w:lvlJc w:val="left"/>
      <w:pPr>
        <w:ind w:left="360" w:hanging="360"/>
      </w:pPr>
      <w:rPr>
        <w:rFonts w:hint="default"/>
      </w:rPr>
    </w:lvl>
    <w:lvl w:ilvl="1" w:tplc="57D03D04"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1" w15:restartNumberingAfterBreak="0">
    <w:nsid w:val="1FE837B2"/>
    <w:multiLevelType w:val="hybridMultilevel"/>
    <w:tmpl w:val="54C6CA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344923"/>
    <w:multiLevelType w:val="hybridMultilevel"/>
    <w:tmpl w:val="20BAE356"/>
    <w:lvl w:ilvl="0" w:tplc="62C0BB4C">
      <w:start w:val="1"/>
      <w:numFmt w:val="bullet"/>
      <w:lvlText w:val=""/>
      <w:lvlJc w:val="left"/>
      <w:pPr>
        <w:ind w:left="360" w:hanging="360"/>
      </w:pPr>
      <w:rPr>
        <w:rFonts w:ascii="Wingdings" w:hAnsi="Wingdings" w:hint="default"/>
        <w:color w:val="auto"/>
        <w:sz w:val="24"/>
      </w:rPr>
    </w:lvl>
    <w:lvl w:ilvl="1" w:tplc="57D03D04"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3" w15:restartNumberingAfterBreak="0">
    <w:nsid w:val="252B2E18"/>
    <w:multiLevelType w:val="hybridMultilevel"/>
    <w:tmpl w:val="9A4E4AA2"/>
    <w:lvl w:ilvl="0" w:tplc="04090019">
      <w:start w:val="1"/>
      <w:numFmt w:val="lowerLetter"/>
      <w:lvlText w:val="%1."/>
      <w:lvlJc w:val="left"/>
      <w:pPr>
        <w:ind w:left="720" w:hanging="360"/>
      </w:pPr>
    </w:lvl>
    <w:lvl w:ilvl="1" w:tplc="88A81BC6">
      <w:numFmt w:val="bullet"/>
      <w:lvlText w:val="·"/>
      <w:lvlJc w:val="left"/>
      <w:pPr>
        <w:ind w:left="1455" w:hanging="375"/>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1E0B09"/>
    <w:multiLevelType w:val="hybridMultilevel"/>
    <w:tmpl w:val="E9F61836"/>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7D3F45"/>
    <w:multiLevelType w:val="hybridMultilevel"/>
    <w:tmpl w:val="156E6BA8"/>
    <w:lvl w:ilvl="0" w:tplc="62C0BB4C">
      <w:start w:val="1"/>
      <w:numFmt w:val="bullet"/>
      <w:lvlText w:val=""/>
      <w:lvlJc w:val="left"/>
      <w:pPr>
        <w:ind w:left="720" w:hanging="360"/>
      </w:pPr>
      <w:rPr>
        <w:rFonts w:ascii="Wingdings" w:hAnsi="Wingdings"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9A43B0E"/>
    <w:multiLevelType w:val="hybridMultilevel"/>
    <w:tmpl w:val="9A7649E8"/>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E97A40"/>
    <w:multiLevelType w:val="hybridMultilevel"/>
    <w:tmpl w:val="6D50F67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FF86DFE"/>
    <w:multiLevelType w:val="hybridMultilevel"/>
    <w:tmpl w:val="1242D5F8"/>
    <w:lvl w:ilvl="0" w:tplc="62C0BB4C">
      <w:start w:val="1"/>
      <w:numFmt w:val="bullet"/>
      <w:lvlText w:val=""/>
      <w:lvlJc w:val="left"/>
      <w:pPr>
        <w:ind w:left="1080" w:hanging="360"/>
      </w:pPr>
      <w:rPr>
        <w:rFonts w:ascii="Wingdings" w:hAnsi="Wingdings" w:hint="default"/>
        <w:color w:val="auto"/>
        <w:sz w:val="24"/>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19" w15:restartNumberingAfterBreak="0">
    <w:nsid w:val="30736EED"/>
    <w:multiLevelType w:val="hybridMultilevel"/>
    <w:tmpl w:val="929845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FB168E"/>
    <w:multiLevelType w:val="hybridMultilevel"/>
    <w:tmpl w:val="1A209D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7355F5"/>
    <w:multiLevelType w:val="hybridMultilevel"/>
    <w:tmpl w:val="A2341C16"/>
    <w:lvl w:ilvl="0" w:tplc="9DA2C4A8">
      <w:start w:val="1"/>
      <w:numFmt w:val="upperLetter"/>
      <w:pStyle w:val="StyleHeading31"/>
      <w:lvlText w:val="%1."/>
      <w:lvlJc w:val="right"/>
      <w:pPr>
        <w:tabs>
          <w:tab w:val="num" w:pos="2046"/>
        </w:tabs>
        <w:ind w:left="2046" w:hanging="180"/>
      </w:pPr>
      <w:rPr>
        <w:rFonts w:ascii="Times New Roman" w:hAnsi="Times New Roman"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BA20B1"/>
    <w:multiLevelType w:val="hybridMultilevel"/>
    <w:tmpl w:val="9652718A"/>
    <w:lvl w:ilvl="0" w:tplc="62C0BB4C">
      <w:start w:val="1"/>
      <w:numFmt w:val="bullet"/>
      <w:lvlText w:val=""/>
      <w:lvlJc w:val="left"/>
      <w:pPr>
        <w:ind w:left="1080" w:hanging="360"/>
      </w:pPr>
      <w:rPr>
        <w:rFonts w:ascii="Wingdings" w:hAnsi="Wingdings" w:hint="default"/>
        <w:color w:val="auto"/>
        <w:sz w:val="24"/>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23" w15:restartNumberingAfterBreak="0">
    <w:nsid w:val="413F4943"/>
    <w:multiLevelType w:val="hybridMultilevel"/>
    <w:tmpl w:val="8D6E22DA"/>
    <w:lvl w:ilvl="0" w:tplc="6EC26A52">
      <w:start w:val="1"/>
      <w:numFmt w:val="bullet"/>
      <w:lvlText w:val=""/>
      <w:lvlJc w:val="left"/>
      <w:pPr>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46073FCB"/>
    <w:multiLevelType w:val="hybridMultilevel"/>
    <w:tmpl w:val="190E9466"/>
    <w:lvl w:ilvl="0" w:tplc="62C0BB4C">
      <w:start w:val="1"/>
      <w:numFmt w:val="bullet"/>
      <w:lvlText w:val=""/>
      <w:lvlJc w:val="left"/>
      <w:pPr>
        <w:ind w:left="720" w:hanging="360"/>
      </w:pPr>
      <w:rPr>
        <w:rFonts w:ascii="Wingdings" w:hAnsi="Wingdings" w:hint="default"/>
        <w:color w:val="auto"/>
        <w:sz w:val="24"/>
      </w:rPr>
    </w:lvl>
    <w:lvl w:ilvl="1" w:tplc="9DA2C4A8">
      <w:numFmt w:val="bullet"/>
      <w:lvlText w:val="-"/>
      <w:lvlJc w:val="left"/>
      <w:pPr>
        <w:ind w:left="1440" w:hanging="360"/>
      </w:pPr>
      <w:rPr>
        <w:rFonts w:ascii="Cambria" w:hAnsi="Cambria" w:cs="ZPPPKU+TrebuchetMS" w:hint="default"/>
        <w:color w:val="auto"/>
      </w:rPr>
    </w:lvl>
    <w:lvl w:ilvl="2" w:tplc="6EC26A52">
      <w:start w:val="1"/>
      <w:numFmt w:val="bullet"/>
      <w:lvlText w:val=""/>
      <w:lvlJc w:val="left"/>
      <w:pPr>
        <w:tabs>
          <w:tab w:val="num" w:pos="2160"/>
        </w:tabs>
        <w:ind w:left="2160" w:hanging="360"/>
      </w:pPr>
      <w:rPr>
        <w:rFonts w:ascii="Wingdings" w:hAnsi="Wingdings" w:hint="default"/>
        <w:color w:val="auto"/>
      </w:rPr>
    </w:lvl>
    <w:lvl w:ilvl="3" w:tplc="9DA2C4A8">
      <w:numFmt w:val="bullet"/>
      <w:lvlText w:val="-"/>
      <w:lvlJc w:val="left"/>
      <w:pPr>
        <w:tabs>
          <w:tab w:val="num" w:pos="2880"/>
        </w:tabs>
        <w:ind w:left="2880" w:hanging="360"/>
      </w:pPr>
      <w:rPr>
        <w:rFonts w:ascii="Cambria" w:hAnsi="Cambria" w:cs="Microsoft Sans Serif" w:hint="default"/>
        <w:color w:val="auto"/>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6A14838"/>
    <w:multiLevelType w:val="hybridMultilevel"/>
    <w:tmpl w:val="A6D84F1A"/>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DD7ED4"/>
    <w:multiLevelType w:val="multilevel"/>
    <w:tmpl w:val="D1F8A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796802"/>
    <w:multiLevelType w:val="hybridMultilevel"/>
    <w:tmpl w:val="D758C8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E17F5"/>
    <w:multiLevelType w:val="hybridMultilevel"/>
    <w:tmpl w:val="85BA991A"/>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15:restartNumberingAfterBreak="0">
    <w:nsid w:val="4F0E0C45"/>
    <w:multiLevelType w:val="hybridMultilevel"/>
    <w:tmpl w:val="C49E8BF2"/>
    <w:lvl w:ilvl="0" w:tplc="62C0BB4C">
      <w:start w:val="1"/>
      <w:numFmt w:val="bullet"/>
      <w:lvlText w:val=""/>
      <w:lvlJc w:val="left"/>
      <w:pPr>
        <w:ind w:left="765" w:hanging="360"/>
      </w:pPr>
      <w:rPr>
        <w:rFonts w:ascii="Wingdings" w:hAnsi="Wingdings" w:hint="default"/>
        <w:color w:val="auto"/>
        <w:sz w:val="24"/>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54BD0EE2"/>
    <w:multiLevelType w:val="hybridMultilevel"/>
    <w:tmpl w:val="62E8FAE8"/>
    <w:lvl w:ilvl="0" w:tplc="62C0BB4C">
      <w:start w:val="1"/>
      <w:numFmt w:val="bullet"/>
      <w:lvlText w:val=""/>
      <w:lvlJc w:val="left"/>
      <w:pPr>
        <w:ind w:left="720" w:hanging="360"/>
      </w:pPr>
      <w:rPr>
        <w:rFonts w:ascii="Wingdings" w:hAnsi="Wingdings" w:hint="default"/>
        <w:color w:val="auto"/>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552F2842"/>
    <w:multiLevelType w:val="hybridMultilevel"/>
    <w:tmpl w:val="42901426"/>
    <w:lvl w:ilvl="0" w:tplc="62C0BB4C">
      <w:start w:val="1"/>
      <w:numFmt w:val="bullet"/>
      <w:lvlText w:val=""/>
      <w:lvlJc w:val="left"/>
      <w:pPr>
        <w:ind w:left="720" w:hanging="360"/>
      </w:pPr>
      <w:rPr>
        <w:rFonts w:ascii="Wingdings" w:hAnsi="Wingdings" w:hint="default"/>
        <w:color w:val="auto"/>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56BC32D8"/>
    <w:multiLevelType w:val="hybridMultilevel"/>
    <w:tmpl w:val="E73458AA"/>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D1248E"/>
    <w:multiLevelType w:val="hybridMultilevel"/>
    <w:tmpl w:val="16A414F8"/>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914D61"/>
    <w:multiLevelType w:val="hybridMultilevel"/>
    <w:tmpl w:val="925A2320"/>
    <w:lvl w:ilvl="0" w:tplc="62C0BB4C">
      <w:start w:val="1"/>
      <w:numFmt w:val="bullet"/>
      <w:lvlText w:val=""/>
      <w:lvlJc w:val="left"/>
      <w:pPr>
        <w:ind w:left="360" w:hanging="360"/>
      </w:pPr>
      <w:rPr>
        <w:rFonts w:ascii="Wingdings" w:hAnsi="Wingdings" w:hint="default"/>
        <w:color w:val="auto"/>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A387151"/>
    <w:multiLevelType w:val="hybridMultilevel"/>
    <w:tmpl w:val="F97E2324"/>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164FB6"/>
    <w:multiLevelType w:val="hybridMultilevel"/>
    <w:tmpl w:val="7E668ACA"/>
    <w:lvl w:ilvl="0" w:tplc="DE84FE34">
      <w:start w:val="1"/>
      <w:numFmt w:val="bullet"/>
      <w:lvlText w:val="o"/>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DB24954"/>
    <w:multiLevelType w:val="hybridMultilevel"/>
    <w:tmpl w:val="C52011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6A56C3"/>
    <w:multiLevelType w:val="hybridMultilevel"/>
    <w:tmpl w:val="729063E6"/>
    <w:lvl w:ilvl="0" w:tplc="DE84FE34">
      <w:start w:val="1"/>
      <w:numFmt w:val="bullet"/>
      <w:lvlText w:val="o"/>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F627513"/>
    <w:multiLevelType w:val="multilevel"/>
    <w:tmpl w:val="6ACE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FD537CA"/>
    <w:multiLevelType w:val="hybridMultilevel"/>
    <w:tmpl w:val="E5B85F52"/>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415448"/>
    <w:multiLevelType w:val="hybridMultilevel"/>
    <w:tmpl w:val="37284416"/>
    <w:lvl w:ilvl="0" w:tplc="DE84FE34">
      <w:start w:val="1"/>
      <w:numFmt w:val="bullet"/>
      <w:lvlText w:val="o"/>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4304293"/>
    <w:multiLevelType w:val="hybridMultilevel"/>
    <w:tmpl w:val="A83EC7C4"/>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DE51D6"/>
    <w:multiLevelType w:val="hybridMultilevel"/>
    <w:tmpl w:val="5240C95A"/>
    <w:lvl w:ilvl="0" w:tplc="DE84FE34">
      <w:start w:val="1"/>
      <w:numFmt w:val="bullet"/>
      <w:lvlText w:val="o"/>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7B43D3E"/>
    <w:multiLevelType w:val="hybridMultilevel"/>
    <w:tmpl w:val="50E005AE"/>
    <w:lvl w:ilvl="0" w:tplc="62C0BB4C">
      <w:start w:val="1"/>
      <w:numFmt w:val="bullet"/>
      <w:lvlText w:val=""/>
      <w:lvlJc w:val="left"/>
      <w:pPr>
        <w:ind w:left="720" w:hanging="360"/>
      </w:pPr>
      <w:rPr>
        <w:rFonts w:ascii="Wingdings" w:hAnsi="Wingdings" w:hint="default"/>
        <w:color w:val="auto"/>
        <w:sz w:val="24"/>
      </w:rPr>
    </w:lvl>
    <w:lvl w:ilvl="1" w:tplc="BB508818">
      <w:start w:val="1"/>
      <w:numFmt w:val="decimal"/>
      <w:lvlText w:val="%2."/>
      <w:lvlJc w:val="left"/>
      <w:pPr>
        <w:tabs>
          <w:tab w:val="num" w:pos="1440"/>
        </w:tabs>
        <w:ind w:left="1440" w:hanging="360"/>
      </w:pPr>
    </w:lvl>
    <w:lvl w:ilvl="2" w:tplc="8A5A1B98">
      <w:start w:val="1"/>
      <w:numFmt w:val="decimal"/>
      <w:lvlText w:val="%3."/>
      <w:lvlJc w:val="left"/>
      <w:pPr>
        <w:tabs>
          <w:tab w:val="num" w:pos="2160"/>
        </w:tabs>
        <w:ind w:left="2160" w:hanging="360"/>
      </w:pPr>
    </w:lvl>
    <w:lvl w:ilvl="3" w:tplc="F6C2281E">
      <w:start w:val="1"/>
      <w:numFmt w:val="decimal"/>
      <w:lvlText w:val="%4."/>
      <w:lvlJc w:val="left"/>
      <w:pPr>
        <w:tabs>
          <w:tab w:val="num" w:pos="2880"/>
        </w:tabs>
        <w:ind w:left="2880" w:hanging="360"/>
      </w:pPr>
    </w:lvl>
    <w:lvl w:ilvl="4" w:tplc="74045EBC">
      <w:start w:val="1"/>
      <w:numFmt w:val="decimal"/>
      <w:lvlText w:val="%5."/>
      <w:lvlJc w:val="left"/>
      <w:pPr>
        <w:tabs>
          <w:tab w:val="num" w:pos="3600"/>
        </w:tabs>
        <w:ind w:left="3600" w:hanging="360"/>
      </w:pPr>
    </w:lvl>
    <w:lvl w:ilvl="5" w:tplc="D48EC280">
      <w:start w:val="1"/>
      <w:numFmt w:val="decimal"/>
      <w:lvlText w:val="%6."/>
      <w:lvlJc w:val="left"/>
      <w:pPr>
        <w:tabs>
          <w:tab w:val="num" w:pos="4320"/>
        </w:tabs>
        <w:ind w:left="4320" w:hanging="360"/>
      </w:pPr>
    </w:lvl>
    <w:lvl w:ilvl="6" w:tplc="3704E89A">
      <w:start w:val="1"/>
      <w:numFmt w:val="decimal"/>
      <w:lvlText w:val="%7."/>
      <w:lvlJc w:val="left"/>
      <w:pPr>
        <w:tabs>
          <w:tab w:val="num" w:pos="5040"/>
        </w:tabs>
        <w:ind w:left="5040" w:hanging="360"/>
      </w:pPr>
    </w:lvl>
    <w:lvl w:ilvl="7" w:tplc="0CA2DCF4">
      <w:start w:val="1"/>
      <w:numFmt w:val="decimal"/>
      <w:lvlText w:val="%8."/>
      <w:lvlJc w:val="left"/>
      <w:pPr>
        <w:tabs>
          <w:tab w:val="num" w:pos="5760"/>
        </w:tabs>
        <w:ind w:left="5760" w:hanging="360"/>
      </w:pPr>
    </w:lvl>
    <w:lvl w:ilvl="8" w:tplc="207ED930">
      <w:start w:val="1"/>
      <w:numFmt w:val="decimal"/>
      <w:lvlText w:val="%9."/>
      <w:lvlJc w:val="left"/>
      <w:pPr>
        <w:tabs>
          <w:tab w:val="num" w:pos="6480"/>
        </w:tabs>
        <w:ind w:left="6480" w:hanging="360"/>
      </w:pPr>
    </w:lvl>
  </w:abstractNum>
  <w:abstractNum w:abstractNumId="45" w15:restartNumberingAfterBreak="0">
    <w:nsid w:val="67B71D0A"/>
    <w:multiLevelType w:val="hybridMultilevel"/>
    <w:tmpl w:val="998621A6"/>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3A5967"/>
    <w:multiLevelType w:val="hybridMultilevel"/>
    <w:tmpl w:val="FE8AADCE"/>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6B4D77"/>
    <w:multiLevelType w:val="hybridMultilevel"/>
    <w:tmpl w:val="CCA0C438"/>
    <w:lvl w:ilvl="0" w:tplc="0ADA9204">
      <w:start w:val="1"/>
      <w:numFmt w:val="bullet"/>
      <w:lvlText w:val=""/>
      <w:lvlJc w:val="left"/>
      <w:pPr>
        <w:ind w:left="360" w:hanging="360"/>
      </w:pPr>
      <w:rPr>
        <w:rFonts w:ascii="Wingdings 2" w:hAnsi="Wingdings 2" w:hint="default"/>
        <w:vertAlign w:val="superscrip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38C044A"/>
    <w:multiLevelType w:val="hybridMultilevel"/>
    <w:tmpl w:val="7B365D8C"/>
    <w:lvl w:ilvl="0" w:tplc="FD0AFD2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42D413C"/>
    <w:multiLevelType w:val="hybridMultilevel"/>
    <w:tmpl w:val="A94AF2A4"/>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5701C2"/>
    <w:multiLevelType w:val="hybridMultilevel"/>
    <w:tmpl w:val="5578778A"/>
    <w:lvl w:ilvl="0" w:tplc="62C0BB4C">
      <w:start w:val="1"/>
      <w:numFmt w:val="bullet"/>
      <w:lvlText w:val=""/>
      <w:lvlJc w:val="left"/>
      <w:pPr>
        <w:tabs>
          <w:tab w:val="num" w:pos="720"/>
        </w:tabs>
        <w:ind w:left="720" w:hanging="360"/>
      </w:pPr>
      <w:rPr>
        <w:rFonts w:ascii="Wingdings" w:hAnsi="Wingdings" w:hint="default"/>
        <w:color w:val="auto"/>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1" w15:restartNumberingAfterBreak="0">
    <w:nsid w:val="74971EBA"/>
    <w:multiLevelType w:val="hybridMultilevel"/>
    <w:tmpl w:val="9300DF74"/>
    <w:lvl w:ilvl="0" w:tplc="DE84FE34">
      <w:start w:val="1"/>
      <w:numFmt w:val="bullet"/>
      <w:lvlText w:val="o"/>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66E20A0"/>
    <w:multiLevelType w:val="hybridMultilevel"/>
    <w:tmpl w:val="72BC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8F7181"/>
    <w:multiLevelType w:val="hybridMultilevel"/>
    <w:tmpl w:val="762604FE"/>
    <w:lvl w:ilvl="0" w:tplc="5444434A">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12438B"/>
    <w:multiLevelType w:val="hybridMultilevel"/>
    <w:tmpl w:val="D66EBB94"/>
    <w:lvl w:ilvl="0" w:tplc="62C0BB4C">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18433D"/>
    <w:multiLevelType w:val="hybridMultilevel"/>
    <w:tmpl w:val="5EC64B6E"/>
    <w:lvl w:ilvl="0" w:tplc="9DA2C4A8">
      <w:start w:val="1"/>
      <w:numFmt w:val="upperLetter"/>
      <w:pStyle w:val="StyleHeading3"/>
      <w:lvlText w:val="%1."/>
      <w:lvlJc w:val="right"/>
      <w:pPr>
        <w:tabs>
          <w:tab w:val="num" w:pos="2046"/>
        </w:tabs>
        <w:ind w:left="2046" w:hanging="180"/>
      </w:pPr>
      <w:rPr>
        <w:rFonts w:ascii="Times New Roman" w:hAnsi="Times New Roman" w:hint="default"/>
        <w:sz w:val="24"/>
        <w:szCs w:val="24"/>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21"/>
  </w:num>
  <w:num w:numId="2">
    <w:abstractNumId w:val="55"/>
  </w:num>
  <w:num w:numId="3">
    <w:abstractNumId w:val="19"/>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23"/>
  </w:num>
  <w:num w:numId="7">
    <w:abstractNumId w:val="32"/>
  </w:num>
  <w:num w:numId="8">
    <w:abstractNumId w:val="7"/>
  </w:num>
  <w:num w:numId="9">
    <w:abstractNumId w:val="15"/>
  </w:num>
  <w:num w:numId="10">
    <w:abstractNumId w:val="4"/>
  </w:num>
  <w:num w:numId="11">
    <w:abstractNumId w:val="9"/>
  </w:num>
  <w:num w:numId="12">
    <w:abstractNumId w:val="29"/>
  </w:num>
  <w:num w:numId="13">
    <w:abstractNumId w:val="40"/>
  </w:num>
  <w:num w:numId="14">
    <w:abstractNumId w:val="46"/>
  </w:num>
  <w:num w:numId="15">
    <w:abstractNumId w:val="34"/>
  </w:num>
  <w:num w:numId="16">
    <w:abstractNumId w:val="22"/>
  </w:num>
  <w:num w:numId="17">
    <w:abstractNumId w:val="18"/>
  </w:num>
  <w:num w:numId="18">
    <w:abstractNumId w:val="45"/>
  </w:num>
  <w:num w:numId="19">
    <w:abstractNumId w:val="33"/>
  </w:num>
  <w:num w:numId="20">
    <w:abstractNumId w:val="49"/>
  </w:num>
  <w:num w:numId="21">
    <w:abstractNumId w:val="16"/>
  </w:num>
  <w:num w:numId="22">
    <w:abstractNumId w:val="54"/>
  </w:num>
  <w:num w:numId="23">
    <w:abstractNumId w:val="35"/>
  </w:num>
  <w:num w:numId="24">
    <w:abstractNumId w:val="25"/>
  </w:num>
  <w:num w:numId="25">
    <w:abstractNumId w:val="12"/>
  </w:num>
  <w:num w:numId="26">
    <w:abstractNumId w:val="50"/>
  </w:num>
  <w:num w:numId="27">
    <w:abstractNumId w:val="42"/>
  </w:num>
  <w:num w:numId="28">
    <w:abstractNumId w:val="2"/>
  </w:num>
  <w:num w:numId="29">
    <w:abstractNumId w:val="44"/>
  </w:num>
  <w:num w:numId="30">
    <w:abstractNumId w:val="28"/>
  </w:num>
  <w:num w:numId="31">
    <w:abstractNumId w:val="14"/>
  </w:num>
  <w:num w:numId="3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1"/>
  </w:num>
  <w:num w:numId="35">
    <w:abstractNumId w:val="1"/>
  </w:num>
  <w:num w:numId="36">
    <w:abstractNumId w:val="0"/>
  </w:num>
  <w:num w:numId="37">
    <w:abstractNumId w:val="41"/>
  </w:num>
  <w:num w:numId="38">
    <w:abstractNumId w:val="3"/>
  </w:num>
  <w:num w:numId="39">
    <w:abstractNumId w:val="38"/>
  </w:num>
  <w:num w:numId="40">
    <w:abstractNumId w:val="43"/>
  </w:num>
  <w:num w:numId="41">
    <w:abstractNumId w:val="36"/>
  </w:num>
  <w:num w:numId="42">
    <w:abstractNumId w:val="8"/>
  </w:num>
  <w:num w:numId="43">
    <w:abstractNumId w:val="48"/>
  </w:num>
  <w:num w:numId="44">
    <w:abstractNumId w:val="47"/>
  </w:num>
  <w:num w:numId="45">
    <w:abstractNumId w:val="20"/>
  </w:num>
  <w:num w:numId="46">
    <w:abstractNumId w:val="6"/>
  </w:num>
  <w:num w:numId="47">
    <w:abstractNumId w:val="52"/>
  </w:num>
  <w:num w:numId="4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num>
  <w:num w:numId="50">
    <w:abstractNumId w:val="13"/>
  </w:num>
  <w:num w:numId="51">
    <w:abstractNumId w:val="40"/>
  </w:num>
  <w:num w:numId="52">
    <w:abstractNumId w:val="5"/>
  </w:num>
  <w:num w:numId="53">
    <w:abstractNumId w:val="39"/>
  </w:num>
  <w:num w:numId="54">
    <w:abstractNumId w:val="26"/>
  </w:num>
  <w:num w:numId="55">
    <w:abstractNumId w:val="53"/>
  </w:num>
  <w:num w:numId="56">
    <w:abstractNumId w:val="37"/>
  </w:num>
  <w:num w:numId="57">
    <w:abstractNumId w:val="27"/>
  </w:num>
  <w:num w:numId="58">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20"/>
  <w:drawingGridHorizontalSpacing w:val="120"/>
  <w:displayHorizontalDrawingGridEvery w:val="2"/>
  <w:noPunctuationKerning/>
  <w:characterSpacingControl w:val="doNotCompress"/>
  <w:hdrShapeDefaults>
    <o:shapedefaults v:ext="edit" spidmax="2049">
      <o:colormru v:ext="edit" colors="#960,#eeece1,#ff5050,#3cc,#c0c,#f9f,#3c3,red"/>
    </o:shapedefaults>
  </w:hdrShapeDefaults>
  <w:footnotePr>
    <w:footnote w:id="-1"/>
    <w:footnote w:id="0"/>
  </w:footnotePr>
  <w:endnotePr>
    <w:endnote w:id="-1"/>
    <w:endnote w:id="0"/>
  </w:endnotePr>
  <w:compat>
    <w:applyBreakingRules/>
    <w:compatSetting w:name="compatibilityMode" w:uri="http://schemas.microsoft.com/office/word" w:val="12"/>
  </w:compat>
  <w:rsids>
    <w:rsidRoot w:val="00A75C4D"/>
    <w:rsid w:val="00001CA0"/>
    <w:rsid w:val="00001CB1"/>
    <w:rsid w:val="00001EFD"/>
    <w:rsid w:val="00002214"/>
    <w:rsid w:val="000024FD"/>
    <w:rsid w:val="00002D07"/>
    <w:rsid w:val="000034EC"/>
    <w:rsid w:val="00003797"/>
    <w:rsid w:val="00003CEB"/>
    <w:rsid w:val="00003DF0"/>
    <w:rsid w:val="0000467D"/>
    <w:rsid w:val="000046DC"/>
    <w:rsid w:val="0000473C"/>
    <w:rsid w:val="00004A56"/>
    <w:rsid w:val="00005505"/>
    <w:rsid w:val="000063EE"/>
    <w:rsid w:val="00006AE4"/>
    <w:rsid w:val="00006C1A"/>
    <w:rsid w:val="0000749F"/>
    <w:rsid w:val="00007E21"/>
    <w:rsid w:val="00007E7C"/>
    <w:rsid w:val="0001034A"/>
    <w:rsid w:val="00010616"/>
    <w:rsid w:val="0001070E"/>
    <w:rsid w:val="00010852"/>
    <w:rsid w:val="00010A17"/>
    <w:rsid w:val="0001106D"/>
    <w:rsid w:val="00011464"/>
    <w:rsid w:val="00011811"/>
    <w:rsid w:val="00012B76"/>
    <w:rsid w:val="00014484"/>
    <w:rsid w:val="00014B89"/>
    <w:rsid w:val="00014D96"/>
    <w:rsid w:val="00014DC5"/>
    <w:rsid w:val="000150E7"/>
    <w:rsid w:val="0001536C"/>
    <w:rsid w:val="0001568D"/>
    <w:rsid w:val="000161DB"/>
    <w:rsid w:val="00016270"/>
    <w:rsid w:val="00016B69"/>
    <w:rsid w:val="00017090"/>
    <w:rsid w:val="000172AD"/>
    <w:rsid w:val="0001739B"/>
    <w:rsid w:val="00017A67"/>
    <w:rsid w:val="00017AF6"/>
    <w:rsid w:val="00017B50"/>
    <w:rsid w:val="00017CDD"/>
    <w:rsid w:val="000209BC"/>
    <w:rsid w:val="0002124D"/>
    <w:rsid w:val="000212EE"/>
    <w:rsid w:val="00021C34"/>
    <w:rsid w:val="00021F59"/>
    <w:rsid w:val="000225A0"/>
    <w:rsid w:val="00022942"/>
    <w:rsid w:val="00023179"/>
    <w:rsid w:val="0002455F"/>
    <w:rsid w:val="000245DA"/>
    <w:rsid w:val="00024994"/>
    <w:rsid w:val="00024DF7"/>
    <w:rsid w:val="000261D4"/>
    <w:rsid w:val="00026AD9"/>
    <w:rsid w:val="00026AF6"/>
    <w:rsid w:val="00026B0C"/>
    <w:rsid w:val="00026C26"/>
    <w:rsid w:val="00027273"/>
    <w:rsid w:val="00027CCE"/>
    <w:rsid w:val="00027D98"/>
    <w:rsid w:val="000302EB"/>
    <w:rsid w:val="0003151C"/>
    <w:rsid w:val="00031DFB"/>
    <w:rsid w:val="00032093"/>
    <w:rsid w:val="00032636"/>
    <w:rsid w:val="0003288B"/>
    <w:rsid w:val="000331B5"/>
    <w:rsid w:val="00033324"/>
    <w:rsid w:val="00033985"/>
    <w:rsid w:val="00033E7B"/>
    <w:rsid w:val="00033F26"/>
    <w:rsid w:val="0003434B"/>
    <w:rsid w:val="00034D22"/>
    <w:rsid w:val="00036926"/>
    <w:rsid w:val="00036F37"/>
    <w:rsid w:val="000374B8"/>
    <w:rsid w:val="00037548"/>
    <w:rsid w:val="00037C76"/>
    <w:rsid w:val="00037F35"/>
    <w:rsid w:val="00040031"/>
    <w:rsid w:val="00040288"/>
    <w:rsid w:val="000405D4"/>
    <w:rsid w:val="00040977"/>
    <w:rsid w:val="000410A3"/>
    <w:rsid w:val="00041245"/>
    <w:rsid w:val="000415C4"/>
    <w:rsid w:val="00041A9A"/>
    <w:rsid w:val="00041AB6"/>
    <w:rsid w:val="00041B6C"/>
    <w:rsid w:val="00041CF2"/>
    <w:rsid w:val="00041DCF"/>
    <w:rsid w:val="00041F05"/>
    <w:rsid w:val="00041FBA"/>
    <w:rsid w:val="00042376"/>
    <w:rsid w:val="00042528"/>
    <w:rsid w:val="000433DC"/>
    <w:rsid w:val="000433E3"/>
    <w:rsid w:val="00043472"/>
    <w:rsid w:val="000434BE"/>
    <w:rsid w:val="000434E2"/>
    <w:rsid w:val="00043B1F"/>
    <w:rsid w:val="00043E6F"/>
    <w:rsid w:val="00044324"/>
    <w:rsid w:val="00044417"/>
    <w:rsid w:val="00044603"/>
    <w:rsid w:val="000447DB"/>
    <w:rsid w:val="00044814"/>
    <w:rsid w:val="00044CCD"/>
    <w:rsid w:val="00045B48"/>
    <w:rsid w:val="00045B51"/>
    <w:rsid w:val="000465F9"/>
    <w:rsid w:val="00047464"/>
    <w:rsid w:val="0004793B"/>
    <w:rsid w:val="00047959"/>
    <w:rsid w:val="00047963"/>
    <w:rsid w:val="00047FC3"/>
    <w:rsid w:val="000500FB"/>
    <w:rsid w:val="00050315"/>
    <w:rsid w:val="000503C5"/>
    <w:rsid w:val="00050988"/>
    <w:rsid w:val="00051245"/>
    <w:rsid w:val="00051792"/>
    <w:rsid w:val="00051A93"/>
    <w:rsid w:val="00051AB5"/>
    <w:rsid w:val="000521D6"/>
    <w:rsid w:val="00052369"/>
    <w:rsid w:val="000523B2"/>
    <w:rsid w:val="00053049"/>
    <w:rsid w:val="00053D4A"/>
    <w:rsid w:val="00054836"/>
    <w:rsid w:val="00054ED5"/>
    <w:rsid w:val="00054F4D"/>
    <w:rsid w:val="00055062"/>
    <w:rsid w:val="0005526E"/>
    <w:rsid w:val="00055273"/>
    <w:rsid w:val="00055500"/>
    <w:rsid w:val="000559F2"/>
    <w:rsid w:val="00055E2A"/>
    <w:rsid w:val="000566E7"/>
    <w:rsid w:val="000567FA"/>
    <w:rsid w:val="00056BA6"/>
    <w:rsid w:val="00056D46"/>
    <w:rsid w:val="00057727"/>
    <w:rsid w:val="0005789F"/>
    <w:rsid w:val="000578E8"/>
    <w:rsid w:val="00057A93"/>
    <w:rsid w:val="00057F5E"/>
    <w:rsid w:val="00060016"/>
    <w:rsid w:val="0006018D"/>
    <w:rsid w:val="00060845"/>
    <w:rsid w:val="00061AF6"/>
    <w:rsid w:val="00061E05"/>
    <w:rsid w:val="000622B6"/>
    <w:rsid w:val="00062C25"/>
    <w:rsid w:val="00062E5B"/>
    <w:rsid w:val="00063419"/>
    <w:rsid w:val="00064170"/>
    <w:rsid w:val="00064249"/>
    <w:rsid w:val="000643AC"/>
    <w:rsid w:val="000644FA"/>
    <w:rsid w:val="00064AEE"/>
    <w:rsid w:val="0006526A"/>
    <w:rsid w:val="000652F8"/>
    <w:rsid w:val="000653AC"/>
    <w:rsid w:val="00065A1A"/>
    <w:rsid w:val="0006601B"/>
    <w:rsid w:val="0006632D"/>
    <w:rsid w:val="00067230"/>
    <w:rsid w:val="00067383"/>
    <w:rsid w:val="000675BA"/>
    <w:rsid w:val="000676E6"/>
    <w:rsid w:val="00067D39"/>
    <w:rsid w:val="00067D71"/>
    <w:rsid w:val="000706FE"/>
    <w:rsid w:val="00070D78"/>
    <w:rsid w:val="00070DD2"/>
    <w:rsid w:val="00070E43"/>
    <w:rsid w:val="000728E1"/>
    <w:rsid w:val="00073543"/>
    <w:rsid w:val="00073735"/>
    <w:rsid w:val="00074155"/>
    <w:rsid w:val="000741ED"/>
    <w:rsid w:val="0007420C"/>
    <w:rsid w:val="000748B1"/>
    <w:rsid w:val="0007494A"/>
    <w:rsid w:val="0007494F"/>
    <w:rsid w:val="00074EBF"/>
    <w:rsid w:val="00074FFE"/>
    <w:rsid w:val="000752EE"/>
    <w:rsid w:val="00075B00"/>
    <w:rsid w:val="00076234"/>
    <w:rsid w:val="000763F2"/>
    <w:rsid w:val="000767D0"/>
    <w:rsid w:val="00076A0D"/>
    <w:rsid w:val="00077584"/>
    <w:rsid w:val="0007764F"/>
    <w:rsid w:val="000777BC"/>
    <w:rsid w:val="00077939"/>
    <w:rsid w:val="00077CC6"/>
    <w:rsid w:val="00080052"/>
    <w:rsid w:val="0008050F"/>
    <w:rsid w:val="00080E4D"/>
    <w:rsid w:val="00081280"/>
    <w:rsid w:val="00082C1D"/>
    <w:rsid w:val="00082D00"/>
    <w:rsid w:val="00083529"/>
    <w:rsid w:val="000856CF"/>
    <w:rsid w:val="00085EFC"/>
    <w:rsid w:val="0008649F"/>
    <w:rsid w:val="0008663A"/>
    <w:rsid w:val="00086B16"/>
    <w:rsid w:val="00086E9E"/>
    <w:rsid w:val="0008730B"/>
    <w:rsid w:val="000876AC"/>
    <w:rsid w:val="00087889"/>
    <w:rsid w:val="00087C6F"/>
    <w:rsid w:val="00090391"/>
    <w:rsid w:val="0009058B"/>
    <w:rsid w:val="000905F5"/>
    <w:rsid w:val="00090745"/>
    <w:rsid w:val="000915A8"/>
    <w:rsid w:val="00091939"/>
    <w:rsid w:val="000926DA"/>
    <w:rsid w:val="00093798"/>
    <w:rsid w:val="00093D62"/>
    <w:rsid w:val="000944EC"/>
    <w:rsid w:val="0009650B"/>
    <w:rsid w:val="00096861"/>
    <w:rsid w:val="0009727E"/>
    <w:rsid w:val="000A03A1"/>
    <w:rsid w:val="000A0A1A"/>
    <w:rsid w:val="000A0EF9"/>
    <w:rsid w:val="000A1A9C"/>
    <w:rsid w:val="000A1C6E"/>
    <w:rsid w:val="000A1DAF"/>
    <w:rsid w:val="000A2C06"/>
    <w:rsid w:val="000A3465"/>
    <w:rsid w:val="000A38CF"/>
    <w:rsid w:val="000A3BDE"/>
    <w:rsid w:val="000A3EB3"/>
    <w:rsid w:val="000A501C"/>
    <w:rsid w:val="000A5787"/>
    <w:rsid w:val="000A5894"/>
    <w:rsid w:val="000A5FC4"/>
    <w:rsid w:val="000A6432"/>
    <w:rsid w:val="000A6B4B"/>
    <w:rsid w:val="000A6B9D"/>
    <w:rsid w:val="000A708A"/>
    <w:rsid w:val="000A7469"/>
    <w:rsid w:val="000A7A58"/>
    <w:rsid w:val="000B0445"/>
    <w:rsid w:val="000B0537"/>
    <w:rsid w:val="000B0CBF"/>
    <w:rsid w:val="000B0FD4"/>
    <w:rsid w:val="000B116A"/>
    <w:rsid w:val="000B16CB"/>
    <w:rsid w:val="000B20E1"/>
    <w:rsid w:val="000B2869"/>
    <w:rsid w:val="000B2AC6"/>
    <w:rsid w:val="000B2CC6"/>
    <w:rsid w:val="000B2CC9"/>
    <w:rsid w:val="000B2FC7"/>
    <w:rsid w:val="000B30B3"/>
    <w:rsid w:val="000B3333"/>
    <w:rsid w:val="000B356C"/>
    <w:rsid w:val="000B45A6"/>
    <w:rsid w:val="000B4E8F"/>
    <w:rsid w:val="000B4F31"/>
    <w:rsid w:val="000B5294"/>
    <w:rsid w:val="000B5496"/>
    <w:rsid w:val="000B593E"/>
    <w:rsid w:val="000B6438"/>
    <w:rsid w:val="000B664E"/>
    <w:rsid w:val="000B6D28"/>
    <w:rsid w:val="000B79F3"/>
    <w:rsid w:val="000B7C6A"/>
    <w:rsid w:val="000B7FB6"/>
    <w:rsid w:val="000C0546"/>
    <w:rsid w:val="000C0954"/>
    <w:rsid w:val="000C0B81"/>
    <w:rsid w:val="000C116D"/>
    <w:rsid w:val="000C1594"/>
    <w:rsid w:val="000C159E"/>
    <w:rsid w:val="000C1937"/>
    <w:rsid w:val="000C1DFF"/>
    <w:rsid w:val="000C220E"/>
    <w:rsid w:val="000C2C88"/>
    <w:rsid w:val="000C303F"/>
    <w:rsid w:val="000C375D"/>
    <w:rsid w:val="000C566E"/>
    <w:rsid w:val="000C5DC5"/>
    <w:rsid w:val="000C6C59"/>
    <w:rsid w:val="000C6DF8"/>
    <w:rsid w:val="000C7910"/>
    <w:rsid w:val="000D0847"/>
    <w:rsid w:val="000D0E31"/>
    <w:rsid w:val="000D25FC"/>
    <w:rsid w:val="000D2C2F"/>
    <w:rsid w:val="000D2E84"/>
    <w:rsid w:val="000D3E56"/>
    <w:rsid w:val="000D4FC5"/>
    <w:rsid w:val="000D571A"/>
    <w:rsid w:val="000D63BC"/>
    <w:rsid w:val="000D76F7"/>
    <w:rsid w:val="000D7F49"/>
    <w:rsid w:val="000E10A1"/>
    <w:rsid w:val="000E1128"/>
    <w:rsid w:val="000E1A2E"/>
    <w:rsid w:val="000E1BFD"/>
    <w:rsid w:val="000E210E"/>
    <w:rsid w:val="000E27DF"/>
    <w:rsid w:val="000E2B07"/>
    <w:rsid w:val="000E364B"/>
    <w:rsid w:val="000E3B26"/>
    <w:rsid w:val="000E3C04"/>
    <w:rsid w:val="000E3D80"/>
    <w:rsid w:val="000E415B"/>
    <w:rsid w:val="000E4CD9"/>
    <w:rsid w:val="000E4E90"/>
    <w:rsid w:val="000E51C3"/>
    <w:rsid w:val="000E5B94"/>
    <w:rsid w:val="000E632A"/>
    <w:rsid w:val="000E6752"/>
    <w:rsid w:val="000E6902"/>
    <w:rsid w:val="000E6B78"/>
    <w:rsid w:val="000E7241"/>
    <w:rsid w:val="000E732F"/>
    <w:rsid w:val="000E7467"/>
    <w:rsid w:val="000E749D"/>
    <w:rsid w:val="000F0365"/>
    <w:rsid w:val="000F0883"/>
    <w:rsid w:val="000F0983"/>
    <w:rsid w:val="000F0CF4"/>
    <w:rsid w:val="000F0F73"/>
    <w:rsid w:val="000F11F2"/>
    <w:rsid w:val="000F1566"/>
    <w:rsid w:val="000F1768"/>
    <w:rsid w:val="000F18BF"/>
    <w:rsid w:val="000F1D27"/>
    <w:rsid w:val="000F1FF8"/>
    <w:rsid w:val="000F2579"/>
    <w:rsid w:val="000F2EC8"/>
    <w:rsid w:val="000F35B6"/>
    <w:rsid w:val="000F404F"/>
    <w:rsid w:val="000F54FD"/>
    <w:rsid w:val="000F575B"/>
    <w:rsid w:val="000F5A5E"/>
    <w:rsid w:val="000F5DE5"/>
    <w:rsid w:val="000F5E67"/>
    <w:rsid w:val="000F5EE3"/>
    <w:rsid w:val="000F665C"/>
    <w:rsid w:val="000F6B8D"/>
    <w:rsid w:val="000F7524"/>
    <w:rsid w:val="00100520"/>
    <w:rsid w:val="0010063A"/>
    <w:rsid w:val="00100BA7"/>
    <w:rsid w:val="00100F32"/>
    <w:rsid w:val="0010111E"/>
    <w:rsid w:val="00101907"/>
    <w:rsid w:val="00101BEE"/>
    <w:rsid w:val="001021AF"/>
    <w:rsid w:val="00102383"/>
    <w:rsid w:val="001023D5"/>
    <w:rsid w:val="001028D4"/>
    <w:rsid w:val="00102E84"/>
    <w:rsid w:val="00105912"/>
    <w:rsid w:val="00105C48"/>
    <w:rsid w:val="001060C7"/>
    <w:rsid w:val="00106C6E"/>
    <w:rsid w:val="001073B4"/>
    <w:rsid w:val="001078C2"/>
    <w:rsid w:val="00107A3D"/>
    <w:rsid w:val="00107CA6"/>
    <w:rsid w:val="001101FA"/>
    <w:rsid w:val="00110291"/>
    <w:rsid w:val="001104EF"/>
    <w:rsid w:val="00111264"/>
    <w:rsid w:val="0011147D"/>
    <w:rsid w:val="001116A3"/>
    <w:rsid w:val="00111A87"/>
    <w:rsid w:val="00111CA7"/>
    <w:rsid w:val="00112060"/>
    <w:rsid w:val="001121C8"/>
    <w:rsid w:val="0011220B"/>
    <w:rsid w:val="001123BD"/>
    <w:rsid w:val="00112A5A"/>
    <w:rsid w:val="00112EE4"/>
    <w:rsid w:val="00113E0B"/>
    <w:rsid w:val="00114134"/>
    <w:rsid w:val="00114296"/>
    <w:rsid w:val="00114588"/>
    <w:rsid w:val="001149DD"/>
    <w:rsid w:val="00114C24"/>
    <w:rsid w:val="001150F4"/>
    <w:rsid w:val="001154A3"/>
    <w:rsid w:val="00115750"/>
    <w:rsid w:val="001161A6"/>
    <w:rsid w:val="0011650E"/>
    <w:rsid w:val="00116AB5"/>
    <w:rsid w:val="00116D83"/>
    <w:rsid w:val="00116E95"/>
    <w:rsid w:val="0011774F"/>
    <w:rsid w:val="00117906"/>
    <w:rsid w:val="00117A1F"/>
    <w:rsid w:val="001201AD"/>
    <w:rsid w:val="00120CB2"/>
    <w:rsid w:val="0012158C"/>
    <w:rsid w:val="00121731"/>
    <w:rsid w:val="00121A34"/>
    <w:rsid w:val="001225C8"/>
    <w:rsid w:val="0012264B"/>
    <w:rsid w:val="001229D5"/>
    <w:rsid w:val="001235B9"/>
    <w:rsid w:val="00123AEA"/>
    <w:rsid w:val="0012452A"/>
    <w:rsid w:val="0012491D"/>
    <w:rsid w:val="00124A07"/>
    <w:rsid w:val="001250E4"/>
    <w:rsid w:val="00125570"/>
    <w:rsid w:val="0012582E"/>
    <w:rsid w:val="00125BFA"/>
    <w:rsid w:val="00125EA8"/>
    <w:rsid w:val="001302F9"/>
    <w:rsid w:val="00130A37"/>
    <w:rsid w:val="0013229F"/>
    <w:rsid w:val="00132546"/>
    <w:rsid w:val="00133377"/>
    <w:rsid w:val="00135033"/>
    <w:rsid w:val="00135168"/>
    <w:rsid w:val="0013544C"/>
    <w:rsid w:val="00135E9C"/>
    <w:rsid w:val="00135EC8"/>
    <w:rsid w:val="00135F7A"/>
    <w:rsid w:val="0013675F"/>
    <w:rsid w:val="00136BB5"/>
    <w:rsid w:val="00136D4B"/>
    <w:rsid w:val="0013748C"/>
    <w:rsid w:val="00137685"/>
    <w:rsid w:val="0013792C"/>
    <w:rsid w:val="001379AA"/>
    <w:rsid w:val="001402E6"/>
    <w:rsid w:val="00140509"/>
    <w:rsid w:val="001405C3"/>
    <w:rsid w:val="00140683"/>
    <w:rsid w:val="001411C1"/>
    <w:rsid w:val="001412F4"/>
    <w:rsid w:val="00141474"/>
    <w:rsid w:val="0014170B"/>
    <w:rsid w:val="00141BC3"/>
    <w:rsid w:val="00141C99"/>
    <w:rsid w:val="00142CA3"/>
    <w:rsid w:val="00142FD9"/>
    <w:rsid w:val="001431B6"/>
    <w:rsid w:val="001432DD"/>
    <w:rsid w:val="001433D3"/>
    <w:rsid w:val="00143CBA"/>
    <w:rsid w:val="00144037"/>
    <w:rsid w:val="001441AD"/>
    <w:rsid w:val="0014423B"/>
    <w:rsid w:val="00144246"/>
    <w:rsid w:val="00144306"/>
    <w:rsid w:val="00144940"/>
    <w:rsid w:val="00144CC8"/>
    <w:rsid w:val="00145180"/>
    <w:rsid w:val="001452EE"/>
    <w:rsid w:val="00145680"/>
    <w:rsid w:val="00145BCE"/>
    <w:rsid w:val="00146CAB"/>
    <w:rsid w:val="001476DB"/>
    <w:rsid w:val="00147763"/>
    <w:rsid w:val="00147926"/>
    <w:rsid w:val="00150AEC"/>
    <w:rsid w:val="00150DEA"/>
    <w:rsid w:val="00151455"/>
    <w:rsid w:val="00151700"/>
    <w:rsid w:val="0015193B"/>
    <w:rsid w:val="00151D4E"/>
    <w:rsid w:val="00151F0F"/>
    <w:rsid w:val="001528BD"/>
    <w:rsid w:val="0015347C"/>
    <w:rsid w:val="00153E03"/>
    <w:rsid w:val="00154077"/>
    <w:rsid w:val="00154469"/>
    <w:rsid w:val="00154669"/>
    <w:rsid w:val="00154A8B"/>
    <w:rsid w:val="0015512D"/>
    <w:rsid w:val="00155529"/>
    <w:rsid w:val="0015564C"/>
    <w:rsid w:val="00155BB5"/>
    <w:rsid w:val="001562B7"/>
    <w:rsid w:val="00156345"/>
    <w:rsid w:val="00156693"/>
    <w:rsid w:val="00156868"/>
    <w:rsid w:val="00156C1D"/>
    <w:rsid w:val="00156CA3"/>
    <w:rsid w:val="00156DB1"/>
    <w:rsid w:val="00156E72"/>
    <w:rsid w:val="0015704E"/>
    <w:rsid w:val="001574DA"/>
    <w:rsid w:val="00157585"/>
    <w:rsid w:val="0015780B"/>
    <w:rsid w:val="00157BC5"/>
    <w:rsid w:val="00157FA1"/>
    <w:rsid w:val="00157FA9"/>
    <w:rsid w:val="0016031A"/>
    <w:rsid w:val="001608E2"/>
    <w:rsid w:val="00162058"/>
    <w:rsid w:val="00162AFF"/>
    <w:rsid w:val="00162F63"/>
    <w:rsid w:val="0016306F"/>
    <w:rsid w:val="0016318B"/>
    <w:rsid w:val="00163340"/>
    <w:rsid w:val="00163457"/>
    <w:rsid w:val="00164CA3"/>
    <w:rsid w:val="00164DAB"/>
    <w:rsid w:val="00164E82"/>
    <w:rsid w:val="00164EEF"/>
    <w:rsid w:val="00165155"/>
    <w:rsid w:val="00165CFC"/>
    <w:rsid w:val="00166569"/>
    <w:rsid w:val="00166BBD"/>
    <w:rsid w:val="00166BCA"/>
    <w:rsid w:val="00166E16"/>
    <w:rsid w:val="0016799F"/>
    <w:rsid w:val="00167D41"/>
    <w:rsid w:val="00167ECF"/>
    <w:rsid w:val="00167FE1"/>
    <w:rsid w:val="001706F0"/>
    <w:rsid w:val="00170E62"/>
    <w:rsid w:val="0017123B"/>
    <w:rsid w:val="00171649"/>
    <w:rsid w:val="001723DF"/>
    <w:rsid w:val="00172733"/>
    <w:rsid w:val="00172F2C"/>
    <w:rsid w:val="00174A09"/>
    <w:rsid w:val="00174D1B"/>
    <w:rsid w:val="00175730"/>
    <w:rsid w:val="00175BE1"/>
    <w:rsid w:val="00175DB3"/>
    <w:rsid w:val="0017604A"/>
    <w:rsid w:val="00176D36"/>
    <w:rsid w:val="0017744B"/>
    <w:rsid w:val="001778E8"/>
    <w:rsid w:val="001801B9"/>
    <w:rsid w:val="00180312"/>
    <w:rsid w:val="0018037A"/>
    <w:rsid w:val="00180643"/>
    <w:rsid w:val="00180B40"/>
    <w:rsid w:val="00181385"/>
    <w:rsid w:val="00181F14"/>
    <w:rsid w:val="001825F4"/>
    <w:rsid w:val="0018283B"/>
    <w:rsid w:val="00182AAB"/>
    <w:rsid w:val="00182AAE"/>
    <w:rsid w:val="00182F84"/>
    <w:rsid w:val="001833E6"/>
    <w:rsid w:val="00183723"/>
    <w:rsid w:val="00183A6F"/>
    <w:rsid w:val="0018453D"/>
    <w:rsid w:val="0018463A"/>
    <w:rsid w:val="00184AC3"/>
    <w:rsid w:val="0018620D"/>
    <w:rsid w:val="001866C8"/>
    <w:rsid w:val="001870EB"/>
    <w:rsid w:val="001874C1"/>
    <w:rsid w:val="00187F94"/>
    <w:rsid w:val="001900E3"/>
    <w:rsid w:val="001904CC"/>
    <w:rsid w:val="00190BCF"/>
    <w:rsid w:val="00190C4D"/>
    <w:rsid w:val="00190DB0"/>
    <w:rsid w:val="00190FDD"/>
    <w:rsid w:val="00191269"/>
    <w:rsid w:val="00191DDE"/>
    <w:rsid w:val="00191EDE"/>
    <w:rsid w:val="001920EF"/>
    <w:rsid w:val="001928EB"/>
    <w:rsid w:val="00192DD3"/>
    <w:rsid w:val="00193650"/>
    <w:rsid w:val="00193859"/>
    <w:rsid w:val="0019434C"/>
    <w:rsid w:val="00195326"/>
    <w:rsid w:val="001958EE"/>
    <w:rsid w:val="001968E5"/>
    <w:rsid w:val="001978C0"/>
    <w:rsid w:val="00197CCF"/>
    <w:rsid w:val="00197D7E"/>
    <w:rsid w:val="001A026C"/>
    <w:rsid w:val="001A048F"/>
    <w:rsid w:val="001A1560"/>
    <w:rsid w:val="001A19E2"/>
    <w:rsid w:val="001A1EA4"/>
    <w:rsid w:val="001A21FF"/>
    <w:rsid w:val="001A29EF"/>
    <w:rsid w:val="001A2DEB"/>
    <w:rsid w:val="001A4273"/>
    <w:rsid w:val="001A4398"/>
    <w:rsid w:val="001A49A6"/>
    <w:rsid w:val="001A57F5"/>
    <w:rsid w:val="001A5836"/>
    <w:rsid w:val="001A6381"/>
    <w:rsid w:val="001A66E4"/>
    <w:rsid w:val="001A7535"/>
    <w:rsid w:val="001A753B"/>
    <w:rsid w:val="001A788B"/>
    <w:rsid w:val="001A7BD5"/>
    <w:rsid w:val="001A7EA5"/>
    <w:rsid w:val="001B005F"/>
    <w:rsid w:val="001B099B"/>
    <w:rsid w:val="001B1134"/>
    <w:rsid w:val="001B145A"/>
    <w:rsid w:val="001B1A61"/>
    <w:rsid w:val="001B1E9A"/>
    <w:rsid w:val="001B24F9"/>
    <w:rsid w:val="001B2C0A"/>
    <w:rsid w:val="001B3491"/>
    <w:rsid w:val="001B3511"/>
    <w:rsid w:val="001B3608"/>
    <w:rsid w:val="001B37B4"/>
    <w:rsid w:val="001B49C6"/>
    <w:rsid w:val="001B4F5A"/>
    <w:rsid w:val="001B545D"/>
    <w:rsid w:val="001B5A34"/>
    <w:rsid w:val="001B5A9B"/>
    <w:rsid w:val="001B6B91"/>
    <w:rsid w:val="001B792C"/>
    <w:rsid w:val="001B79E3"/>
    <w:rsid w:val="001B7E1F"/>
    <w:rsid w:val="001B7FD6"/>
    <w:rsid w:val="001C0996"/>
    <w:rsid w:val="001C1929"/>
    <w:rsid w:val="001C1B99"/>
    <w:rsid w:val="001C2184"/>
    <w:rsid w:val="001C24FC"/>
    <w:rsid w:val="001C37F6"/>
    <w:rsid w:val="001C3943"/>
    <w:rsid w:val="001C48CA"/>
    <w:rsid w:val="001C52B5"/>
    <w:rsid w:val="001C59CF"/>
    <w:rsid w:val="001C5CC7"/>
    <w:rsid w:val="001C673C"/>
    <w:rsid w:val="001C69C0"/>
    <w:rsid w:val="001C7C34"/>
    <w:rsid w:val="001C7DE5"/>
    <w:rsid w:val="001D01B4"/>
    <w:rsid w:val="001D024B"/>
    <w:rsid w:val="001D06AA"/>
    <w:rsid w:val="001D0C61"/>
    <w:rsid w:val="001D0E4E"/>
    <w:rsid w:val="001D1859"/>
    <w:rsid w:val="001D1F10"/>
    <w:rsid w:val="001D1FD3"/>
    <w:rsid w:val="001D2FD8"/>
    <w:rsid w:val="001D3205"/>
    <w:rsid w:val="001D3EF9"/>
    <w:rsid w:val="001D4042"/>
    <w:rsid w:val="001D40F5"/>
    <w:rsid w:val="001D4138"/>
    <w:rsid w:val="001D4473"/>
    <w:rsid w:val="001D4C3B"/>
    <w:rsid w:val="001D4F9F"/>
    <w:rsid w:val="001D5193"/>
    <w:rsid w:val="001D52A2"/>
    <w:rsid w:val="001D53D7"/>
    <w:rsid w:val="001D5CD0"/>
    <w:rsid w:val="001D5CDD"/>
    <w:rsid w:val="001D6CD4"/>
    <w:rsid w:val="001D70A6"/>
    <w:rsid w:val="001D7552"/>
    <w:rsid w:val="001D7938"/>
    <w:rsid w:val="001D7B34"/>
    <w:rsid w:val="001E04B3"/>
    <w:rsid w:val="001E053A"/>
    <w:rsid w:val="001E148F"/>
    <w:rsid w:val="001E1E05"/>
    <w:rsid w:val="001E1F05"/>
    <w:rsid w:val="001E2188"/>
    <w:rsid w:val="001E2194"/>
    <w:rsid w:val="001E278F"/>
    <w:rsid w:val="001E2A64"/>
    <w:rsid w:val="001E3264"/>
    <w:rsid w:val="001E41E4"/>
    <w:rsid w:val="001E426B"/>
    <w:rsid w:val="001E439C"/>
    <w:rsid w:val="001E490A"/>
    <w:rsid w:val="001E4A66"/>
    <w:rsid w:val="001E5158"/>
    <w:rsid w:val="001E518C"/>
    <w:rsid w:val="001E52DF"/>
    <w:rsid w:val="001E53F7"/>
    <w:rsid w:val="001E560A"/>
    <w:rsid w:val="001E5754"/>
    <w:rsid w:val="001E5762"/>
    <w:rsid w:val="001E5F8B"/>
    <w:rsid w:val="001E614E"/>
    <w:rsid w:val="001E628C"/>
    <w:rsid w:val="001E6448"/>
    <w:rsid w:val="001E64D8"/>
    <w:rsid w:val="001E6CFD"/>
    <w:rsid w:val="001E7195"/>
    <w:rsid w:val="001E7F9F"/>
    <w:rsid w:val="001F0087"/>
    <w:rsid w:val="001F0362"/>
    <w:rsid w:val="001F03F5"/>
    <w:rsid w:val="001F0668"/>
    <w:rsid w:val="001F1041"/>
    <w:rsid w:val="001F13E5"/>
    <w:rsid w:val="001F1937"/>
    <w:rsid w:val="001F1AE1"/>
    <w:rsid w:val="001F1AE3"/>
    <w:rsid w:val="001F1D71"/>
    <w:rsid w:val="001F1EDB"/>
    <w:rsid w:val="001F1F85"/>
    <w:rsid w:val="001F23A1"/>
    <w:rsid w:val="001F2600"/>
    <w:rsid w:val="001F2725"/>
    <w:rsid w:val="001F2921"/>
    <w:rsid w:val="001F2C1D"/>
    <w:rsid w:val="001F2E83"/>
    <w:rsid w:val="001F367F"/>
    <w:rsid w:val="001F3690"/>
    <w:rsid w:val="001F3953"/>
    <w:rsid w:val="001F3975"/>
    <w:rsid w:val="001F3D9C"/>
    <w:rsid w:val="001F4EC0"/>
    <w:rsid w:val="001F5C09"/>
    <w:rsid w:val="001F63DC"/>
    <w:rsid w:val="001F6C79"/>
    <w:rsid w:val="001F6CA9"/>
    <w:rsid w:val="001F703E"/>
    <w:rsid w:val="001F70B6"/>
    <w:rsid w:val="001F73E1"/>
    <w:rsid w:val="001F7541"/>
    <w:rsid w:val="001F7755"/>
    <w:rsid w:val="001F7B2D"/>
    <w:rsid w:val="001F7DEA"/>
    <w:rsid w:val="00201350"/>
    <w:rsid w:val="00201444"/>
    <w:rsid w:val="00201474"/>
    <w:rsid w:val="00201D89"/>
    <w:rsid w:val="00201E34"/>
    <w:rsid w:val="00201FA6"/>
    <w:rsid w:val="002021FD"/>
    <w:rsid w:val="00202569"/>
    <w:rsid w:val="002026FA"/>
    <w:rsid w:val="0020281F"/>
    <w:rsid w:val="00202A25"/>
    <w:rsid w:val="00202BA2"/>
    <w:rsid w:val="00202E8C"/>
    <w:rsid w:val="002030C2"/>
    <w:rsid w:val="00203366"/>
    <w:rsid w:val="00203631"/>
    <w:rsid w:val="002036CC"/>
    <w:rsid w:val="002039A7"/>
    <w:rsid w:val="00203B45"/>
    <w:rsid w:val="00203C5F"/>
    <w:rsid w:val="00204189"/>
    <w:rsid w:val="002041D2"/>
    <w:rsid w:val="002053B2"/>
    <w:rsid w:val="002058A9"/>
    <w:rsid w:val="00205A41"/>
    <w:rsid w:val="0020644E"/>
    <w:rsid w:val="00206810"/>
    <w:rsid w:val="00206975"/>
    <w:rsid w:val="00206B73"/>
    <w:rsid w:val="0020715B"/>
    <w:rsid w:val="002111E7"/>
    <w:rsid w:val="0021156F"/>
    <w:rsid w:val="002115DD"/>
    <w:rsid w:val="00211698"/>
    <w:rsid w:val="002116E1"/>
    <w:rsid w:val="00211AD6"/>
    <w:rsid w:val="00211B19"/>
    <w:rsid w:val="00211E9F"/>
    <w:rsid w:val="0021301F"/>
    <w:rsid w:val="00213060"/>
    <w:rsid w:val="002139F9"/>
    <w:rsid w:val="00213AB6"/>
    <w:rsid w:val="00213C4B"/>
    <w:rsid w:val="00213FA4"/>
    <w:rsid w:val="00214CA5"/>
    <w:rsid w:val="00215CD1"/>
    <w:rsid w:val="00216213"/>
    <w:rsid w:val="00217542"/>
    <w:rsid w:val="0021783A"/>
    <w:rsid w:val="00217912"/>
    <w:rsid w:val="00220443"/>
    <w:rsid w:val="0022049E"/>
    <w:rsid w:val="00220511"/>
    <w:rsid w:val="002205CD"/>
    <w:rsid w:val="00220643"/>
    <w:rsid w:val="00220A58"/>
    <w:rsid w:val="0022204F"/>
    <w:rsid w:val="00222C64"/>
    <w:rsid w:val="002231F5"/>
    <w:rsid w:val="002232AE"/>
    <w:rsid w:val="00223337"/>
    <w:rsid w:val="0022358A"/>
    <w:rsid w:val="00223790"/>
    <w:rsid w:val="00223A19"/>
    <w:rsid w:val="002255C8"/>
    <w:rsid w:val="002257F3"/>
    <w:rsid w:val="00225BF4"/>
    <w:rsid w:val="00225C71"/>
    <w:rsid w:val="00225CB1"/>
    <w:rsid w:val="00225D47"/>
    <w:rsid w:val="00225F90"/>
    <w:rsid w:val="00226284"/>
    <w:rsid w:val="0022634D"/>
    <w:rsid w:val="00226750"/>
    <w:rsid w:val="0022692E"/>
    <w:rsid w:val="00226A78"/>
    <w:rsid w:val="002271EB"/>
    <w:rsid w:val="00227597"/>
    <w:rsid w:val="00227A4B"/>
    <w:rsid w:val="00230222"/>
    <w:rsid w:val="002308B1"/>
    <w:rsid w:val="002309B3"/>
    <w:rsid w:val="00230A34"/>
    <w:rsid w:val="00231621"/>
    <w:rsid w:val="00231D9E"/>
    <w:rsid w:val="00231DFA"/>
    <w:rsid w:val="00231EC2"/>
    <w:rsid w:val="00231F5C"/>
    <w:rsid w:val="00232376"/>
    <w:rsid w:val="00232AA8"/>
    <w:rsid w:val="002332DF"/>
    <w:rsid w:val="00233473"/>
    <w:rsid w:val="002334BA"/>
    <w:rsid w:val="0023359D"/>
    <w:rsid w:val="00233884"/>
    <w:rsid w:val="00233F85"/>
    <w:rsid w:val="00234A39"/>
    <w:rsid w:val="00234A7B"/>
    <w:rsid w:val="00234E0F"/>
    <w:rsid w:val="00235233"/>
    <w:rsid w:val="002356AC"/>
    <w:rsid w:val="00235CF0"/>
    <w:rsid w:val="0023714A"/>
    <w:rsid w:val="00237BF7"/>
    <w:rsid w:val="0024022B"/>
    <w:rsid w:val="002405AB"/>
    <w:rsid w:val="0024062A"/>
    <w:rsid w:val="00241C4B"/>
    <w:rsid w:val="002429D4"/>
    <w:rsid w:val="00242D34"/>
    <w:rsid w:val="002430E7"/>
    <w:rsid w:val="00243BDC"/>
    <w:rsid w:val="00243CEA"/>
    <w:rsid w:val="00243D17"/>
    <w:rsid w:val="002445C3"/>
    <w:rsid w:val="00244D7B"/>
    <w:rsid w:val="00244E59"/>
    <w:rsid w:val="00244F4B"/>
    <w:rsid w:val="00246131"/>
    <w:rsid w:val="0024673B"/>
    <w:rsid w:val="00246742"/>
    <w:rsid w:val="00250003"/>
    <w:rsid w:val="002506EF"/>
    <w:rsid w:val="0025229E"/>
    <w:rsid w:val="0025361C"/>
    <w:rsid w:val="00253675"/>
    <w:rsid w:val="00253E2D"/>
    <w:rsid w:val="00253FB3"/>
    <w:rsid w:val="002546AD"/>
    <w:rsid w:val="00255570"/>
    <w:rsid w:val="002556CC"/>
    <w:rsid w:val="0025690B"/>
    <w:rsid w:val="00257071"/>
    <w:rsid w:val="002575D9"/>
    <w:rsid w:val="002579C0"/>
    <w:rsid w:val="00257D03"/>
    <w:rsid w:val="002600AC"/>
    <w:rsid w:val="0026048C"/>
    <w:rsid w:val="00260659"/>
    <w:rsid w:val="00260CF2"/>
    <w:rsid w:val="00260E89"/>
    <w:rsid w:val="00261397"/>
    <w:rsid w:val="00261417"/>
    <w:rsid w:val="00261665"/>
    <w:rsid w:val="002618A4"/>
    <w:rsid w:val="002618FB"/>
    <w:rsid w:val="0026190B"/>
    <w:rsid w:val="00261D61"/>
    <w:rsid w:val="00261FBB"/>
    <w:rsid w:val="00262E54"/>
    <w:rsid w:val="0026319A"/>
    <w:rsid w:val="00263892"/>
    <w:rsid w:val="0026461C"/>
    <w:rsid w:val="00264A40"/>
    <w:rsid w:val="002652B4"/>
    <w:rsid w:val="00265A9E"/>
    <w:rsid w:val="00265BC8"/>
    <w:rsid w:val="002663E6"/>
    <w:rsid w:val="002702C3"/>
    <w:rsid w:val="00270ABF"/>
    <w:rsid w:val="00270E8E"/>
    <w:rsid w:val="002710BA"/>
    <w:rsid w:val="00271D8B"/>
    <w:rsid w:val="00272217"/>
    <w:rsid w:val="0027275F"/>
    <w:rsid w:val="00273344"/>
    <w:rsid w:val="0027386F"/>
    <w:rsid w:val="002738CF"/>
    <w:rsid w:val="00275187"/>
    <w:rsid w:val="002752FF"/>
    <w:rsid w:val="00275502"/>
    <w:rsid w:val="00275B44"/>
    <w:rsid w:val="00277536"/>
    <w:rsid w:val="0028115B"/>
    <w:rsid w:val="00281922"/>
    <w:rsid w:val="002819F2"/>
    <w:rsid w:val="00282CC8"/>
    <w:rsid w:val="00282CD4"/>
    <w:rsid w:val="00282EE4"/>
    <w:rsid w:val="00282F7A"/>
    <w:rsid w:val="0028365D"/>
    <w:rsid w:val="00283688"/>
    <w:rsid w:val="002839BB"/>
    <w:rsid w:val="00283C83"/>
    <w:rsid w:val="0028483E"/>
    <w:rsid w:val="00284854"/>
    <w:rsid w:val="00284D61"/>
    <w:rsid w:val="002852E3"/>
    <w:rsid w:val="00285601"/>
    <w:rsid w:val="002857D8"/>
    <w:rsid w:val="002858A5"/>
    <w:rsid w:val="00285D5A"/>
    <w:rsid w:val="002862E5"/>
    <w:rsid w:val="00287396"/>
    <w:rsid w:val="002876D9"/>
    <w:rsid w:val="002879A4"/>
    <w:rsid w:val="0029003A"/>
    <w:rsid w:val="00290105"/>
    <w:rsid w:val="00290B60"/>
    <w:rsid w:val="0029125E"/>
    <w:rsid w:val="002919C6"/>
    <w:rsid w:val="002929F0"/>
    <w:rsid w:val="00292D64"/>
    <w:rsid w:val="00293360"/>
    <w:rsid w:val="002936A8"/>
    <w:rsid w:val="0029373E"/>
    <w:rsid w:val="00293847"/>
    <w:rsid w:val="00293B56"/>
    <w:rsid w:val="002943BA"/>
    <w:rsid w:val="0029478A"/>
    <w:rsid w:val="00294CBC"/>
    <w:rsid w:val="00294F2C"/>
    <w:rsid w:val="00294F3E"/>
    <w:rsid w:val="0029521C"/>
    <w:rsid w:val="00295394"/>
    <w:rsid w:val="00295E57"/>
    <w:rsid w:val="00296031"/>
    <w:rsid w:val="00296099"/>
    <w:rsid w:val="00296827"/>
    <w:rsid w:val="00296CFA"/>
    <w:rsid w:val="00297571"/>
    <w:rsid w:val="002977EF"/>
    <w:rsid w:val="002977F4"/>
    <w:rsid w:val="00297A0E"/>
    <w:rsid w:val="00297D77"/>
    <w:rsid w:val="002A0833"/>
    <w:rsid w:val="002A0CD7"/>
    <w:rsid w:val="002A1651"/>
    <w:rsid w:val="002A1A32"/>
    <w:rsid w:val="002A1BDF"/>
    <w:rsid w:val="002A204B"/>
    <w:rsid w:val="002A2821"/>
    <w:rsid w:val="002A3758"/>
    <w:rsid w:val="002A377B"/>
    <w:rsid w:val="002A4D35"/>
    <w:rsid w:val="002A4F3A"/>
    <w:rsid w:val="002A5122"/>
    <w:rsid w:val="002A5556"/>
    <w:rsid w:val="002A5826"/>
    <w:rsid w:val="002A5CA1"/>
    <w:rsid w:val="002A623C"/>
    <w:rsid w:val="002A6341"/>
    <w:rsid w:val="002A6774"/>
    <w:rsid w:val="002A74C6"/>
    <w:rsid w:val="002A7785"/>
    <w:rsid w:val="002A789C"/>
    <w:rsid w:val="002A7BB1"/>
    <w:rsid w:val="002B00A8"/>
    <w:rsid w:val="002B038E"/>
    <w:rsid w:val="002B03C6"/>
    <w:rsid w:val="002B0AE9"/>
    <w:rsid w:val="002B1433"/>
    <w:rsid w:val="002B181A"/>
    <w:rsid w:val="002B1975"/>
    <w:rsid w:val="002B1BC1"/>
    <w:rsid w:val="002B1ECD"/>
    <w:rsid w:val="002B1EE8"/>
    <w:rsid w:val="002B226C"/>
    <w:rsid w:val="002B2754"/>
    <w:rsid w:val="002B2E1E"/>
    <w:rsid w:val="002B3AA7"/>
    <w:rsid w:val="002B3F54"/>
    <w:rsid w:val="002B40D8"/>
    <w:rsid w:val="002B4F0D"/>
    <w:rsid w:val="002B4F1A"/>
    <w:rsid w:val="002B54E6"/>
    <w:rsid w:val="002B5546"/>
    <w:rsid w:val="002B57C1"/>
    <w:rsid w:val="002B5B2D"/>
    <w:rsid w:val="002B6305"/>
    <w:rsid w:val="002B63A2"/>
    <w:rsid w:val="002B63D3"/>
    <w:rsid w:val="002C0F87"/>
    <w:rsid w:val="002C1390"/>
    <w:rsid w:val="002C15D1"/>
    <w:rsid w:val="002C210F"/>
    <w:rsid w:val="002C2435"/>
    <w:rsid w:val="002C272F"/>
    <w:rsid w:val="002C339B"/>
    <w:rsid w:val="002C3633"/>
    <w:rsid w:val="002C4029"/>
    <w:rsid w:val="002C4C2C"/>
    <w:rsid w:val="002C5056"/>
    <w:rsid w:val="002C5067"/>
    <w:rsid w:val="002C52AE"/>
    <w:rsid w:val="002C5601"/>
    <w:rsid w:val="002C6600"/>
    <w:rsid w:val="002C6733"/>
    <w:rsid w:val="002C6B33"/>
    <w:rsid w:val="002C6F26"/>
    <w:rsid w:val="002C7294"/>
    <w:rsid w:val="002C76DF"/>
    <w:rsid w:val="002C7A71"/>
    <w:rsid w:val="002C7CE3"/>
    <w:rsid w:val="002D0070"/>
    <w:rsid w:val="002D0D4C"/>
    <w:rsid w:val="002D14B0"/>
    <w:rsid w:val="002D15B7"/>
    <w:rsid w:val="002D171F"/>
    <w:rsid w:val="002D1D47"/>
    <w:rsid w:val="002D24F8"/>
    <w:rsid w:val="002D2A9E"/>
    <w:rsid w:val="002D2D05"/>
    <w:rsid w:val="002D2EF1"/>
    <w:rsid w:val="002D3284"/>
    <w:rsid w:val="002D3330"/>
    <w:rsid w:val="002D3487"/>
    <w:rsid w:val="002D39D8"/>
    <w:rsid w:val="002D3A61"/>
    <w:rsid w:val="002D3CEC"/>
    <w:rsid w:val="002D47E0"/>
    <w:rsid w:val="002D4B39"/>
    <w:rsid w:val="002D506E"/>
    <w:rsid w:val="002D552E"/>
    <w:rsid w:val="002D648D"/>
    <w:rsid w:val="002D6B8C"/>
    <w:rsid w:val="002D78C2"/>
    <w:rsid w:val="002E0F38"/>
    <w:rsid w:val="002E12D7"/>
    <w:rsid w:val="002E1692"/>
    <w:rsid w:val="002E259B"/>
    <w:rsid w:val="002E2766"/>
    <w:rsid w:val="002E2A8E"/>
    <w:rsid w:val="002E2D28"/>
    <w:rsid w:val="002E33CE"/>
    <w:rsid w:val="002E35A0"/>
    <w:rsid w:val="002E40DE"/>
    <w:rsid w:val="002E468E"/>
    <w:rsid w:val="002E5A17"/>
    <w:rsid w:val="002E5C13"/>
    <w:rsid w:val="002E5D59"/>
    <w:rsid w:val="002E6F30"/>
    <w:rsid w:val="002E7303"/>
    <w:rsid w:val="002E7336"/>
    <w:rsid w:val="002E78D2"/>
    <w:rsid w:val="002E7FCE"/>
    <w:rsid w:val="002F0034"/>
    <w:rsid w:val="002F0252"/>
    <w:rsid w:val="002F12E8"/>
    <w:rsid w:val="002F130B"/>
    <w:rsid w:val="002F18D9"/>
    <w:rsid w:val="002F1B1C"/>
    <w:rsid w:val="002F1D0B"/>
    <w:rsid w:val="002F21C8"/>
    <w:rsid w:val="002F2843"/>
    <w:rsid w:val="002F32F2"/>
    <w:rsid w:val="002F3739"/>
    <w:rsid w:val="002F3B85"/>
    <w:rsid w:val="002F3F6A"/>
    <w:rsid w:val="002F4396"/>
    <w:rsid w:val="002F5AF4"/>
    <w:rsid w:val="002F5BBF"/>
    <w:rsid w:val="002F5EE6"/>
    <w:rsid w:val="002F6028"/>
    <w:rsid w:val="002F61D6"/>
    <w:rsid w:val="002F6293"/>
    <w:rsid w:val="002F6C66"/>
    <w:rsid w:val="002F6DF6"/>
    <w:rsid w:val="002F7038"/>
    <w:rsid w:val="002F712C"/>
    <w:rsid w:val="002F747F"/>
    <w:rsid w:val="002F761E"/>
    <w:rsid w:val="002F7687"/>
    <w:rsid w:val="002F7A5F"/>
    <w:rsid w:val="003005D5"/>
    <w:rsid w:val="00300E1A"/>
    <w:rsid w:val="00300FF1"/>
    <w:rsid w:val="00301F0A"/>
    <w:rsid w:val="00302610"/>
    <w:rsid w:val="003027FB"/>
    <w:rsid w:val="00302882"/>
    <w:rsid w:val="003028F5"/>
    <w:rsid w:val="003029A3"/>
    <w:rsid w:val="00303195"/>
    <w:rsid w:val="00303BA4"/>
    <w:rsid w:val="00303F98"/>
    <w:rsid w:val="00305C47"/>
    <w:rsid w:val="00305DD2"/>
    <w:rsid w:val="0030601C"/>
    <w:rsid w:val="003068A9"/>
    <w:rsid w:val="00306A07"/>
    <w:rsid w:val="00306F96"/>
    <w:rsid w:val="00307290"/>
    <w:rsid w:val="00307BE4"/>
    <w:rsid w:val="00307E68"/>
    <w:rsid w:val="00310997"/>
    <w:rsid w:val="00310BDB"/>
    <w:rsid w:val="00310E76"/>
    <w:rsid w:val="0031125D"/>
    <w:rsid w:val="00311564"/>
    <w:rsid w:val="00311AFB"/>
    <w:rsid w:val="00311C03"/>
    <w:rsid w:val="00311C21"/>
    <w:rsid w:val="00311C99"/>
    <w:rsid w:val="00312539"/>
    <w:rsid w:val="0031289B"/>
    <w:rsid w:val="003129A1"/>
    <w:rsid w:val="00312A26"/>
    <w:rsid w:val="003130B2"/>
    <w:rsid w:val="0031335E"/>
    <w:rsid w:val="003137D0"/>
    <w:rsid w:val="003153DA"/>
    <w:rsid w:val="003153E8"/>
    <w:rsid w:val="003158BB"/>
    <w:rsid w:val="00315D89"/>
    <w:rsid w:val="003162F6"/>
    <w:rsid w:val="003163A6"/>
    <w:rsid w:val="003163B7"/>
    <w:rsid w:val="00317644"/>
    <w:rsid w:val="003201E0"/>
    <w:rsid w:val="00320431"/>
    <w:rsid w:val="00320917"/>
    <w:rsid w:val="00320A53"/>
    <w:rsid w:val="00320BF5"/>
    <w:rsid w:val="00320E1A"/>
    <w:rsid w:val="003226DE"/>
    <w:rsid w:val="00322B28"/>
    <w:rsid w:val="00323591"/>
    <w:rsid w:val="00323A05"/>
    <w:rsid w:val="00323A5F"/>
    <w:rsid w:val="00324342"/>
    <w:rsid w:val="00324771"/>
    <w:rsid w:val="00324AE3"/>
    <w:rsid w:val="00325A53"/>
    <w:rsid w:val="00325E21"/>
    <w:rsid w:val="003261EA"/>
    <w:rsid w:val="00326B68"/>
    <w:rsid w:val="00326CFA"/>
    <w:rsid w:val="00327088"/>
    <w:rsid w:val="0032733C"/>
    <w:rsid w:val="0032766E"/>
    <w:rsid w:val="003277A2"/>
    <w:rsid w:val="003278F8"/>
    <w:rsid w:val="00330071"/>
    <w:rsid w:val="00330094"/>
    <w:rsid w:val="00330624"/>
    <w:rsid w:val="0033119B"/>
    <w:rsid w:val="00331BE3"/>
    <w:rsid w:val="00332E5A"/>
    <w:rsid w:val="00332E89"/>
    <w:rsid w:val="003330E3"/>
    <w:rsid w:val="0033353D"/>
    <w:rsid w:val="00333962"/>
    <w:rsid w:val="003348CD"/>
    <w:rsid w:val="00335271"/>
    <w:rsid w:val="003359B5"/>
    <w:rsid w:val="00335E61"/>
    <w:rsid w:val="0033638B"/>
    <w:rsid w:val="0033652A"/>
    <w:rsid w:val="003365BC"/>
    <w:rsid w:val="00336796"/>
    <w:rsid w:val="00336E04"/>
    <w:rsid w:val="00337E7B"/>
    <w:rsid w:val="0034074F"/>
    <w:rsid w:val="00340D56"/>
    <w:rsid w:val="00340FC6"/>
    <w:rsid w:val="003422A4"/>
    <w:rsid w:val="003423FA"/>
    <w:rsid w:val="003432E9"/>
    <w:rsid w:val="0034366D"/>
    <w:rsid w:val="00343B22"/>
    <w:rsid w:val="00343EEC"/>
    <w:rsid w:val="00343F09"/>
    <w:rsid w:val="003441A7"/>
    <w:rsid w:val="00345C64"/>
    <w:rsid w:val="00346086"/>
    <w:rsid w:val="0034692E"/>
    <w:rsid w:val="00346A8F"/>
    <w:rsid w:val="003471D7"/>
    <w:rsid w:val="0034787E"/>
    <w:rsid w:val="00347B2B"/>
    <w:rsid w:val="0035028C"/>
    <w:rsid w:val="003504C9"/>
    <w:rsid w:val="003508AA"/>
    <w:rsid w:val="00350A0E"/>
    <w:rsid w:val="00350C66"/>
    <w:rsid w:val="00350D29"/>
    <w:rsid w:val="003513A3"/>
    <w:rsid w:val="003527B5"/>
    <w:rsid w:val="00352A9D"/>
    <w:rsid w:val="00352CE7"/>
    <w:rsid w:val="0035482C"/>
    <w:rsid w:val="00354C8B"/>
    <w:rsid w:val="00354EC3"/>
    <w:rsid w:val="003551BA"/>
    <w:rsid w:val="00355F18"/>
    <w:rsid w:val="003562C2"/>
    <w:rsid w:val="003566C0"/>
    <w:rsid w:val="00356938"/>
    <w:rsid w:val="00360D29"/>
    <w:rsid w:val="00360F4C"/>
    <w:rsid w:val="0036114B"/>
    <w:rsid w:val="003615AF"/>
    <w:rsid w:val="00361AF0"/>
    <w:rsid w:val="00361EC3"/>
    <w:rsid w:val="00364BF6"/>
    <w:rsid w:val="00364D7D"/>
    <w:rsid w:val="00365436"/>
    <w:rsid w:val="00366098"/>
    <w:rsid w:val="00366A1F"/>
    <w:rsid w:val="00367323"/>
    <w:rsid w:val="00367A5C"/>
    <w:rsid w:val="00371031"/>
    <w:rsid w:val="00371034"/>
    <w:rsid w:val="00371A78"/>
    <w:rsid w:val="00371DBF"/>
    <w:rsid w:val="003720AE"/>
    <w:rsid w:val="003721DE"/>
    <w:rsid w:val="0037230B"/>
    <w:rsid w:val="0037298A"/>
    <w:rsid w:val="003730F1"/>
    <w:rsid w:val="003731CE"/>
    <w:rsid w:val="00373344"/>
    <w:rsid w:val="0037346F"/>
    <w:rsid w:val="00373AF6"/>
    <w:rsid w:val="003745D8"/>
    <w:rsid w:val="003749B2"/>
    <w:rsid w:val="003749CF"/>
    <w:rsid w:val="00374CA2"/>
    <w:rsid w:val="00374EE6"/>
    <w:rsid w:val="003753F2"/>
    <w:rsid w:val="0037546B"/>
    <w:rsid w:val="0037554E"/>
    <w:rsid w:val="00375F6F"/>
    <w:rsid w:val="003760A6"/>
    <w:rsid w:val="003760EA"/>
    <w:rsid w:val="00376323"/>
    <w:rsid w:val="00377129"/>
    <w:rsid w:val="0037736B"/>
    <w:rsid w:val="00377778"/>
    <w:rsid w:val="00377CC9"/>
    <w:rsid w:val="00377EF6"/>
    <w:rsid w:val="003803E3"/>
    <w:rsid w:val="00380AF6"/>
    <w:rsid w:val="00381413"/>
    <w:rsid w:val="0038193E"/>
    <w:rsid w:val="00382596"/>
    <w:rsid w:val="003827AC"/>
    <w:rsid w:val="00382FFC"/>
    <w:rsid w:val="00383772"/>
    <w:rsid w:val="003839B5"/>
    <w:rsid w:val="00383F5A"/>
    <w:rsid w:val="0038446D"/>
    <w:rsid w:val="00384845"/>
    <w:rsid w:val="0038598E"/>
    <w:rsid w:val="00385A65"/>
    <w:rsid w:val="0038628F"/>
    <w:rsid w:val="00386880"/>
    <w:rsid w:val="003868FE"/>
    <w:rsid w:val="00386943"/>
    <w:rsid w:val="003869AF"/>
    <w:rsid w:val="00386A80"/>
    <w:rsid w:val="00386CA0"/>
    <w:rsid w:val="00387089"/>
    <w:rsid w:val="003871C1"/>
    <w:rsid w:val="003873CF"/>
    <w:rsid w:val="0038761B"/>
    <w:rsid w:val="00387EF6"/>
    <w:rsid w:val="00387FDF"/>
    <w:rsid w:val="003902ED"/>
    <w:rsid w:val="00391278"/>
    <w:rsid w:val="00391718"/>
    <w:rsid w:val="00391A54"/>
    <w:rsid w:val="003921F7"/>
    <w:rsid w:val="003924FC"/>
    <w:rsid w:val="0039280E"/>
    <w:rsid w:val="00392874"/>
    <w:rsid w:val="0039292F"/>
    <w:rsid w:val="00392BB5"/>
    <w:rsid w:val="003937EB"/>
    <w:rsid w:val="00393CDC"/>
    <w:rsid w:val="00393D20"/>
    <w:rsid w:val="00393EDC"/>
    <w:rsid w:val="0039413C"/>
    <w:rsid w:val="0039422C"/>
    <w:rsid w:val="003943AB"/>
    <w:rsid w:val="00394807"/>
    <w:rsid w:val="00395616"/>
    <w:rsid w:val="00395750"/>
    <w:rsid w:val="00395E32"/>
    <w:rsid w:val="003960FA"/>
    <w:rsid w:val="003963ED"/>
    <w:rsid w:val="00396D71"/>
    <w:rsid w:val="00396DA0"/>
    <w:rsid w:val="00396FDD"/>
    <w:rsid w:val="00397230"/>
    <w:rsid w:val="0039793F"/>
    <w:rsid w:val="00397C5D"/>
    <w:rsid w:val="003A07BE"/>
    <w:rsid w:val="003A08F4"/>
    <w:rsid w:val="003A0FF1"/>
    <w:rsid w:val="003A135E"/>
    <w:rsid w:val="003A188C"/>
    <w:rsid w:val="003A24FE"/>
    <w:rsid w:val="003A251A"/>
    <w:rsid w:val="003A3C08"/>
    <w:rsid w:val="003A40DA"/>
    <w:rsid w:val="003A460D"/>
    <w:rsid w:val="003A507A"/>
    <w:rsid w:val="003A51C0"/>
    <w:rsid w:val="003A5331"/>
    <w:rsid w:val="003A567D"/>
    <w:rsid w:val="003A57F9"/>
    <w:rsid w:val="003A5D93"/>
    <w:rsid w:val="003A636B"/>
    <w:rsid w:val="003A72F6"/>
    <w:rsid w:val="003A7C06"/>
    <w:rsid w:val="003B02EA"/>
    <w:rsid w:val="003B05CD"/>
    <w:rsid w:val="003B1C85"/>
    <w:rsid w:val="003B1EBB"/>
    <w:rsid w:val="003B1F2E"/>
    <w:rsid w:val="003B2084"/>
    <w:rsid w:val="003B2643"/>
    <w:rsid w:val="003B2D24"/>
    <w:rsid w:val="003B33B5"/>
    <w:rsid w:val="003B3571"/>
    <w:rsid w:val="003B362D"/>
    <w:rsid w:val="003B3BEA"/>
    <w:rsid w:val="003B477D"/>
    <w:rsid w:val="003B481E"/>
    <w:rsid w:val="003B4B25"/>
    <w:rsid w:val="003B4B74"/>
    <w:rsid w:val="003B4DA9"/>
    <w:rsid w:val="003B4FB2"/>
    <w:rsid w:val="003B5A8D"/>
    <w:rsid w:val="003B5EC9"/>
    <w:rsid w:val="003B5F3C"/>
    <w:rsid w:val="003B6B8B"/>
    <w:rsid w:val="003B70E6"/>
    <w:rsid w:val="003B7366"/>
    <w:rsid w:val="003B7A0C"/>
    <w:rsid w:val="003C0036"/>
    <w:rsid w:val="003C0049"/>
    <w:rsid w:val="003C1038"/>
    <w:rsid w:val="003C1BD9"/>
    <w:rsid w:val="003C1C56"/>
    <w:rsid w:val="003C1CDD"/>
    <w:rsid w:val="003C1EEF"/>
    <w:rsid w:val="003C3E31"/>
    <w:rsid w:val="003C3E7E"/>
    <w:rsid w:val="003C3FE1"/>
    <w:rsid w:val="003C4BD3"/>
    <w:rsid w:val="003C5E06"/>
    <w:rsid w:val="003C5E37"/>
    <w:rsid w:val="003C61FE"/>
    <w:rsid w:val="003C6251"/>
    <w:rsid w:val="003C6986"/>
    <w:rsid w:val="003C6A56"/>
    <w:rsid w:val="003C6B80"/>
    <w:rsid w:val="003C6DBA"/>
    <w:rsid w:val="003C716C"/>
    <w:rsid w:val="003C7430"/>
    <w:rsid w:val="003C7FBB"/>
    <w:rsid w:val="003D05D9"/>
    <w:rsid w:val="003D0B03"/>
    <w:rsid w:val="003D0E11"/>
    <w:rsid w:val="003D114A"/>
    <w:rsid w:val="003D1781"/>
    <w:rsid w:val="003D17FA"/>
    <w:rsid w:val="003D19EA"/>
    <w:rsid w:val="003D1BFD"/>
    <w:rsid w:val="003D280F"/>
    <w:rsid w:val="003D2AD7"/>
    <w:rsid w:val="003D3E3A"/>
    <w:rsid w:val="003D3EEB"/>
    <w:rsid w:val="003D3F32"/>
    <w:rsid w:val="003D3F47"/>
    <w:rsid w:val="003D41DF"/>
    <w:rsid w:val="003D44C4"/>
    <w:rsid w:val="003D450D"/>
    <w:rsid w:val="003D5430"/>
    <w:rsid w:val="003D54F7"/>
    <w:rsid w:val="003D55A3"/>
    <w:rsid w:val="003D56C2"/>
    <w:rsid w:val="003D5C62"/>
    <w:rsid w:val="003D5F78"/>
    <w:rsid w:val="003D66FA"/>
    <w:rsid w:val="003D681B"/>
    <w:rsid w:val="003D724B"/>
    <w:rsid w:val="003D759B"/>
    <w:rsid w:val="003D76D4"/>
    <w:rsid w:val="003D7E1B"/>
    <w:rsid w:val="003E00AA"/>
    <w:rsid w:val="003E052E"/>
    <w:rsid w:val="003E088E"/>
    <w:rsid w:val="003E09A8"/>
    <w:rsid w:val="003E0BEF"/>
    <w:rsid w:val="003E0D4A"/>
    <w:rsid w:val="003E1771"/>
    <w:rsid w:val="003E2A04"/>
    <w:rsid w:val="003E2B89"/>
    <w:rsid w:val="003E2E3A"/>
    <w:rsid w:val="003E465E"/>
    <w:rsid w:val="003E4C0D"/>
    <w:rsid w:val="003E57EC"/>
    <w:rsid w:val="003E5F9B"/>
    <w:rsid w:val="003E620A"/>
    <w:rsid w:val="003E6454"/>
    <w:rsid w:val="003E6CBE"/>
    <w:rsid w:val="003E6DA2"/>
    <w:rsid w:val="003E718C"/>
    <w:rsid w:val="003E7A1F"/>
    <w:rsid w:val="003E7B31"/>
    <w:rsid w:val="003E7BBA"/>
    <w:rsid w:val="003F0436"/>
    <w:rsid w:val="003F0646"/>
    <w:rsid w:val="003F0EF9"/>
    <w:rsid w:val="003F1DC1"/>
    <w:rsid w:val="003F20AB"/>
    <w:rsid w:val="003F2B36"/>
    <w:rsid w:val="003F33A0"/>
    <w:rsid w:val="003F3527"/>
    <w:rsid w:val="003F3607"/>
    <w:rsid w:val="003F4A76"/>
    <w:rsid w:val="003F4D4E"/>
    <w:rsid w:val="003F4E16"/>
    <w:rsid w:val="003F5738"/>
    <w:rsid w:val="003F6236"/>
    <w:rsid w:val="003F6741"/>
    <w:rsid w:val="003F6DDF"/>
    <w:rsid w:val="003F7F5A"/>
    <w:rsid w:val="004000EE"/>
    <w:rsid w:val="0040012F"/>
    <w:rsid w:val="004001F3"/>
    <w:rsid w:val="00400479"/>
    <w:rsid w:val="00400556"/>
    <w:rsid w:val="00400685"/>
    <w:rsid w:val="004012DA"/>
    <w:rsid w:val="0040144E"/>
    <w:rsid w:val="00401C50"/>
    <w:rsid w:val="00401FE1"/>
    <w:rsid w:val="00402064"/>
    <w:rsid w:val="00402121"/>
    <w:rsid w:val="004026FE"/>
    <w:rsid w:val="00402738"/>
    <w:rsid w:val="00402DA3"/>
    <w:rsid w:val="00402DC6"/>
    <w:rsid w:val="00403043"/>
    <w:rsid w:val="00403AD6"/>
    <w:rsid w:val="00404025"/>
    <w:rsid w:val="0040489C"/>
    <w:rsid w:val="00406400"/>
    <w:rsid w:val="0040666A"/>
    <w:rsid w:val="004067AA"/>
    <w:rsid w:val="00406993"/>
    <w:rsid w:val="00406B50"/>
    <w:rsid w:val="00406D3F"/>
    <w:rsid w:val="00407398"/>
    <w:rsid w:val="00407782"/>
    <w:rsid w:val="00407C07"/>
    <w:rsid w:val="0041000A"/>
    <w:rsid w:val="00410385"/>
    <w:rsid w:val="00410794"/>
    <w:rsid w:val="00410C2F"/>
    <w:rsid w:val="0041170E"/>
    <w:rsid w:val="00411AE8"/>
    <w:rsid w:val="00411B55"/>
    <w:rsid w:val="00411B6C"/>
    <w:rsid w:val="004120DF"/>
    <w:rsid w:val="004128F7"/>
    <w:rsid w:val="00412A53"/>
    <w:rsid w:val="00412F79"/>
    <w:rsid w:val="0041328E"/>
    <w:rsid w:val="00413529"/>
    <w:rsid w:val="004139BD"/>
    <w:rsid w:val="00413B62"/>
    <w:rsid w:val="00413CCC"/>
    <w:rsid w:val="0041447F"/>
    <w:rsid w:val="00414486"/>
    <w:rsid w:val="0041461D"/>
    <w:rsid w:val="0041481C"/>
    <w:rsid w:val="00414936"/>
    <w:rsid w:val="0041524B"/>
    <w:rsid w:val="004156CA"/>
    <w:rsid w:val="00415AAC"/>
    <w:rsid w:val="00415CDB"/>
    <w:rsid w:val="00416CA8"/>
    <w:rsid w:val="00416EBA"/>
    <w:rsid w:val="0041758A"/>
    <w:rsid w:val="00417B15"/>
    <w:rsid w:val="00420654"/>
    <w:rsid w:val="00420EF3"/>
    <w:rsid w:val="004210A5"/>
    <w:rsid w:val="004210B0"/>
    <w:rsid w:val="00421E1F"/>
    <w:rsid w:val="00422307"/>
    <w:rsid w:val="00422F27"/>
    <w:rsid w:val="00423D45"/>
    <w:rsid w:val="004248B1"/>
    <w:rsid w:val="00424BEA"/>
    <w:rsid w:val="00424E93"/>
    <w:rsid w:val="00425F43"/>
    <w:rsid w:val="00426953"/>
    <w:rsid w:val="00426AFB"/>
    <w:rsid w:val="00426E38"/>
    <w:rsid w:val="00426E59"/>
    <w:rsid w:val="004273AC"/>
    <w:rsid w:val="00427548"/>
    <w:rsid w:val="004301BF"/>
    <w:rsid w:val="0043080C"/>
    <w:rsid w:val="00431584"/>
    <w:rsid w:val="00431622"/>
    <w:rsid w:val="00431A57"/>
    <w:rsid w:val="00431C06"/>
    <w:rsid w:val="00431E50"/>
    <w:rsid w:val="00432674"/>
    <w:rsid w:val="00432D5C"/>
    <w:rsid w:val="00432DB4"/>
    <w:rsid w:val="00432E57"/>
    <w:rsid w:val="004335AD"/>
    <w:rsid w:val="004335D4"/>
    <w:rsid w:val="00433C15"/>
    <w:rsid w:val="004341D9"/>
    <w:rsid w:val="00434348"/>
    <w:rsid w:val="00434654"/>
    <w:rsid w:val="004346C0"/>
    <w:rsid w:val="0043495F"/>
    <w:rsid w:val="00434E51"/>
    <w:rsid w:val="004352A7"/>
    <w:rsid w:val="00435A5C"/>
    <w:rsid w:val="00435CD1"/>
    <w:rsid w:val="00435F77"/>
    <w:rsid w:val="004367C0"/>
    <w:rsid w:val="00436F47"/>
    <w:rsid w:val="00437588"/>
    <w:rsid w:val="004379A6"/>
    <w:rsid w:val="00437A39"/>
    <w:rsid w:val="00437B84"/>
    <w:rsid w:val="00437BF6"/>
    <w:rsid w:val="00437E87"/>
    <w:rsid w:val="00440BC4"/>
    <w:rsid w:val="00440C17"/>
    <w:rsid w:val="00440F4A"/>
    <w:rsid w:val="004411D0"/>
    <w:rsid w:val="00441375"/>
    <w:rsid w:val="00441A45"/>
    <w:rsid w:val="00442A3C"/>
    <w:rsid w:val="00442ABF"/>
    <w:rsid w:val="004439F1"/>
    <w:rsid w:val="00443C89"/>
    <w:rsid w:val="00443E5F"/>
    <w:rsid w:val="004451F3"/>
    <w:rsid w:val="004452FC"/>
    <w:rsid w:val="004459F0"/>
    <w:rsid w:val="00446CC2"/>
    <w:rsid w:val="00446DC1"/>
    <w:rsid w:val="0044754E"/>
    <w:rsid w:val="00450312"/>
    <w:rsid w:val="0045055B"/>
    <w:rsid w:val="004509CE"/>
    <w:rsid w:val="004509D6"/>
    <w:rsid w:val="00450D87"/>
    <w:rsid w:val="00450F88"/>
    <w:rsid w:val="004519F0"/>
    <w:rsid w:val="00453042"/>
    <w:rsid w:val="004532C0"/>
    <w:rsid w:val="00453B29"/>
    <w:rsid w:val="00453C43"/>
    <w:rsid w:val="00453E60"/>
    <w:rsid w:val="00453F2C"/>
    <w:rsid w:val="00453F72"/>
    <w:rsid w:val="00454504"/>
    <w:rsid w:val="004549A0"/>
    <w:rsid w:val="00454C37"/>
    <w:rsid w:val="00454C50"/>
    <w:rsid w:val="00455036"/>
    <w:rsid w:val="00455185"/>
    <w:rsid w:val="0045599D"/>
    <w:rsid w:val="00455C77"/>
    <w:rsid w:val="00455EBE"/>
    <w:rsid w:val="00455F3C"/>
    <w:rsid w:val="00456155"/>
    <w:rsid w:val="004568E4"/>
    <w:rsid w:val="004569C9"/>
    <w:rsid w:val="00457E35"/>
    <w:rsid w:val="00457F72"/>
    <w:rsid w:val="00457F91"/>
    <w:rsid w:val="0046006B"/>
    <w:rsid w:val="00461383"/>
    <w:rsid w:val="00461941"/>
    <w:rsid w:val="00461D18"/>
    <w:rsid w:val="00462938"/>
    <w:rsid w:val="0046297B"/>
    <w:rsid w:val="00463C67"/>
    <w:rsid w:val="00464E2F"/>
    <w:rsid w:val="00465755"/>
    <w:rsid w:val="00465A14"/>
    <w:rsid w:val="00465C84"/>
    <w:rsid w:val="00466886"/>
    <w:rsid w:val="00466C13"/>
    <w:rsid w:val="00466EEF"/>
    <w:rsid w:val="00466F2E"/>
    <w:rsid w:val="00467D62"/>
    <w:rsid w:val="00470037"/>
    <w:rsid w:val="00470FE0"/>
    <w:rsid w:val="00471091"/>
    <w:rsid w:val="004717F6"/>
    <w:rsid w:val="00471F9E"/>
    <w:rsid w:val="004729B5"/>
    <w:rsid w:val="00472A6D"/>
    <w:rsid w:val="00472B68"/>
    <w:rsid w:val="00472CBA"/>
    <w:rsid w:val="00472E9B"/>
    <w:rsid w:val="00473489"/>
    <w:rsid w:val="00473BC9"/>
    <w:rsid w:val="00475495"/>
    <w:rsid w:val="004754C4"/>
    <w:rsid w:val="004761CF"/>
    <w:rsid w:val="004761D9"/>
    <w:rsid w:val="0047675C"/>
    <w:rsid w:val="00476CD4"/>
    <w:rsid w:val="00477754"/>
    <w:rsid w:val="0047794C"/>
    <w:rsid w:val="00480150"/>
    <w:rsid w:val="0048058E"/>
    <w:rsid w:val="00480971"/>
    <w:rsid w:val="00480F42"/>
    <w:rsid w:val="004818C0"/>
    <w:rsid w:val="004820C6"/>
    <w:rsid w:val="004821E3"/>
    <w:rsid w:val="00482527"/>
    <w:rsid w:val="00482934"/>
    <w:rsid w:val="004829A6"/>
    <w:rsid w:val="004829DF"/>
    <w:rsid w:val="004838B5"/>
    <w:rsid w:val="004839A6"/>
    <w:rsid w:val="00484B1A"/>
    <w:rsid w:val="00485549"/>
    <w:rsid w:val="0048624E"/>
    <w:rsid w:val="0048665A"/>
    <w:rsid w:val="00487534"/>
    <w:rsid w:val="00487A01"/>
    <w:rsid w:val="00487B90"/>
    <w:rsid w:val="00487FC9"/>
    <w:rsid w:val="00490209"/>
    <w:rsid w:val="0049023B"/>
    <w:rsid w:val="004908CB"/>
    <w:rsid w:val="00490C16"/>
    <w:rsid w:val="004912DF"/>
    <w:rsid w:val="004914A5"/>
    <w:rsid w:val="00491555"/>
    <w:rsid w:val="0049184D"/>
    <w:rsid w:val="00492662"/>
    <w:rsid w:val="00492AB3"/>
    <w:rsid w:val="0049310A"/>
    <w:rsid w:val="00493344"/>
    <w:rsid w:val="00493619"/>
    <w:rsid w:val="004939A1"/>
    <w:rsid w:val="00493DA6"/>
    <w:rsid w:val="00493F6C"/>
    <w:rsid w:val="0049412C"/>
    <w:rsid w:val="00494918"/>
    <w:rsid w:val="00494CE4"/>
    <w:rsid w:val="00494ECF"/>
    <w:rsid w:val="004954D1"/>
    <w:rsid w:val="00495A00"/>
    <w:rsid w:val="0049626A"/>
    <w:rsid w:val="004965C6"/>
    <w:rsid w:val="004979E1"/>
    <w:rsid w:val="00497D1E"/>
    <w:rsid w:val="00497DE0"/>
    <w:rsid w:val="004A00AB"/>
    <w:rsid w:val="004A14FE"/>
    <w:rsid w:val="004A1D2A"/>
    <w:rsid w:val="004A2213"/>
    <w:rsid w:val="004A2709"/>
    <w:rsid w:val="004A27C9"/>
    <w:rsid w:val="004A2E37"/>
    <w:rsid w:val="004A2EF1"/>
    <w:rsid w:val="004A321F"/>
    <w:rsid w:val="004A3915"/>
    <w:rsid w:val="004A3C47"/>
    <w:rsid w:val="004A3F0C"/>
    <w:rsid w:val="004A428D"/>
    <w:rsid w:val="004A4BD3"/>
    <w:rsid w:val="004A4E6E"/>
    <w:rsid w:val="004A51CD"/>
    <w:rsid w:val="004A55D8"/>
    <w:rsid w:val="004A62A6"/>
    <w:rsid w:val="004A6872"/>
    <w:rsid w:val="004A7C3C"/>
    <w:rsid w:val="004A7DAD"/>
    <w:rsid w:val="004A7FA7"/>
    <w:rsid w:val="004B0291"/>
    <w:rsid w:val="004B089F"/>
    <w:rsid w:val="004B12FA"/>
    <w:rsid w:val="004B18E9"/>
    <w:rsid w:val="004B1B5B"/>
    <w:rsid w:val="004B2788"/>
    <w:rsid w:val="004B2F59"/>
    <w:rsid w:val="004B3083"/>
    <w:rsid w:val="004B3217"/>
    <w:rsid w:val="004B3463"/>
    <w:rsid w:val="004B3516"/>
    <w:rsid w:val="004B3D6D"/>
    <w:rsid w:val="004B4B21"/>
    <w:rsid w:val="004B4B43"/>
    <w:rsid w:val="004B509F"/>
    <w:rsid w:val="004B65C5"/>
    <w:rsid w:val="004C0D0C"/>
    <w:rsid w:val="004C12DB"/>
    <w:rsid w:val="004C1E82"/>
    <w:rsid w:val="004C2299"/>
    <w:rsid w:val="004C2C1C"/>
    <w:rsid w:val="004C2C90"/>
    <w:rsid w:val="004C2EF2"/>
    <w:rsid w:val="004C3043"/>
    <w:rsid w:val="004C3941"/>
    <w:rsid w:val="004C4496"/>
    <w:rsid w:val="004C4739"/>
    <w:rsid w:val="004C4BC0"/>
    <w:rsid w:val="004C529E"/>
    <w:rsid w:val="004C552D"/>
    <w:rsid w:val="004C5BE1"/>
    <w:rsid w:val="004C5F19"/>
    <w:rsid w:val="004C6182"/>
    <w:rsid w:val="004C6568"/>
    <w:rsid w:val="004C67A2"/>
    <w:rsid w:val="004C68D9"/>
    <w:rsid w:val="004C6DB6"/>
    <w:rsid w:val="004C7409"/>
    <w:rsid w:val="004C746D"/>
    <w:rsid w:val="004D102F"/>
    <w:rsid w:val="004D1297"/>
    <w:rsid w:val="004D166F"/>
    <w:rsid w:val="004D1776"/>
    <w:rsid w:val="004D214E"/>
    <w:rsid w:val="004D23CC"/>
    <w:rsid w:val="004D2504"/>
    <w:rsid w:val="004D2706"/>
    <w:rsid w:val="004D2B5C"/>
    <w:rsid w:val="004D3022"/>
    <w:rsid w:val="004D36FB"/>
    <w:rsid w:val="004D38AE"/>
    <w:rsid w:val="004D38B4"/>
    <w:rsid w:val="004D3916"/>
    <w:rsid w:val="004D4B5C"/>
    <w:rsid w:val="004D5296"/>
    <w:rsid w:val="004D5434"/>
    <w:rsid w:val="004D5A48"/>
    <w:rsid w:val="004D60D4"/>
    <w:rsid w:val="004D6A76"/>
    <w:rsid w:val="004D7015"/>
    <w:rsid w:val="004D7523"/>
    <w:rsid w:val="004D7872"/>
    <w:rsid w:val="004D7CD3"/>
    <w:rsid w:val="004D7F53"/>
    <w:rsid w:val="004E0BD2"/>
    <w:rsid w:val="004E178A"/>
    <w:rsid w:val="004E1C1F"/>
    <w:rsid w:val="004E20A6"/>
    <w:rsid w:val="004E2583"/>
    <w:rsid w:val="004E3879"/>
    <w:rsid w:val="004E5B28"/>
    <w:rsid w:val="004E5FEA"/>
    <w:rsid w:val="004E6231"/>
    <w:rsid w:val="004E6293"/>
    <w:rsid w:val="004E68BB"/>
    <w:rsid w:val="004E6ED5"/>
    <w:rsid w:val="004E747B"/>
    <w:rsid w:val="004E7873"/>
    <w:rsid w:val="004F02A4"/>
    <w:rsid w:val="004F0325"/>
    <w:rsid w:val="004F0965"/>
    <w:rsid w:val="004F1268"/>
    <w:rsid w:val="004F1599"/>
    <w:rsid w:val="004F1F0D"/>
    <w:rsid w:val="004F22B3"/>
    <w:rsid w:val="004F23A7"/>
    <w:rsid w:val="004F2A25"/>
    <w:rsid w:val="004F336F"/>
    <w:rsid w:val="004F4248"/>
    <w:rsid w:val="004F4625"/>
    <w:rsid w:val="004F4F3C"/>
    <w:rsid w:val="004F5760"/>
    <w:rsid w:val="004F6398"/>
    <w:rsid w:val="004F67BF"/>
    <w:rsid w:val="004F6AB9"/>
    <w:rsid w:val="004F6C13"/>
    <w:rsid w:val="004F7034"/>
    <w:rsid w:val="004F7138"/>
    <w:rsid w:val="004F760C"/>
    <w:rsid w:val="004F7D34"/>
    <w:rsid w:val="0050086B"/>
    <w:rsid w:val="005008F8"/>
    <w:rsid w:val="00500C26"/>
    <w:rsid w:val="00500FCC"/>
    <w:rsid w:val="00501016"/>
    <w:rsid w:val="0050199D"/>
    <w:rsid w:val="00501AAD"/>
    <w:rsid w:val="00501C76"/>
    <w:rsid w:val="00501E0C"/>
    <w:rsid w:val="005021C8"/>
    <w:rsid w:val="00502BD0"/>
    <w:rsid w:val="00502DE4"/>
    <w:rsid w:val="00503250"/>
    <w:rsid w:val="005034A4"/>
    <w:rsid w:val="0050436C"/>
    <w:rsid w:val="00504E61"/>
    <w:rsid w:val="0050555E"/>
    <w:rsid w:val="00505741"/>
    <w:rsid w:val="00505B6D"/>
    <w:rsid w:val="00506023"/>
    <w:rsid w:val="0050621C"/>
    <w:rsid w:val="005066AB"/>
    <w:rsid w:val="005067F8"/>
    <w:rsid w:val="00506899"/>
    <w:rsid w:val="0050694D"/>
    <w:rsid w:val="0050729B"/>
    <w:rsid w:val="0050758E"/>
    <w:rsid w:val="00507615"/>
    <w:rsid w:val="00507950"/>
    <w:rsid w:val="00507978"/>
    <w:rsid w:val="0051018B"/>
    <w:rsid w:val="005103F2"/>
    <w:rsid w:val="00510466"/>
    <w:rsid w:val="005104BF"/>
    <w:rsid w:val="00510E60"/>
    <w:rsid w:val="00511F8B"/>
    <w:rsid w:val="00512201"/>
    <w:rsid w:val="00512C53"/>
    <w:rsid w:val="0051318A"/>
    <w:rsid w:val="00513506"/>
    <w:rsid w:val="0051354B"/>
    <w:rsid w:val="005137CA"/>
    <w:rsid w:val="00513BA7"/>
    <w:rsid w:val="00513BF4"/>
    <w:rsid w:val="00514904"/>
    <w:rsid w:val="00514BFE"/>
    <w:rsid w:val="00515D26"/>
    <w:rsid w:val="00515F21"/>
    <w:rsid w:val="0051603D"/>
    <w:rsid w:val="005166F0"/>
    <w:rsid w:val="0051689C"/>
    <w:rsid w:val="00517654"/>
    <w:rsid w:val="00517C30"/>
    <w:rsid w:val="0052014E"/>
    <w:rsid w:val="00520306"/>
    <w:rsid w:val="00520514"/>
    <w:rsid w:val="00521060"/>
    <w:rsid w:val="00522519"/>
    <w:rsid w:val="0052278A"/>
    <w:rsid w:val="00522B26"/>
    <w:rsid w:val="00522BB8"/>
    <w:rsid w:val="00522F57"/>
    <w:rsid w:val="00522F9A"/>
    <w:rsid w:val="00522FC9"/>
    <w:rsid w:val="005232CB"/>
    <w:rsid w:val="00523743"/>
    <w:rsid w:val="005238EB"/>
    <w:rsid w:val="00523A67"/>
    <w:rsid w:val="00524238"/>
    <w:rsid w:val="00524581"/>
    <w:rsid w:val="00524BB5"/>
    <w:rsid w:val="00524DD1"/>
    <w:rsid w:val="005259F8"/>
    <w:rsid w:val="00525D89"/>
    <w:rsid w:val="0052621D"/>
    <w:rsid w:val="005263A9"/>
    <w:rsid w:val="005264E3"/>
    <w:rsid w:val="00526B67"/>
    <w:rsid w:val="0052717F"/>
    <w:rsid w:val="0052738C"/>
    <w:rsid w:val="005300F8"/>
    <w:rsid w:val="00530271"/>
    <w:rsid w:val="0053065C"/>
    <w:rsid w:val="00530D93"/>
    <w:rsid w:val="00531780"/>
    <w:rsid w:val="00531C67"/>
    <w:rsid w:val="0053200A"/>
    <w:rsid w:val="00532021"/>
    <w:rsid w:val="00532088"/>
    <w:rsid w:val="00532198"/>
    <w:rsid w:val="005325F8"/>
    <w:rsid w:val="0053263D"/>
    <w:rsid w:val="00532B11"/>
    <w:rsid w:val="00532B63"/>
    <w:rsid w:val="0053344F"/>
    <w:rsid w:val="005339B7"/>
    <w:rsid w:val="00533B52"/>
    <w:rsid w:val="0053479F"/>
    <w:rsid w:val="00534F47"/>
    <w:rsid w:val="00537ACC"/>
    <w:rsid w:val="00537D2C"/>
    <w:rsid w:val="00537E11"/>
    <w:rsid w:val="00540217"/>
    <w:rsid w:val="00540D29"/>
    <w:rsid w:val="005417C3"/>
    <w:rsid w:val="0054213D"/>
    <w:rsid w:val="00542AC9"/>
    <w:rsid w:val="0054304C"/>
    <w:rsid w:val="00543781"/>
    <w:rsid w:val="0054485C"/>
    <w:rsid w:val="0054543B"/>
    <w:rsid w:val="00545A32"/>
    <w:rsid w:val="00546D22"/>
    <w:rsid w:val="00546DB2"/>
    <w:rsid w:val="00547202"/>
    <w:rsid w:val="005476C2"/>
    <w:rsid w:val="00547704"/>
    <w:rsid w:val="005503E9"/>
    <w:rsid w:val="00550477"/>
    <w:rsid w:val="00550CE4"/>
    <w:rsid w:val="00550F7A"/>
    <w:rsid w:val="005511FD"/>
    <w:rsid w:val="005517BA"/>
    <w:rsid w:val="00551B36"/>
    <w:rsid w:val="00551C43"/>
    <w:rsid w:val="00552AB1"/>
    <w:rsid w:val="00552B51"/>
    <w:rsid w:val="00552B62"/>
    <w:rsid w:val="00552C02"/>
    <w:rsid w:val="00552C80"/>
    <w:rsid w:val="00552EF0"/>
    <w:rsid w:val="005532A3"/>
    <w:rsid w:val="0055350B"/>
    <w:rsid w:val="00553DB7"/>
    <w:rsid w:val="005543F4"/>
    <w:rsid w:val="00554C9F"/>
    <w:rsid w:val="0055532D"/>
    <w:rsid w:val="00555495"/>
    <w:rsid w:val="0055566D"/>
    <w:rsid w:val="00555749"/>
    <w:rsid w:val="00555E21"/>
    <w:rsid w:val="00555FDE"/>
    <w:rsid w:val="00556154"/>
    <w:rsid w:val="005578A0"/>
    <w:rsid w:val="005578C5"/>
    <w:rsid w:val="00557AA7"/>
    <w:rsid w:val="00557B76"/>
    <w:rsid w:val="005606BB"/>
    <w:rsid w:val="005608C3"/>
    <w:rsid w:val="00560987"/>
    <w:rsid w:val="00560F0A"/>
    <w:rsid w:val="00561033"/>
    <w:rsid w:val="005615DF"/>
    <w:rsid w:val="005627B6"/>
    <w:rsid w:val="005628AC"/>
    <w:rsid w:val="00562A9F"/>
    <w:rsid w:val="00562C5A"/>
    <w:rsid w:val="00562FBE"/>
    <w:rsid w:val="0056305A"/>
    <w:rsid w:val="00563103"/>
    <w:rsid w:val="005632C8"/>
    <w:rsid w:val="00563519"/>
    <w:rsid w:val="00563E5D"/>
    <w:rsid w:val="00564B31"/>
    <w:rsid w:val="00564B9E"/>
    <w:rsid w:val="005657BA"/>
    <w:rsid w:val="00565AB4"/>
    <w:rsid w:val="0056608D"/>
    <w:rsid w:val="00566607"/>
    <w:rsid w:val="00566722"/>
    <w:rsid w:val="00567545"/>
    <w:rsid w:val="00567F21"/>
    <w:rsid w:val="005703EF"/>
    <w:rsid w:val="0057043C"/>
    <w:rsid w:val="00570D5A"/>
    <w:rsid w:val="00570F2C"/>
    <w:rsid w:val="00571301"/>
    <w:rsid w:val="005718DF"/>
    <w:rsid w:val="00571B49"/>
    <w:rsid w:val="0057227B"/>
    <w:rsid w:val="0057336D"/>
    <w:rsid w:val="005735A4"/>
    <w:rsid w:val="0057375F"/>
    <w:rsid w:val="00573E40"/>
    <w:rsid w:val="00574F22"/>
    <w:rsid w:val="00575BAC"/>
    <w:rsid w:val="00576055"/>
    <w:rsid w:val="00576425"/>
    <w:rsid w:val="005765BB"/>
    <w:rsid w:val="0057723D"/>
    <w:rsid w:val="0058018C"/>
    <w:rsid w:val="00580943"/>
    <w:rsid w:val="00581331"/>
    <w:rsid w:val="005819F2"/>
    <w:rsid w:val="0058272C"/>
    <w:rsid w:val="005828BA"/>
    <w:rsid w:val="00582B97"/>
    <w:rsid w:val="00582D7A"/>
    <w:rsid w:val="00582F2D"/>
    <w:rsid w:val="0058408E"/>
    <w:rsid w:val="00584946"/>
    <w:rsid w:val="00585B9E"/>
    <w:rsid w:val="00586576"/>
    <w:rsid w:val="00586C2E"/>
    <w:rsid w:val="005878E3"/>
    <w:rsid w:val="00590588"/>
    <w:rsid w:val="00590592"/>
    <w:rsid w:val="005908BD"/>
    <w:rsid w:val="00590DA9"/>
    <w:rsid w:val="005911B8"/>
    <w:rsid w:val="0059223E"/>
    <w:rsid w:val="00592F90"/>
    <w:rsid w:val="0059340D"/>
    <w:rsid w:val="00593887"/>
    <w:rsid w:val="00593A53"/>
    <w:rsid w:val="00593CE7"/>
    <w:rsid w:val="00593DB8"/>
    <w:rsid w:val="00593F14"/>
    <w:rsid w:val="00595299"/>
    <w:rsid w:val="0059543A"/>
    <w:rsid w:val="00596071"/>
    <w:rsid w:val="00597178"/>
    <w:rsid w:val="005972B2"/>
    <w:rsid w:val="00597C2A"/>
    <w:rsid w:val="005A0054"/>
    <w:rsid w:val="005A00B3"/>
    <w:rsid w:val="005A13B9"/>
    <w:rsid w:val="005A1966"/>
    <w:rsid w:val="005A1F7E"/>
    <w:rsid w:val="005A28C1"/>
    <w:rsid w:val="005A2BEA"/>
    <w:rsid w:val="005A2C8A"/>
    <w:rsid w:val="005A3219"/>
    <w:rsid w:val="005A3719"/>
    <w:rsid w:val="005A3CA1"/>
    <w:rsid w:val="005A3CAE"/>
    <w:rsid w:val="005A3E38"/>
    <w:rsid w:val="005A4481"/>
    <w:rsid w:val="005A46A5"/>
    <w:rsid w:val="005A5182"/>
    <w:rsid w:val="005A518E"/>
    <w:rsid w:val="005A53B5"/>
    <w:rsid w:val="005A5D50"/>
    <w:rsid w:val="005A606A"/>
    <w:rsid w:val="005A622E"/>
    <w:rsid w:val="005A6A78"/>
    <w:rsid w:val="005A6B75"/>
    <w:rsid w:val="005A7C48"/>
    <w:rsid w:val="005A7F1C"/>
    <w:rsid w:val="005B05BC"/>
    <w:rsid w:val="005B0AE2"/>
    <w:rsid w:val="005B12E3"/>
    <w:rsid w:val="005B146B"/>
    <w:rsid w:val="005B157F"/>
    <w:rsid w:val="005B1843"/>
    <w:rsid w:val="005B189C"/>
    <w:rsid w:val="005B1C2F"/>
    <w:rsid w:val="005B27B6"/>
    <w:rsid w:val="005B2951"/>
    <w:rsid w:val="005B2E4D"/>
    <w:rsid w:val="005B2EE3"/>
    <w:rsid w:val="005B37D3"/>
    <w:rsid w:val="005B3C08"/>
    <w:rsid w:val="005B4093"/>
    <w:rsid w:val="005B46E6"/>
    <w:rsid w:val="005B51A5"/>
    <w:rsid w:val="005B5311"/>
    <w:rsid w:val="005B56B7"/>
    <w:rsid w:val="005B5FE1"/>
    <w:rsid w:val="005B6238"/>
    <w:rsid w:val="005B736B"/>
    <w:rsid w:val="005B73D4"/>
    <w:rsid w:val="005B74CF"/>
    <w:rsid w:val="005B75DD"/>
    <w:rsid w:val="005B7F6C"/>
    <w:rsid w:val="005C0A4B"/>
    <w:rsid w:val="005C0DEB"/>
    <w:rsid w:val="005C1654"/>
    <w:rsid w:val="005C2B7A"/>
    <w:rsid w:val="005C343F"/>
    <w:rsid w:val="005C39B8"/>
    <w:rsid w:val="005C49F7"/>
    <w:rsid w:val="005C5C12"/>
    <w:rsid w:val="005C5C8A"/>
    <w:rsid w:val="005C601E"/>
    <w:rsid w:val="005C64E3"/>
    <w:rsid w:val="005D0263"/>
    <w:rsid w:val="005D03B4"/>
    <w:rsid w:val="005D0BEF"/>
    <w:rsid w:val="005D19AC"/>
    <w:rsid w:val="005D1AC1"/>
    <w:rsid w:val="005D258C"/>
    <w:rsid w:val="005D295B"/>
    <w:rsid w:val="005D2FD3"/>
    <w:rsid w:val="005D3053"/>
    <w:rsid w:val="005D32C3"/>
    <w:rsid w:val="005D36D4"/>
    <w:rsid w:val="005D3AF9"/>
    <w:rsid w:val="005D401D"/>
    <w:rsid w:val="005D4B81"/>
    <w:rsid w:val="005D4B98"/>
    <w:rsid w:val="005D4B9A"/>
    <w:rsid w:val="005D4C7A"/>
    <w:rsid w:val="005D5827"/>
    <w:rsid w:val="005D6045"/>
    <w:rsid w:val="005D633F"/>
    <w:rsid w:val="005D6533"/>
    <w:rsid w:val="005D6608"/>
    <w:rsid w:val="005D696E"/>
    <w:rsid w:val="005D6D71"/>
    <w:rsid w:val="005D6F93"/>
    <w:rsid w:val="005D70E0"/>
    <w:rsid w:val="005D7DC9"/>
    <w:rsid w:val="005E052E"/>
    <w:rsid w:val="005E0891"/>
    <w:rsid w:val="005E098C"/>
    <w:rsid w:val="005E0B94"/>
    <w:rsid w:val="005E1157"/>
    <w:rsid w:val="005E1AE5"/>
    <w:rsid w:val="005E1D83"/>
    <w:rsid w:val="005E2821"/>
    <w:rsid w:val="005E2C41"/>
    <w:rsid w:val="005E3325"/>
    <w:rsid w:val="005E33A0"/>
    <w:rsid w:val="005E3593"/>
    <w:rsid w:val="005E3A4E"/>
    <w:rsid w:val="005E3AAC"/>
    <w:rsid w:val="005E3C66"/>
    <w:rsid w:val="005E4A46"/>
    <w:rsid w:val="005E4DF2"/>
    <w:rsid w:val="005E5C16"/>
    <w:rsid w:val="005E5CC6"/>
    <w:rsid w:val="005E5E16"/>
    <w:rsid w:val="005E5FFA"/>
    <w:rsid w:val="005E634C"/>
    <w:rsid w:val="005E66B5"/>
    <w:rsid w:val="005E711D"/>
    <w:rsid w:val="005E7707"/>
    <w:rsid w:val="005E7B27"/>
    <w:rsid w:val="005E7BC5"/>
    <w:rsid w:val="005E7EAD"/>
    <w:rsid w:val="005F05C4"/>
    <w:rsid w:val="005F0653"/>
    <w:rsid w:val="005F0EFA"/>
    <w:rsid w:val="005F1264"/>
    <w:rsid w:val="005F12BF"/>
    <w:rsid w:val="005F187D"/>
    <w:rsid w:val="005F2BB6"/>
    <w:rsid w:val="005F3B8D"/>
    <w:rsid w:val="005F4B37"/>
    <w:rsid w:val="005F4C7E"/>
    <w:rsid w:val="005F4CDA"/>
    <w:rsid w:val="005F4EEC"/>
    <w:rsid w:val="005F4FF1"/>
    <w:rsid w:val="005F5AD2"/>
    <w:rsid w:val="005F5F82"/>
    <w:rsid w:val="005F62BF"/>
    <w:rsid w:val="005F6492"/>
    <w:rsid w:val="005F6696"/>
    <w:rsid w:val="005F6993"/>
    <w:rsid w:val="005F6BEC"/>
    <w:rsid w:val="005F71C0"/>
    <w:rsid w:val="005F774B"/>
    <w:rsid w:val="005F7D97"/>
    <w:rsid w:val="005F7EE9"/>
    <w:rsid w:val="0060011A"/>
    <w:rsid w:val="00600888"/>
    <w:rsid w:val="006018EC"/>
    <w:rsid w:val="0060199D"/>
    <w:rsid w:val="00601B26"/>
    <w:rsid w:val="00601DB6"/>
    <w:rsid w:val="00601E14"/>
    <w:rsid w:val="0060202E"/>
    <w:rsid w:val="0060225C"/>
    <w:rsid w:val="006030CF"/>
    <w:rsid w:val="00603758"/>
    <w:rsid w:val="00603D34"/>
    <w:rsid w:val="006045A4"/>
    <w:rsid w:val="006046B0"/>
    <w:rsid w:val="00604A4B"/>
    <w:rsid w:val="00604A75"/>
    <w:rsid w:val="00604B8E"/>
    <w:rsid w:val="00604FE4"/>
    <w:rsid w:val="0060579B"/>
    <w:rsid w:val="00605FFA"/>
    <w:rsid w:val="00607025"/>
    <w:rsid w:val="00607096"/>
    <w:rsid w:val="00607778"/>
    <w:rsid w:val="006079D7"/>
    <w:rsid w:val="00607C00"/>
    <w:rsid w:val="00610861"/>
    <w:rsid w:val="00610DBD"/>
    <w:rsid w:val="00610E1D"/>
    <w:rsid w:val="00611015"/>
    <w:rsid w:val="006110C5"/>
    <w:rsid w:val="00611116"/>
    <w:rsid w:val="006112B9"/>
    <w:rsid w:val="00611456"/>
    <w:rsid w:val="006114D2"/>
    <w:rsid w:val="006116F2"/>
    <w:rsid w:val="00611CAD"/>
    <w:rsid w:val="006120D6"/>
    <w:rsid w:val="0061267F"/>
    <w:rsid w:val="00612C29"/>
    <w:rsid w:val="00612C52"/>
    <w:rsid w:val="00612FA7"/>
    <w:rsid w:val="006138B3"/>
    <w:rsid w:val="00613AE5"/>
    <w:rsid w:val="00613EAF"/>
    <w:rsid w:val="00614429"/>
    <w:rsid w:val="0061509C"/>
    <w:rsid w:val="00615212"/>
    <w:rsid w:val="006155B9"/>
    <w:rsid w:val="006160A5"/>
    <w:rsid w:val="006161B7"/>
    <w:rsid w:val="006165BC"/>
    <w:rsid w:val="00616790"/>
    <w:rsid w:val="0061684E"/>
    <w:rsid w:val="00617133"/>
    <w:rsid w:val="00617412"/>
    <w:rsid w:val="006178FB"/>
    <w:rsid w:val="00617F0C"/>
    <w:rsid w:val="00620076"/>
    <w:rsid w:val="00620528"/>
    <w:rsid w:val="00620B69"/>
    <w:rsid w:val="00620D93"/>
    <w:rsid w:val="00621002"/>
    <w:rsid w:val="006215F0"/>
    <w:rsid w:val="006219FC"/>
    <w:rsid w:val="00621E3B"/>
    <w:rsid w:val="006223C8"/>
    <w:rsid w:val="006228C4"/>
    <w:rsid w:val="00622BA0"/>
    <w:rsid w:val="006231EE"/>
    <w:rsid w:val="00623BB6"/>
    <w:rsid w:val="00624513"/>
    <w:rsid w:val="00624554"/>
    <w:rsid w:val="00624967"/>
    <w:rsid w:val="006261DC"/>
    <w:rsid w:val="00626658"/>
    <w:rsid w:val="00626D4D"/>
    <w:rsid w:val="006273E6"/>
    <w:rsid w:val="00627836"/>
    <w:rsid w:val="00627A4C"/>
    <w:rsid w:val="006305C1"/>
    <w:rsid w:val="0063130B"/>
    <w:rsid w:val="00631450"/>
    <w:rsid w:val="00631521"/>
    <w:rsid w:val="006326FF"/>
    <w:rsid w:val="0063279D"/>
    <w:rsid w:val="006327AC"/>
    <w:rsid w:val="00634940"/>
    <w:rsid w:val="00634953"/>
    <w:rsid w:val="00634962"/>
    <w:rsid w:val="00634C99"/>
    <w:rsid w:val="00634E34"/>
    <w:rsid w:val="00636579"/>
    <w:rsid w:val="006366A9"/>
    <w:rsid w:val="006367B5"/>
    <w:rsid w:val="00636DC2"/>
    <w:rsid w:val="006372C8"/>
    <w:rsid w:val="00637719"/>
    <w:rsid w:val="00637D85"/>
    <w:rsid w:val="0064083C"/>
    <w:rsid w:val="00640CB2"/>
    <w:rsid w:val="00640F03"/>
    <w:rsid w:val="006417F7"/>
    <w:rsid w:val="00641DE0"/>
    <w:rsid w:val="00642D4A"/>
    <w:rsid w:val="00643325"/>
    <w:rsid w:val="00643865"/>
    <w:rsid w:val="00643FB5"/>
    <w:rsid w:val="0064445A"/>
    <w:rsid w:val="0064508A"/>
    <w:rsid w:val="006457E5"/>
    <w:rsid w:val="0064634C"/>
    <w:rsid w:val="0064679F"/>
    <w:rsid w:val="00647837"/>
    <w:rsid w:val="006501C3"/>
    <w:rsid w:val="00650345"/>
    <w:rsid w:val="006506C9"/>
    <w:rsid w:val="00650958"/>
    <w:rsid w:val="00650E3C"/>
    <w:rsid w:val="00651079"/>
    <w:rsid w:val="00651134"/>
    <w:rsid w:val="006512EF"/>
    <w:rsid w:val="00651D24"/>
    <w:rsid w:val="00651EA1"/>
    <w:rsid w:val="00652135"/>
    <w:rsid w:val="006526ED"/>
    <w:rsid w:val="00652E5E"/>
    <w:rsid w:val="00653266"/>
    <w:rsid w:val="006536C3"/>
    <w:rsid w:val="00653896"/>
    <w:rsid w:val="006542D0"/>
    <w:rsid w:val="00654F39"/>
    <w:rsid w:val="00655110"/>
    <w:rsid w:val="00655365"/>
    <w:rsid w:val="0065544F"/>
    <w:rsid w:val="0065546D"/>
    <w:rsid w:val="0065547E"/>
    <w:rsid w:val="00655859"/>
    <w:rsid w:val="00656167"/>
    <w:rsid w:val="00656351"/>
    <w:rsid w:val="00656463"/>
    <w:rsid w:val="0066020F"/>
    <w:rsid w:val="00660381"/>
    <w:rsid w:val="00660396"/>
    <w:rsid w:val="0066077A"/>
    <w:rsid w:val="00660C34"/>
    <w:rsid w:val="00660E99"/>
    <w:rsid w:val="00661B8F"/>
    <w:rsid w:val="006627B2"/>
    <w:rsid w:val="00662BB7"/>
    <w:rsid w:val="00662E7B"/>
    <w:rsid w:val="00663613"/>
    <w:rsid w:val="006636FB"/>
    <w:rsid w:val="00663CB6"/>
    <w:rsid w:val="00664469"/>
    <w:rsid w:val="00664B99"/>
    <w:rsid w:val="00664D61"/>
    <w:rsid w:val="00664ED9"/>
    <w:rsid w:val="00664FA1"/>
    <w:rsid w:val="00665B1C"/>
    <w:rsid w:val="006662A8"/>
    <w:rsid w:val="00666CC2"/>
    <w:rsid w:val="006672DF"/>
    <w:rsid w:val="00667423"/>
    <w:rsid w:val="0066770A"/>
    <w:rsid w:val="00667743"/>
    <w:rsid w:val="00667B57"/>
    <w:rsid w:val="00667FDF"/>
    <w:rsid w:val="0067084F"/>
    <w:rsid w:val="006709F5"/>
    <w:rsid w:val="00670A67"/>
    <w:rsid w:val="00670AD6"/>
    <w:rsid w:val="00671048"/>
    <w:rsid w:val="00671416"/>
    <w:rsid w:val="0067156D"/>
    <w:rsid w:val="00671E0E"/>
    <w:rsid w:val="006723FB"/>
    <w:rsid w:val="0067286F"/>
    <w:rsid w:val="006730DC"/>
    <w:rsid w:val="0067347F"/>
    <w:rsid w:val="00673675"/>
    <w:rsid w:val="00673D33"/>
    <w:rsid w:val="006743F6"/>
    <w:rsid w:val="006747A3"/>
    <w:rsid w:val="006747EC"/>
    <w:rsid w:val="00675466"/>
    <w:rsid w:val="00675D06"/>
    <w:rsid w:val="00675E85"/>
    <w:rsid w:val="00676BB3"/>
    <w:rsid w:val="00677303"/>
    <w:rsid w:val="00677452"/>
    <w:rsid w:val="00677AF5"/>
    <w:rsid w:val="006805B3"/>
    <w:rsid w:val="00680A02"/>
    <w:rsid w:val="006815D2"/>
    <w:rsid w:val="00681A93"/>
    <w:rsid w:val="006824F4"/>
    <w:rsid w:val="006827E9"/>
    <w:rsid w:val="00682E36"/>
    <w:rsid w:val="006831A7"/>
    <w:rsid w:val="0068457F"/>
    <w:rsid w:val="00684B56"/>
    <w:rsid w:val="00684D16"/>
    <w:rsid w:val="00684D3C"/>
    <w:rsid w:val="00684D7A"/>
    <w:rsid w:val="00685110"/>
    <w:rsid w:val="0068550F"/>
    <w:rsid w:val="00685BD8"/>
    <w:rsid w:val="00685E6D"/>
    <w:rsid w:val="00686407"/>
    <w:rsid w:val="0068648E"/>
    <w:rsid w:val="00686B53"/>
    <w:rsid w:val="00686BD4"/>
    <w:rsid w:val="00686DA6"/>
    <w:rsid w:val="0068730E"/>
    <w:rsid w:val="00687566"/>
    <w:rsid w:val="00687C72"/>
    <w:rsid w:val="00687DD8"/>
    <w:rsid w:val="0069012B"/>
    <w:rsid w:val="00690B07"/>
    <w:rsid w:val="00691686"/>
    <w:rsid w:val="006917CE"/>
    <w:rsid w:val="00691B97"/>
    <w:rsid w:val="00691FFF"/>
    <w:rsid w:val="00692E85"/>
    <w:rsid w:val="006930E1"/>
    <w:rsid w:val="0069385D"/>
    <w:rsid w:val="00694637"/>
    <w:rsid w:val="00694882"/>
    <w:rsid w:val="00694D12"/>
    <w:rsid w:val="00695230"/>
    <w:rsid w:val="00695CA7"/>
    <w:rsid w:val="006961BD"/>
    <w:rsid w:val="00696526"/>
    <w:rsid w:val="00696A11"/>
    <w:rsid w:val="0069790D"/>
    <w:rsid w:val="00697A8D"/>
    <w:rsid w:val="00697DC3"/>
    <w:rsid w:val="006A088B"/>
    <w:rsid w:val="006A0A52"/>
    <w:rsid w:val="006A1D70"/>
    <w:rsid w:val="006A231C"/>
    <w:rsid w:val="006A2E96"/>
    <w:rsid w:val="006A4B41"/>
    <w:rsid w:val="006A4BDC"/>
    <w:rsid w:val="006A4D9C"/>
    <w:rsid w:val="006A53D4"/>
    <w:rsid w:val="006A53DF"/>
    <w:rsid w:val="006A54C0"/>
    <w:rsid w:val="006A55BA"/>
    <w:rsid w:val="006A5F3F"/>
    <w:rsid w:val="006A70EE"/>
    <w:rsid w:val="006A7C2D"/>
    <w:rsid w:val="006A7CCB"/>
    <w:rsid w:val="006A7D08"/>
    <w:rsid w:val="006A7D14"/>
    <w:rsid w:val="006B02CC"/>
    <w:rsid w:val="006B03DA"/>
    <w:rsid w:val="006B06A5"/>
    <w:rsid w:val="006B0BC9"/>
    <w:rsid w:val="006B1FA2"/>
    <w:rsid w:val="006B2A4B"/>
    <w:rsid w:val="006B2D8C"/>
    <w:rsid w:val="006B2FB1"/>
    <w:rsid w:val="006B30B8"/>
    <w:rsid w:val="006B3170"/>
    <w:rsid w:val="006B31FA"/>
    <w:rsid w:val="006B3F6A"/>
    <w:rsid w:val="006B48EF"/>
    <w:rsid w:val="006B4A76"/>
    <w:rsid w:val="006B5462"/>
    <w:rsid w:val="006B5768"/>
    <w:rsid w:val="006B5A26"/>
    <w:rsid w:val="006B631B"/>
    <w:rsid w:val="006B6784"/>
    <w:rsid w:val="006B68D3"/>
    <w:rsid w:val="006B6C8D"/>
    <w:rsid w:val="006B6D0C"/>
    <w:rsid w:val="006B6D27"/>
    <w:rsid w:val="006B79F4"/>
    <w:rsid w:val="006C023A"/>
    <w:rsid w:val="006C08DF"/>
    <w:rsid w:val="006C0D9E"/>
    <w:rsid w:val="006C124D"/>
    <w:rsid w:val="006C1649"/>
    <w:rsid w:val="006C176E"/>
    <w:rsid w:val="006C1A08"/>
    <w:rsid w:val="006C1BA2"/>
    <w:rsid w:val="006C1C43"/>
    <w:rsid w:val="006C2662"/>
    <w:rsid w:val="006C2E22"/>
    <w:rsid w:val="006C33A3"/>
    <w:rsid w:val="006C34AB"/>
    <w:rsid w:val="006C3ACD"/>
    <w:rsid w:val="006C3BDC"/>
    <w:rsid w:val="006C3C31"/>
    <w:rsid w:val="006C403B"/>
    <w:rsid w:val="006C40A7"/>
    <w:rsid w:val="006C4C7F"/>
    <w:rsid w:val="006C4E1B"/>
    <w:rsid w:val="006C4FD4"/>
    <w:rsid w:val="006C500B"/>
    <w:rsid w:val="006C531E"/>
    <w:rsid w:val="006C56B2"/>
    <w:rsid w:val="006C5A5F"/>
    <w:rsid w:val="006C5DB0"/>
    <w:rsid w:val="006C6333"/>
    <w:rsid w:val="006C7819"/>
    <w:rsid w:val="006C7C94"/>
    <w:rsid w:val="006D03AF"/>
    <w:rsid w:val="006D05EC"/>
    <w:rsid w:val="006D08B9"/>
    <w:rsid w:val="006D08FE"/>
    <w:rsid w:val="006D1A26"/>
    <w:rsid w:val="006D1D0B"/>
    <w:rsid w:val="006D1F31"/>
    <w:rsid w:val="006D24F9"/>
    <w:rsid w:val="006D26BD"/>
    <w:rsid w:val="006D30F9"/>
    <w:rsid w:val="006D366C"/>
    <w:rsid w:val="006D384F"/>
    <w:rsid w:val="006D4D85"/>
    <w:rsid w:val="006D4ECE"/>
    <w:rsid w:val="006D4FEA"/>
    <w:rsid w:val="006D519A"/>
    <w:rsid w:val="006D51E7"/>
    <w:rsid w:val="006D5983"/>
    <w:rsid w:val="006D6000"/>
    <w:rsid w:val="006D678F"/>
    <w:rsid w:val="006D6B7B"/>
    <w:rsid w:val="006E0568"/>
    <w:rsid w:val="006E06A4"/>
    <w:rsid w:val="006E0DF2"/>
    <w:rsid w:val="006E14C2"/>
    <w:rsid w:val="006E1734"/>
    <w:rsid w:val="006E256A"/>
    <w:rsid w:val="006E3099"/>
    <w:rsid w:val="006E3466"/>
    <w:rsid w:val="006E3572"/>
    <w:rsid w:val="006E3FAE"/>
    <w:rsid w:val="006E4181"/>
    <w:rsid w:val="006E4D85"/>
    <w:rsid w:val="006E4F4B"/>
    <w:rsid w:val="006E532D"/>
    <w:rsid w:val="006E541C"/>
    <w:rsid w:val="006E5561"/>
    <w:rsid w:val="006E5C26"/>
    <w:rsid w:val="006E63C7"/>
    <w:rsid w:val="006E7A49"/>
    <w:rsid w:val="006F0461"/>
    <w:rsid w:val="006F0465"/>
    <w:rsid w:val="006F0717"/>
    <w:rsid w:val="006F0CCF"/>
    <w:rsid w:val="006F12A6"/>
    <w:rsid w:val="006F1E23"/>
    <w:rsid w:val="006F1EFB"/>
    <w:rsid w:val="006F1F9B"/>
    <w:rsid w:val="006F2658"/>
    <w:rsid w:val="006F27FC"/>
    <w:rsid w:val="006F2963"/>
    <w:rsid w:val="006F31FA"/>
    <w:rsid w:val="006F3C9D"/>
    <w:rsid w:val="006F411E"/>
    <w:rsid w:val="006F429C"/>
    <w:rsid w:val="006F461F"/>
    <w:rsid w:val="006F62FB"/>
    <w:rsid w:val="006F689D"/>
    <w:rsid w:val="006F6976"/>
    <w:rsid w:val="006F6A09"/>
    <w:rsid w:val="006F6B62"/>
    <w:rsid w:val="006F6B64"/>
    <w:rsid w:val="006F7032"/>
    <w:rsid w:val="006F7522"/>
    <w:rsid w:val="006F782C"/>
    <w:rsid w:val="006F7BA7"/>
    <w:rsid w:val="00700663"/>
    <w:rsid w:val="00700B4E"/>
    <w:rsid w:val="00700EAE"/>
    <w:rsid w:val="0070152D"/>
    <w:rsid w:val="00701590"/>
    <w:rsid w:val="007015BE"/>
    <w:rsid w:val="00701930"/>
    <w:rsid w:val="00701B3D"/>
    <w:rsid w:val="00701F65"/>
    <w:rsid w:val="00702DD1"/>
    <w:rsid w:val="00702E59"/>
    <w:rsid w:val="00703C89"/>
    <w:rsid w:val="00703F2A"/>
    <w:rsid w:val="00704252"/>
    <w:rsid w:val="0070454B"/>
    <w:rsid w:val="00704E1F"/>
    <w:rsid w:val="00706061"/>
    <w:rsid w:val="00706E6E"/>
    <w:rsid w:val="00707025"/>
    <w:rsid w:val="007070C6"/>
    <w:rsid w:val="0070737E"/>
    <w:rsid w:val="00707564"/>
    <w:rsid w:val="00707E54"/>
    <w:rsid w:val="00710511"/>
    <w:rsid w:val="00710CAC"/>
    <w:rsid w:val="00710D59"/>
    <w:rsid w:val="00711DA1"/>
    <w:rsid w:val="00712ABA"/>
    <w:rsid w:val="007139CB"/>
    <w:rsid w:val="00713A68"/>
    <w:rsid w:val="00714A04"/>
    <w:rsid w:val="00714B7F"/>
    <w:rsid w:val="00715051"/>
    <w:rsid w:val="007150C0"/>
    <w:rsid w:val="007154F3"/>
    <w:rsid w:val="00715ED7"/>
    <w:rsid w:val="00715FC3"/>
    <w:rsid w:val="00716062"/>
    <w:rsid w:val="0071624A"/>
    <w:rsid w:val="00717B5E"/>
    <w:rsid w:val="00720138"/>
    <w:rsid w:val="007210D0"/>
    <w:rsid w:val="007211B7"/>
    <w:rsid w:val="007221ED"/>
    <w:rsid w:val="007248E3"/>
    <w:rsid w:val="00724CE2"/>
    <w:rsid w:val="00725288"/>
    <w:rsid w:val="00725ED0"/>
    <w:rsid w:val="00725F0A"/>
    <w:rsid w:val="0072610B"/>
    <w:rsid w:val="007268A7"/>
    <w:rsid w:val="0072718D"/>
    <w:rsid w:val="00727564"/>
    <w:rsid w:val="00727A40"/>
    <w:rsid w:val="00727B6F"/>
    <w:rsid w:val="007303EA"/>
    <w:rsid w:val="00730A1D"/>
    <w:rsid w:val="00730DE8"/>
    <w:rsid w:val="00730E49"/>
    <w:rsid w:val="00731444"/>
    <w:rsid w:val="00731B99"/>
    <w:rsid w:val="00731F37"/>
    <w:rsid w:val="00732354"/>
    <w:rsid w:val="0073291C"/>
    <w:rsid w:val="00732DE3"/>
    <w:rsid w:val="007331B1"/>
    <w:rsid w:val="007331E7"/>
    <w:rsid w:val="007334BD"/>
    <w:rsid w:val="00733B25"/>
    <w:rsid w:val="00733F00"/>
    <w:rsid w:val="0073423E"/>
    <w:rsid w:val="00734495"/>
    <w:rsid w:val="0073469A"/>
    <w:rsid w:val="00734A1D"/>
    <w:rsid w:val="00734B0A"/>
    <w:rsid w:val="0073547F"/>
    <w:rsid w:val="007357C2"/>
    <w:rsid w:val="007365A5"/>
    <w:rsid w:val="007370C2"/>
    <w:rsid w:val="007372B0"/>
    <w:rsid w:val="00737850"/>
    <w:rsid w:val="00740050"/>
    <w:rsid w:val="007402C3"/>
    <w:rsid w:val="007416BA"/>
    <w:rsid w:val="00742887"/>
    <w:rsid w:val="00742AEF"/>
    <w:rsid w:val="00742D6E"/>
    <w:rsid w:val="00742ECA"/>
    <w:rsid w:val="00743798"/>
    <w:rsid w:val="0074471C"/>
    <w:rsid w:val="0074540A"/>
    <w:rsid w:val="00745D45"/>
    <w:rsid w:val="00746421"/>
    <w:rsid w:val="00746EA3"/>
    <w:rsid w:val="00746FB6"/>
    <w:rsid w:val="00747716"/>
    <w:rsid w:val="007502DA"/>
    <w:rsid w:val="007503F9"/>
    <w:rsid w:val="0075060C"/>
    <w:rsid w:val="007506A0"/>
    <w:rsid w:val="007508BA"/>
    <w:rsid w:val="007509B8"/>
    <w:rsid w:val="007512D3"/>
    <w:rsid w:val="007514A9"/>
    <w:rsid w:val="00751C26"/>
    <w:rsid w:val="00751CBA"/>
    <w:rsid w:val="007523DA"/>
    <w:rsid w:val="00752EC6"/>
    <w:rsid w:val="007531E7"/>
    <w:rsid w:val="007532F5"/>
    <w:rsid w:val="00753DE2"/>
    <w:rsid w:val="0075430E"/>
    <w:rsid w:val="00754534"/>
    <w:rsid w:val="00754A79"/>
    <w:rsid w:val="00754C95"/>
    <w:rsid w:val="00754F6E"/>
    <w:rsid w:val="00755BFE"/>
    <w:rsid w:val="00755DC8"/>
    <w:rsid w:val="0075698B"/>
    <w:rsid w:val="00756C28"/>
    <w:rsid w:val="00756F05"/>
    <w:rsid w:val="007570E0"/>
    <w:rsid w:val="007602CD"/>
    <w:rsid w:val="0076044A"/>
    <w:rsid w:val="00760C09"/>
    <w:rsid w:val="007613C4"/>
    <w:rsid w:val="00761D97"/>
    <w:rsid w:val="00762615"/>
    <w:rsid w:val="00762CA2"/>
    <w:rsid w:val="00762D65"/>
    <w:rsid w:val="00762D89"/>
    <w:rsid w:val="00762F2C"/>
    <w:rsid w:val="00763D7C"/>
    <w:rsid w:val="00763EBD"/>
    <w:rsid w:val="00763F68"/>
    <w:rsid w:val="007643C8"/>
    <w:rsid w:val="00764461"/>
    <w:rsid w:val="00764806"/>
    <w:rsid w:val="007648C8"/>
    <w:rsid w:val="00764ADC"/>
    <w:rsid w:val="00764B8F"/>
    <w:rsid w:val="00764DC9"/>
    <w:rsid w:val="00765598"/>
    <w:rsid w:val="007657CA"/>
    <w:rsid w:val="0076597E"/>
    <w:rsid w:val="00765B86"/>
    <w:rsid w:val="00766711"/>
    <w:rsid w:val="00766916"/>
    <w:rsid w:val="007673FA"/>
    <w:rsid w:val="00767B0E"/>
    <w:rsid w:val="007701FF"/>
    <w:rsid w:val="00770313"/>
    <w:rsid w:val="007707A9"/>
    <w:rsid w:val="0077103A"/>
    <w:rsid w:val="00771419"/>
    <w:rsid w:val="0077173B"/>
    <w:rsid w:val="0077189B"/>
    <w:rsid w:val="00772599"/>
    <w:rsid w:val="00772AE8"/>
    <w:rsid w:val="00772E2B"/>
    <w:rsid w:val="00772EF1"/>
    <w:rsid w:val="00772FCB"/>
    <w:rsid w:val="00773FE2"/>
    <w:rsid w:val="00774089"/>
    <w:rsid w:val="0077428E"/>
    <w:rsid w:val="007748C9"/>
    <w:rsid w:val="00775C3D"/>
    <w:rsid w:val="00776031"/>
    <w:rsid w:val="0077672B"/>
    <w:rsid w:val="00776A01"/>
    <w:rsid w:val="00777149"/>
    <w:rsid w:val="007775DD"/>
    <w:rsid w:val="00777773"/>
    <w:rsid w:val="00777CB6"/>
    <w:rsid w:val="00777FAD"/>
    <w:rsid w:val="00780C08"/>
    <w:rsid w:val="00780C36"/>
    <w:rsid w:val="00780D1E"/>
    <w:rsid w:val="00780DB8"/>
    <w:rsid w:val="00780F52"/>
    <w:rsid w:val="00781176"/>
    <w:rsid w:val="007818E4"/>
    <w:rsid w:val="00781924"/>
    <w:rsid w:val="00781E26"/>
    <w:rsid w:val="00781FE0"/>
    <w:rsid w:val="0078215E"/>
    <w:rsid w:val="0078385C"/>
    <w:rsid w:val="0078398F"/>
    <w:rsid w:val="00783C14"/>
    <w:rsid w:val="00783C23"/>
    <w:rsid w:val="00783C96"/>
    <w:rsid w:val="007842DB"/>
    <w:rsid w:val="00784493"/>
    <w:rsid w:val="007849CB"/>
    <w:rsid w:val="00785242"/>
    <w:rsid w:val="00785EAF"/>
    <w:rsid w:val="00786642"/>
    <w:rsid w:val="00787139"/>
    <w:rsid w:val="007874C5"/>
    <w:rsid w:val="00790074"/>
    <w:rsid w:val="007901B4"/>
    <w:rsid w:val="007906C2"/>
    <w:rsid w:val="00790855"/>
    <w:rsid w:val="00790A13"/>
    <w:rsid w:val="00790FC4"/>
    <w:rsid w:val="007915D4"/>
    <w:rsid w:val="0079271B"/>
    <w:rsid w:val="00792BA2"/>
    <w:rsid w:val="00792E39"/>
    <w:rsid w:val="00792EEE"/>
    <w:rsid w:val="007930EA"/>
    <w:rsid w:val="007940A8"/>
    <w:rsid w:val="0079457F"/>
    <w:rsid w:val="0079487F"/>
    <w:rsid w:val="007948AF"/>
    <w:rsid w:val="007948CC"/>
    <w:rsid w:val="00795142"/>
    <w:rsid w:val="00795573"/>
    <w:rsid w:val="00795FF3"/>
    <w:rsid w:val="007967CC"/>
    <w:rsid w:val="00797681"/>
    <w:rsid w:val="00797C6A"/>
    <w:rsid w:val="007A086C"/>
    <w:rsid w:val="007A0CF7"/>
    <w:rsid w:val="007A0DEF"/>
    <w:rsid w:val="007A1839"/>
    <w:rsid w:val="007A1973"/>
    <w:rsid w:val="007A29A7"/>
    <w:rsid w:val="007A2AD9"/>
    <w:rsid w:val="007A2E17"/>
    <w:rsid w:val="007A3359"/>
    <w:rsid w:val="007A3406"/>
    <w:rsid w:val="007A3643"/>
    <w:rsid w:val="007A3A6B"/>
    <w:rsid w:val="007A4404"/>
    <w:rsid w:val="007A44BA"/>
    <w:rsid w:val="007A5108"/>
    <w:rsid w:val="007A512A"/>
    <w:rsid w:val="007A5A6F"/>
    <w:rsid w:val="007A5AA7"/>
    <w:rsid w:val="007A5D46"/>
    <w:rsid w:val="007A5DAB"/>
    <w:rsid w:val="007A5E4D"/>
    <w:rsid w:val="007A70E3"/>
    <w:rsid w:val="007A74B6"/>
    <w:rsid w:val="007A77F5"/>
    <w:rsid w:val="007A7C6E"/>
    <w:rsid w:val="007A7DBF"/>
    <w:rsid w:val="007B0967"/>
    <w:rsid w:val="007B145B"/>
    <w:rsid w:val="007B1D89"/>
    <w:rsid w:val="007B2590"/>
    <w:rsid w:val="007B26CC"/>
    <w:rsid w:val="007B2B35"/>
    <w:rsid w:val="007B3019"/>
    <w:rsid w:val="007B3061"/>
    <w:rsid w:val="007B3512"/>
    <w:rsid w:val="007B3559"/>
    <w:rsid w:val="007B3919"/>
    <w:rsid w:val="007B4098"/>
    <w:rsid w:val="007B439B"/>
    <w:rsid w:val="007B44A1"/>
    <w:rsid w:val="007B4B80"/>
    <w:rsid w:val="007B53BD"/>
    <w:rsid w:val="007B5AF9"/>
    <w:rsid w:val="007B65A9"/>
    <w:rsid w:val="007B681A"/>
    <w:rsid w:val="007B6908"/>
    <w:rsid w:val="007B6B30"/>
    <w:rsid w:val="007B6C0E"/>
    <w:rsid w:val="007B6CAD"/>
    <w:rsid w:val="007B6CD5"/>
    <w:rsid w:val="007B75C0"/>
    <w:rsid w:val="007B7BFA"/>
    <w:rsid w:val="007C04F1"/>
    <w:rsid w:val="007C058F"/>
    <w:rsid w:val="007C06C6"/>
    <w:rsid w:val="007C162C"/>
    <w:rsid w:val="007C1A2F"/>
    <w:rsid w:val="007C1BD1"/>
    <w:rsid w:val="007C2941"/>
    <w:rsid w:val="007C2BE8"/>
    <w:rsid w:val="007C2D44"/>
    <w:rsid w:val="007C4889"/>
    <w:rsid w:val="007C49F3"/>
    <w:rsid w:val="007C4DF2"/>
    <w:rsid w:val="007C4EC0"/>
    <w:rsid w:val="007C5202"/>
    <w:rsid w:val="007C5242"/>
    <w:rsid w:val="007C5588"/>
    <w:rsid w:val="007C565F"/>
    <w:rsid w:val="007C67A4"/>
    <w:rsid w:val="007C67A5"/>
    <w:rsid w:val="007C680A"/>
    <w:rsid w:val="007C684F"/>
    <w:rsid w:val="007C6919"/>
    <w:rsid w:val="007C6AA3"/>
    <w:rsid w:val="007C6DBD"/>
    <w:rsid w:val="007C7071"/>
    <w:rsid w:val="007C7200"/>
    <w:rsid w:val="007D05AD"/>
    <w:rsid w:val="007D05DA"/>
    <w:rsid w:val="007D09C8"/>
    <w:rsid w:val="007D0E33"/>
    <w:rsid w:val="007D10DD"/>
    <w:rsid w:val="007D12DE"/>
    <w:rsid w:val="007D1898"/>
    <w:rsid w:val="007D1A35"/>
    <w:rsid w:val="007D1E5F"/>
    <w:rsid w:val="007D2606"/>
    <w:rsid w:val="007D28DA"/>
    <w:rsid w:val="007D2E3D"/>
    <w:rsid w:val="007D346A"/>
    <w:rsid w:val="007D346B"/>
    <w:rsid w:val="007D37A8"/>
    <w:rsid w:val="007D46E2"/>
    <w:rsid w:val="007D5719"/>
    <w:rsid w:val="007D611B"/>
    <w:rsid w:val="007D6D53"/>
    <w:rsid w:val="007D6E93"/>
    <w:rsid w:val="007D6FE6"/>
    <w:rsid w:val="007D7312"/>
    <w:rsid w:val="007D74B8"/>
    <w:rsid w:val="007D751F"/>
    <w:rsid w:val="007D7D7D"/>
    <w:rsid w:val="007E0419"/>
    <w:rsid w:val="007E12CF"/>
    <w:rsid w:val="007E1905"/>
    <w:rsid w:val="007E1A83"/>
    <w:rsid w:val="007E20C3"/>
    <w:rsid w:val="007E21D4"/>
    <w:rsid w:val="007E23C3"/>
    <w:rsid w:val="007E29FF"/>
    <w:rsid w:val="007E2B00"/>
    <w:rsid w:val="007E2C3D"/>
    <w:rsid w:val="007E2F55"/>
    <w:rsid w:val="007E2FB3"/>
    <w:rsid w:val="007E3105"/>
    <w:rsid w:val="007E3647"/>
    <w:rsid w:val="007E3B3E"/>
    <w:rsid w:val="007E41EE"/>
    <w:rsid w:val="007E45F5"/>
    <w:rsid w:val="007E4A46"/>
    <w:rsid w:val="007E4BD1"/>
    <w:rsid w:val="007E4CD3"/>
    <w:rsid w:val="007E5F18"/>
    <w:rsid w:val="007E5F26"/>
    <w:rsid w:val="007E64FB"/>
    <w:rsid w:val="007E6635"/>
    <w:rsid w:val="007E688D"/>
    <w:rsid w:val="007E6B1E"/>
    <w:rsid w:val="007E6B58"/>
    <w:rsid w:val="007E7150"/>
    <w:rsid w:val="007E77F3"/>
    <w:rsid w:val="007E7EAD"/>
    <w:rsid w:val="007F0FB9"/>
    <w:rsid w:val="007F1AC5"/>
    <w:rsid w:val="007F1E51"/>
    <w:rsid w:val="007F27FD"/>
    <w:rsid w:val="007F2CB4"/>
    <w:rsid w:val="007F2EFF"/>
    <w:rsid w:val="007F2F2B"/>
    <w:rsid w:val="007F30B6"/>
    <w:rsid w:val="007F362C"/>
    <w:rsid w:val="007F36C8"/>
    <w:rsid w:val="007F3B76"/>
    <w:rsid w:val="007F4985"/>
    <w:rsid w:val="007F49D3"/>
    <w:rsid w:val="007F5272"/>
    <w:rsid w:val="007F6B37"/>
    <w:rsid w:val="007F7488"/>
    <w:rsid w:val="007F7C9D"/>
    <w:rsid w:val="00800A6D"/>
    <w:rsid w:val="0080142F"/>
    <w:rsid w:val="0080149F"/>
    <w:rsid w:val="00801D4A"/>
    <w:rsid w:val="00801F7A"/>
    <w:rsid w:val="0080220D"/>
    <w:rsid w:val="008026E4"/>
    <w:rsid w:val="00803379"/>
    <w:rsid w:val="00803651"/>
    <w:rsid w:val="008037A1"/>
    <w:rsid w:val="008037A4"/>
    <w:rsid w:val="0080425A"/>
    <w:rsid w:val="00804887"/>
    <w:rsid w:val="008048E2"/>
    <w:rsid w:val="00804D7C"/>
    <w:rsid w:val="008055DD"/>
    <w:rsid w:val="008056FE"/>
    <w:rsid w:val="00805BD0"/>
    <w:rsid w:val="0080622C"/>
    <w:rsid w:val="00806270"/>
    <w:rsid w:val="008067AD"/>
    <w:rsid w:val="008069EC"/>
    <w:rsid w:val="00806D0E"/>
    <w:rsid w:val="008078FD"/>
    <w:rsid w:val="00807F15"/>
    <w:rsid w:val="008116FD"/>
    <w:rsid w:val="00811D37"/>
    <w:rsid w:val="00812223"/>
    <w:rsid w:val="0081239F"/>
    <w:rsid w:val="00812AD9"/>
    <w:rsid w:val="00812DD6"/>
    <w:rsid w:val="0081367D"/>
    <w:rsid w:val="00813782"/>
    <w:rsid w:val="0081391E"/>
    <w:rsid w:val="00814812"/>
    <w:rsid w:val="00814DBE"/>
    <w:rsid w:val="008157EC"/>
    <w:rsid w:val="00816249"/>
    <w:rsid w:val="008167AA"/>
    <w:rsid w:val="0081690E"/>
    <w:rsid w:val="00816BD5"/>
    <w:rsid w:val="00816D05"/>
    <w:rsid w:val="00817183"/>
    <w:rsid w:val="00817A5D"/>
    <w:rsid w:val="00817DC6"/>
    <w:rsid w:val="0082009F"/>
    <w:rsid w:val="00820303"/>
    <w:rsid w:val="00820666"/>
    <w:rsid w:val="008208E4"/>
    <w:rsid w:val="008209D4"/>
    <w:rsid w:val="00821259"/>
    <w:rsid w:val="00821DFD"/>
    <w:rsid w:val="008232C9"/>
    <w:rsid w:val="008232EC"/>
    <w:rsid w:val="0082383C"/>
    <w:rsid w:val="008244B3"/>
    <w:rsid w:val="00824983"/>
    <w:rsid w:val="008249D4"/>
    <w:rsid w:val="00824BD3"/>
    <w:rsid w:val="00825A8C"/>
    <w:rsid w:val="00825CF3"/>
    <w:rsid w:val="0082675D"/>
    <w:rsid w:val="00827208"/>
    <w:rsid w:val="00827278"/>
    <w:rsid w:val="00827398"/>
    <w:rsid w:val="008278C4"/>
    <w:rsid w:val="00827B9F"/>
    <w:rsid w:val="00827DAA"/>
    <w:rsid w:val="00830974"/>
    <w:rsid w:val="00830B71"/>
    <w:rsid w:val="00830F75"/>
    <w:rsid w:val="008315D0"/>
    <w:rsid w:val="008318BE"/>
    <w:rsid w:val="00831C7A"/>
    <w:rsid w:val="0083300D"/>
    <w:rsid w:val="00833F1A"/>
    <w:rsid w:val="00834834"/>
    <w:rsid w:val="0083568D"/>
    <w:rsid w:val="00835F9E"/>
    <w:rsid w:val="00836C3E"/>
    <w:rsid w:val="008373B5"/>
    <w:rsid w:val="008376F9"/>
    <w:rsid w:val="0084087B"/>
    <w:rsid w:val="00840ED5"/>
    <w:rsid w:val="00841709"/>
    <w:rsid w:val="008425F8"/>
    <w:rsid w:val="0084310E"/>
    <w:rsid w:val="0084312E"/>
    <w:rsid w:val="00843632"/>
    <w:rsid w:val="008436ED"/>
    <w:rsid w:val="0084433F"/>
    <w:rsid w:val="00844D10"/>
    <w:rsid w:val="00845518"/>
    <w:rsid w:val="00845875"/>
    <w:rsid w:val="00845F47"/>
    <w:rsid w:val="00846144"/>
    <w:rsid w:val="0084685C"/>
    <w:rsid w:val="00846B8C"/>
    <w:rsid w:val="00846C6B"/>
    <w:rsid w:val="00846C8E"/>
    <w:rsid w:val="00846EF1"/>
    <w:rsid w:val="008474D8"/>
    <w:rsid w:val="00847EDC"/>
    <w:rsid w:val="008503A5"/>
    <w:rsid w:val="00850624"/>
    <w:rsid w:val="00850CED"/>
    <w:rsid w:val="00850DDD"/>
    <w:rsid w:val="00851723"/>
    <w:rsid w:val="00852125"/>
    <w:rsid w:val="008522E0"/>
    <w:rsid w:val="0085244A"/>
    <w:rsid w:val="0085265F"/>
    <w:rsid w:val="008530DE"/>
    <w:rsid w:val="008537E9"/>
    <w:rsid w:val="008538EA"/>
    <w:rsid w:val="00854248"/>
    <w:rsid w:val="00854382"/>
    <w:rsid w:val="00854A18"/>
    <w:rsid w:val="00854E37"/>
    <w:rsid w:val="00855230"/>
    <w:rsid w:val="00855716"/>
    <w:rsid w:val="0085609B"/>
    <w:rsid w:val="008568EA"/>
    <w:rsid w:val="00856CAE"/>
    <w:rsid w:val="008573DD"/>
    <w:rsid w:val="00857451"/>
    <w:rsid w:val="0086026E"/>
    <w:rsid w:val="0086045C"/>
    <w:rsid w:val="00860574"/>
    <w:rsid w:val="00860B5F"/>
    <w:rsid w:val="00861BA1"/>
    <w:rsid w:val="00861CBF"/>
    <w:rsid w:val="00862C58"/>
    <w:rsid w:val="00863626"/>
    <w:rsid w:val="008637F3"/>
    <w:rsid w:val="00863856"/>
    <w:rsid w:val="00863E55"/>
    <w:rsid w:val="00864700"/>
    <w:rsid w:val="0086474E"/>
    <w:rsid w:val="008647A8"/>
    <w:rsid w:val="008647E3"/>
    <w:rsid w:val="00864B93"/>
    <w:rsid w:val="00864CDD"/>
    <w:rsid w:val="0086551F"/>
    <w:rsid w:val="008659AF"/>
    <w:rsid w:val="00865E22"/>
    <w:rsid w:val="008660A8"/>
    <w:rsid w:val="00866ECD"/>
    <w:rsid w:val="0086750F"/>
    <w:rsid w:val="008678CB"/>
    <w:rsid w:val="00867C41"/>
    <w:rsid w:val="00870839"/>
    <w:rsid w:val="00870B17"/>
    <w:rsid w:val="00870DD7"/>
    <w:rsid w:val="0087119F"/>
    <w:rsid w:val="0087264E"/>
    <w:rsid w:val="008727C7"/>
    <w:rsid w:val="0087331B"/>
    <w:rsid w:val="00873BF9"/>
    <w:rsid w:val="0087478A"/>
    <w:rsid w:val="008752FE"/>
    <w:rsid w:val="00875706"/>
    <w:rsid w:val="008768EB"/>
    <w:rsid w:val="0087764E"/>
    <w:rsid w:val="008805EB"/>
    <w:rsid w:val="008805FE"/>
    <w:rsid w:val="0088067C"/>
    <w:rsid w:val="00880817"/>
    <w:rsid w:val="00880C88"/>
    <w:rsid w:val="00880F6C"/>
    <w:rsid w:val="00881087"/>
    <w:rsid w:val="00881DEB"/>
    <w:rsid w:val="00881E8E"/>
    <w:rsid w:val="00881F68"/>
    <w:rsid w:val="00882510"/>
    <w:rsid w:val="00882C82"/>
    <w:rsid w:val="0088307E"/>
    <w:rsid w:val="00884186"/>
    <w:rsid w:val="00884728"/>
    <w:rsid w:val="0088552C"/>
    <w:rsid w:val="008855D9"/>
    <w:rsid w:val="008856AD"/>
    <w:rsid w:val="008858DB"/>
    <w:rsid w:val="008859E8"/>
    <w:rsid w:val="00885BD9"/>
    <w:rsid w:val="00885D03"/>
    <w:rsid w:val="00885ED7"/>
    <w:rsid w:val="00885FCB"/>
    <w:rsid w:val="008866A7"/>
    <w:rsid w:val="0088698E"/>
    <w:rsid w:val="008875BF"/>
    <w:rsid w:val="00887DE6"/>
    <w:rsid w:val="008901F1"/>
    <w:rsid w:val="0089037A"/>
    <w:rsid w:val="0089048A"/>
    <w:rsid w:val="008912FF"/>
    <w:rsid w:val="00891A48"/>
    <w:rsid w:val="00892376"/>
    <w:rsid w:val="00892F90"/>
    <w:rsid w:val="008930F2"/>
    <w:rsid w:val="00893990"/>
    <w:rsid w:val="00894B5A"/>
    <w:rsid w:val="00895708"/>
    <w:rsid w:val="00895C5B"/>
    <w:rsid w:val="00895ED2"/>
    <w:rsid w:val="0089663F"/>
    <w:rsid w:val="00896B5C"/>
    <w:rsid w:val="00896F4E"/>
    <w:rsid w:val="00897210"/>
    <w:rsid w:val="00897F50"/>
    <w:rsid w:val="008A0038"/>
    <w:rsid w:val="008A07EF"/>
    <w:rsid w:val="008A089F"/>
    <w:rsid w:val="008A1BA1"/>
    <w:rsid w:val="008A1BB7"/>
    <w:rsid w:val="008A2677"/>
    <w:rsid w:val="008A29C0"/>
    <w:rsid w:val="008A2A73"/>
    <w:rsid w:val="008A3533"/>
    <w:rsid w:val="008A35C8"/>
    <w:rsid w:val="008A3AED"/>
    <w:rsid w:val="008A49E9"/>
    <w:rsid w:val="008A4E8F"/>
    <w:rsid w:val="008A5823"/>
    <w:rsid w:val="008A614F"/>
    <w:rsid w:val="008A650C"/>
    <w:rsid w:val="008A6513"/>
    <w:rsid w:val="008A65AA"/>
    <w:rsid w:val="008A6796"/>
    <w:rsid w:val="008A6927"/>
    <w:rsid w:val="008A6EDF"/>
    <w:rsid w:val="008A71A1"/>
    <w:rsid w:val="008A74DB"/>
    <w:rsid w:val="008B06F4"/>
    <w:rsid w:val="008B0FB2"/>
    <w:rsid w:val="008B144C"/>
    <w:rsid w:val="008B1D39"/>
    <w:rsid w:val="008B1DF3"/>
    <w:rsid w:val="008B20F7"/>
    <w:rsid w:val="008B259A"/>
    <w:rsid w:val="008B2887"/>
    <w:rsid w:val="008B29BC"/>
    <w:rsid w:val="008B2A59"/>
    <w:rsid w:val="008B2BD9"/>
    <w:rsid w:val="008B3009"/>
    <w:rsid w:val="008B3994"/>
    <w:rsid w:val="008B399C"/>
    <w:rsid w:val="008B4C3A"/>
    <w:rsid w:val="008B52F9"/>
    <w:rsid w:val="008B59DC"/>
    <w:rsid w:val="008B60A3"/>
    <w:rsid w:val="008B60D2"/>
    <w:rsid w:val="008B691D"/>
    <w:rsid w:val="008B6F3A"/>
    <w:rsid w:val="008B7785"/>
    <w:rsid w:val="008B7B84"/>
    <w:rsid w:val="008C0FC0"/>
    <w:rsid w:val="008C10A6"/>
    <w:rsid w:val="008C19D6"/>
    <w:rsid w:val="008C20AD"/>
    <w:rsid w:val="008C24A8"/>
    <w:rsid w:val="008C263A"/>
    <w:rsid w:val="008C26DC"/>
    <w:rsid w:val="008C327A"/>
    <w:rsid w:val="008C401B"/>
    <w:rsid w:val="008C42B0"/>
    <w:rsid w:val="008C4628"/>
    <w:rsid w:val="008C47AC"/>
    <w:rsid w:val="008C48B6"/>
    <w:rsid w:val="008C5DBE"/>
    <w:rsid w:val="008C5E62"/>
    <w:rsid w:val="008C6CDC"/>
    <w:rsid w:val="008C71AB"/>
    <w:rsid w:val="008C7299"/>
    <w:rsid w:val="008C7589"/>
    <w:rsid w:val="008C75D7"/>
    <w:rsid w:val="008C7782"/>
    <w:rsid w:val="008D002D"/>
    <w:rsid w:val="008D0CA7"/>
    <w:rsid w:val="008D0CE7"/>
    <w:rsid w:val="008D0D10"/>
    <w:rsid w:val="008D1165"/>
    <w:rsid w:val="008D1946"/>
    <w:rsid w:val="008D1A2D"/>
    <w:rsid w:val="008D1A9E"/>
    <w:rsid w:val="008D1B45"/>
    <w:rsid w:val="008D1E29"/>
    <w:rsid w:val="008D23EF"/>
    <w:rsid w:val="008D262A"/>
    <w:rsid w:val="008D34E5"/>
    <w:rsid w:val="008D4252"/>
    <w:rsid w:val="008D46BD"/>
    <w:rsid w:val="008D4937"/>
    <w:rsid w:val="008D49EF"/>
    <w:rsid w:val="008D4AA3"/>
    <w:rsid w:val="008D5B73"/>
    <w:rsid w:val="008D636F"/>
    <w:rsid w:val="008D6632"/>
    <w:rsid w:val="008D6669"/>
    <w:rsid w:val="008D6B81"/>
    <w:rsid w:val="008E03D7"/>
    <w:rsid w:val="008E091A"/>
    <w:rsid w:val="008E0930"/>
    <w:rsid w:val="008E0FC8"/>
    <w:rsid w:val="008E1007"/>
    <w:rsid w:val="008E14A5"/>
    <w:rsid w:val="008E1D25"/>
    <w:rsid w:val="008E1ED2"/>
    <w:rsid w:val="008E21EF"/>
    <w:rsid w:val="008E251B"/>
    <w:rsid w:val="008E2537"/>
    <w:rsid w:val="008E2D9F"/>
    <w:rsid w:val="008E3104"/>
    <w:rsid w:val="008E3904"/>
    <w:rsid w:val="008E471C"/>
    <w:rsid w:val="008E4B17"/>
    <w:rsid w:val="008E4F05"/>
    <w:rsid w:val="008E5B3B"/>
    <w:rsid w:val="008E5DDA"/>
    <w:rsid w:val="008E618E"/>
    <w:rsid w:val="008E622E"/>
    <w:rsid w:val="008E6CA3"/>
    <w:rsid w:val="008E6EB2"/>
    <w:rsid w:val="008E74FA"/>
    <w:rsid w:val="008F009F"/>
    <w:rsid w:val="008F06A7"/>
    <w:rsid w:val="008F077F"/>
    <w:rsid w:val="008F0A61"/>
    <w:rsid w:val="008F145C"/>
    <w:rsid w:val="008F159F"/>
    <w:rsid w:val="008F16DA"/>
    <w:rsid w:val="008F1759"/>
    <w:rsid w:val="008F1A9F"/>
    <w:rsid w:val="008F1FCC"/>
    <w:rsid w:val="008F2121"/>
    <w:rsid w:val="008F3C34"/>
    <w:rsid w:val="008F476A"/>
    <w:rsid w:val="008F4F2D"/>
    <w:rsid w:val="008F6AF4"/>
    <w:rsid w:val="008F75C1"/>
    <w:rsid w:val="00900097"/>
    <w:rsid w:val="009002EA"/>
    <w:rsid w:val="00900404"/>
    <w:rsid w:val="00900628"/>
    <w:rsid w:val="00900985"/>
    <w:rsid w:val="009009F6"/>
    <w:rsid w:val="00900C5D"/>
    <w:rsid w:val="00901180"/>
    <w:rsid w:val="00901548"/>
    <w:rsid w:val="00901FC9"/>
    <w:rsid w:val="00902071"/>
    <w:rsid w:val="009024D0"/>
    <w:rsid w:val="009028F5"/>
    <w:rsid w:val="00902BF6"/>
    <w:rsid w:val="00903003"/>
    <w:rsid w:val="0090311B"/>
    <w:rsid w:val="009034C2"/>
    <w:rsid w:val="0090373D"/>
    <w:rsid w:val="009038C1"/>
    <w:rsid w:val="00903B61"/>
    <w:rsid w:val="00904EE5"/>
    <w:rsid w:val="00905216"/>
    <w:rsid w:val="009062B2"/>
    <w:rsid w:val="00906396"/>
    <w:rsid w:val="0090673D"/>
    <w:rsid w:val="009068C9"/>
    <w:rsid w:val="00906A3F"/>
    <w:rsid w:val="0090763E"/>
    <w:rsid w:val="00907959"/>
    <w:rsid w:val="00907A3A"/>
    <w:rsid w:val="00907ABD"/>
    <w:rsid w:val="00907ADB"/>
    <w:rsid w:val="009102C5"/>
    <w:rsid w:val="009104C5"/>
    <w:rsid w:val="0091064A"/>
    <w:rsid w:val="009113CE"/>
    <w:rsid w:val="009116DC"/>
    <w:rsid w:val="009118C1"/>
    <w:rsid w:val="00911C9B"/>
    <w:rsid w:val="00911E40"/>
    <w:rsid w:val="00912106"/>
    <w:rsid w:val="00912632"/>
    <w:rsid w:val="009128DA"/>
    <w:rsid w:val="00913075"/>
    <w:rsid w:val="009135D9"/>
    <w:rsid w:val="00913BB1"/>
    <w:rsid w:val="0091404C"/>
    <w:rsid w:val="009142AE"/>
    <w:rsid w:val="0091445A"/>
    <w:rsid w:val="00914703"/>
    <w:rsid w:val="00914E05"/>
    <w:rsid w:val="00914F12"/>
    <w:rsid w:val="0091573D"/>
    <w:rsid w:val="009157E3"/>
    <w:rsid w:val="00915984"/>
    <w:rsid w:val="00916482"/>
    <w:rsid w:val="0091703F"/>
    <w:rsid w:val="0091756C"/>
    <w:rsid w:val="00917B6F"/>
    <w:rsid w:val="00917BA3"/>
    <w:rsid w:val="00917CC9"/>
    <w:rsid w:val="00920AD5"/>
    <w:rsid w:val="0092107A"/>
    <w:rsid w:val="0092112B"/>
    <w:rsid w:val="0092172C"/>
    <w:rsid w:val="00921ABA"/>
    <w:rsid w:val="00921E99"/>
    <w:rsid w:val="009225C1"/>
    <w:rsid w:val="0092289B"/>
    <w:rsid w:val="00922DB7"/>
    <w:rsid w:val="00923427"/>
    <w:rsid w:val="00923785"/>
    <w:rsid w:val="009237D2"/>
    <w:rsid w:val="009241A2"/>
    <w:rsid w:val="00924516"/>
    <w:rsid w:val="009249A7"/>
    <w:rsid w:val="00925887"/>
    <w:rsid w:val="00925AD6"/>
    <w:rsid w:val="00925B58"/>
    <w:rsid w:val="00926395"/>
    <w:rsid w:val="00926FC9"/>
    <w:rsid w:val="009275EE"/>
    <w:rsid w:val="0093041D"/>
    <w:rsid w:val="00930475"/>
    <w:rsid w:val="009304B7"/>
    <w:rsid w:val="009311C1"/>
    <w:rsid w:val="00931454"/>
    <w:rsid w:val="009316BE"/>
    <w:rsid w:val="009318F9"/>
    <w:rsid w:val="00931C31"/>
    <w:rsid w:val="0093322D"/>
    <w:rsid w:val="009333AF"/>
    <w:rsid w:val="009338F9"/>
    <w:rsid w:val="009343D9"/>
    <w:rsid w:val="0093445F"/>
    <w:rsid w:val="009345CF"/>
    <w:rsid w:val="009347CC"/>
    <w:rsid w:val="00934B2F"/>
    <w:rsid w:val="00934D0B"/>
    <w:rsid w:val="00934EB8"/>
    <w:rsid w:val="00935286"/>
    <w:rsid w:val="009352CD"/>
    <w:rsid w:val="00935514"/>
    <w:rsid w:val="00935F1B"/>
    <w:rsid w:val="00936051"/>
    <w:rsid w:val="009361E1"/>
    <w:rsid w:val="00936232"/>
    <w:rsid w:val="009371FC"/>
    <w:rsid w:val="009372A1"/>
    <w:rsid w:val="00937392"/>
    <w:rsid w:val="00937436"/>
    <w:rsid w:val="009403AA"/>
    <w:rsid w:val="009407CA"/>
    <w:rsid w:val="009411C7"/>
    <w:rsid w:val="00941253"/>
    <w:rsid w:val="009418D2"/>
    <w:rsid w:val="00941FEB"/>
    <w:rsid w:val="00942237"/>
    <w:rsid w:val="00942508"/>
    <w:rsid w:val="009430C7"/>
    <w:rsid w:val="009434D3"/>
    <w:rsid w:val="00943725"/>
    <w:rsid w:val="00943B76"/>
    <w:rsid w:val="00944063"/>
    <w:rsid w:val="0094406B"/>
    <w:rsid w:val="0094484C"/>
    <w:rsid w:val="009449B9"/>
    <w:rsid w:val="00945637"/>
    <w:rsid w:val="0094568A"/>
    <w:rsid w:val="00945D0D"/>
    <w:rsid w:val="00945EBD"/>
    <w:rsid w:val="00945FC7"/>
    <w:rsid w:val="0094621D"/>
    <w:rsid w:val="0094783D"/>
    <w:rsid w:val="00947FFE"/>
    <w:rsid w:val="00950E85"/>
    <w:rsid w:val="009519F8"/>
    <w:rsid w:val="0095287C"/>
    <w:rsid w:val="00953404"/>
    <w:rsid w:val="00953456"/>
    <w:rsid w:val="00954463"/>
    <w:rsid w:val="0095461A"/>
    <w:rsid w:val="00954C21"/>
    <w:rsid w:val="00954D7F"/>
    <w:rsid w:val="00954E62"/>
    <w:rsid w:val="00954FDC"/>
    <w:rsid w:val="009557D6"/>
    <w:rsid w:val="00955A5E"/>
    <w:rsid w:val="00955F02"/>
    <w:rsid w:val="00956452"/>
    <w:rsid w:val="0095648D"/>
    <w:rsid w:val="009566F8"/>
    <w:rsid w:val="00956A6D"/>
    <w:rsid w:val="00956E30"/>
    <w:rsid w:val="009578C6"/>
    <w:rsid w:val="00960016"/>
    <w:rsid w:val="00960278"/>
    <w:rsid w:val="00960535"/>
    <w:rsid w:val="00960630"/>
    <w:rsid w:val="009606D5"/>
    <w:rsid w:val="00960EC5"/>
    <w:rsid w:val="00961998"/>
    <w:rsid w:val="00961D23"/>
    <w:rsid w:val="00961D41"/>
    <w:rsid w:val="009621A6"/>
    <w:rsid w:val="0096357C"/>
    <w:rsid w:val="00964760"/>
    <w:rsid w:val="00964BA5"/>
    <w:rsid w:val="00964EB6"/>
    <w:rsid w:val="009651A2"/>
    <w:rsid w:val="00965296"/>
    <w:rsid w:val="009653D1"/>
    <w:rsid w:val="00965DDE"/>
    <w:rsid w:val="00966EA9"/>
    <w:rsid w:val="009670FC"/>
    <w:rsid w:val="009672DC"/>
    <w:rsid w:val="00967858"/>
    <w:rsid w:val="00967A19"/>
    <w:rsid w:val="00967D4F"/>
    <w:rsid w:val="00970F71"/>
    <w:rsid w:val="009710DF"/>
    <w:rsid w:val="00971669"/>
    <w:rsid w:val="00971E69"/>
    <w:rsid w:val="0097210A"/>
    <w:rsid w:val="00972176"/>
    <w:rsid w:val="00972523"/>
    <w:rsid w:val="009725BB"/>
    <w:rsid w:val="00972BC3"/>
    <w:rsid w:val="00973629"/>
    <w:rsid w:val="00973EF9"/>
    <w:rsid w:val="009749A1"/>
    <w:rsid w:val="0097662D"/>
    <w:rsid w:val="00976644"/>
    <w:rsid w:val="00976A4D"/>
    <w:rsid w:val="00976AAE"/>
    <w:rsid w:val="00976E91"/>
    <w:rsid w:val="0097755F"/>
    <w:rsid w:val="00977605"/>
    <w:rsid w:val="00977682"/>
    <w:rsid w:val="0098068C"/>
    <w:rsid w:val="009813F4"/>
    <w:rsid w:val="009819C6"/>
    <w:rsid w:val="00982955"/>
    <w:rsid w:val="00982C17"/>
    <w:rsid w:val="00982D35"/>
    <w:rsid w:val="00983343"/>
    <w:rsid w:val="00983C54"/>
    <w:rsid w:val="00983E37"/>
    <w:rsid w:val="00983F63"/>
    <w:rsid w:val="009842A9"/>
    <w:rsid w:val="009846F1"/>
    <w:rsid w:val="00984786"/>
    <w:rsid w:val="00984DA9"/>
    <w:rsid w:val="00984E63"/>
    <w:rsid w:val="00984F17"/>
    <w:rsid w:val="00985549"/>
    <w:rsid w:val="00985637"/>
    <w:rsid w:val="00985669"/>
    <w:rsid w:val="00985774"/>
    <w:rsid w:val="00985E37"/>
    <w:rsid w:val="00986CED"/>
    <w:rsid w:val="009873DA"/>
    <w:rsid w:val="009877EE"/>
    <w:rsid w:val="00987892"/>
    <w:rsid w:val="00990E40"/>
    <w:rsid w:val="00992273"/>
    <w:rsid w:val="009923A2"/>
    <w:rsid w:val="00992612"/>
    <w:rsid w:val="0099288E"/>
    <w:rsid w:val="00992D70"/>
    <w:rsid w:val="00992F98"/>
    <w:rsid w:val="00993647"/>
    <w:rsid w:val="00993B75"/>
    <w:rsid w:val="00993B9B"/>
    <w:rsid w:val="00993EAF"/>
    <w:rsid w:val="0099444D"/>
    <w:rsid w:val="0099571C"/>
    <w:rsid w:val="00995CC9"/>
    <w:rsid w:val="00996172"/>
    <w:rsid w:val="00996308"/>
    <w:rsid w:val="00996554"/>
    <w:rsid w:val="00996FEF"/>
    <w:rsid w:val="0099794A"/>
    <w:rsid w:val="00997F93"/>
    <w:rsid w:val="009A0320"/>
    <w:rsid w:val="009A0839"/>
    <w:rsid w:val="009A0AFF"/>
    <w:rsid w:val="009A0C2D"/>
    <w:rsid w:val="009A0E8A"/>
    <w:rsid w:val="009A17D9"/>
    <w:rsid w:val="009A1846"/>
    <w:rsid w:val="009A2297"/>
    <w:rsid w:val="009A3082"/>
    <w:rsid w:val="009A3205"/>
    <w:rsid w:val="009A32D1"/>
    <w:rsid w:val="009A3542"/>
    <w:rsid w:val="009A3620"/>
    <w:rsid w:val="009A3DC4"/>
    <w:rsid w:val="009A4A03"/>
    <w:rsid w:val="009A4B04"/>
    <w:rsid w:val="009A4BC9"/>
    <w:rsid w:val="009A4E35"/>
    <w:rsid w:val="009A4FD0"/>
    <w:rsid w:val="009A50E5"/>
    <w:rsid w:val="009A522F"/>
    <w:rsid w:val="009A5656"/>
    <w:rsid w:val="009A5A35"/>
    <w:rsid w:val="009A721B"/>
    <w:rsid w:val="009A740C"/>
    <w:rsid w:val="009A748F"/>
    <w:rsid w:val="009A7A01"/>
    <w:rsid w:val="009A7BE9"/>
    <w:rsid w:val="009B0A6E"/>
    <w:rsid w:val="009B0C25"/>
    <w:rsid w:val="009B1034"/>
    <w:rsid w:val="009B117B"/>
    <w:rsid w:val="009B12AC"/>
    <w:rsid w:val="009B1524"/>
    <w:rsid w:val="009B2D70"/>
    <w:rsid w:val="009B2FA6"/>
    <w:rsid w:val="009B30DC"/>
    <w:rsid w:val="009B3443"/>
    <w:rsid w:val="009B37F3"/>
    <w:rsid w:val="009B3E89"/>
    <w:rsid w:val="009B4989"/>
    <w:rsid w:val="009B582C"/>
    <w:rsid w:val="009B6A65"/>
    <w:rsid w:val="009B6B0A"/>
    <w:rsid w:val="009B752A"/>
    <w:rsid w:val="009B7C5A"/>
    <w:rsid w:val="009B7CA1"/>
    <w:rsid w:val="009B7D1B"/>
    <w:rsid w:val="009B7E6E"/>
    <w:rsid w:val="009C004D"/>
    <w:rsid w:val="009C083B"/>
    <w:rsid w:val="009C084F"/>
    <w:rsid w:val="009C0A31"/>
    <w:rsid w:val="009C2537"/>
    <w:rsid w:val="009C276D"/>
    <w:rsid w:val="009C284A"/>
    <w:rsid w:val="009C2A2B"/>
    <w:rsid w:val="009C2C26"/>
    <w:rsid w:val="009C3205"/>
    <w:rsid w:val="009C3B6F"/>
    <w:rsid w:val="009C3E09"/>
    <w:rsid w:val="009C4723"/>
    <w:rsid w:val="009C4DDA"/>
    <w:rsid w:val="009C4E82"/>
    <w:rsid w:val="009C5754"/>
    <w:rsid w:val="009C6577"/>
    <w:rsid w:val="009C6728"/>
    <w:rsid w:val="009C72EC"/>
    <w:rsid w:val="009C7B00"/>
    <w:rsid w:val="009C7DBF"/>
    <w:rsid w:val="009D051E"/>
    <w:rsid w:val="009D138D"/>
    <w:rsid w:val="009D1819"/>
    <w:rsid w:val="009D1E67"/>
    <w:rsid w:val="009D1FCE"/>
    <w:rsid w:val="009D2445"/>
    <w:rsid w:val="009D2612"/>
    <w:rsid w:val="009D3D0C"/>
    <w:rsid w:val="009D40F6"/>
    <w:rsid w:val="009D41F4"/>
    <w:rsid w:val="009D48AE"/>
    <w:rsid w:val="009D490C"/>
    <w:rsid w:val="009D4C18"/>
    <w:rsid w:val="009D4FB7"/>
    <w:rsid w:val="009D5BEE"/>
    <w:rsid w:val="009D66E8"/>
    <w:rsid w:val="009D6E3D"/>
    <w:rsid w:val="009D7042"/>
    <w:rsid w:val="009D754A"/>
    <w:rsid w:val="009D7C11"/>
    <w:rsid w:val="009D7E13"/>
    <w:rsid w:val="009E05E6"/>
    <w:rsid w:val="009E0C53"/>
    <w:rsid w:val="009E0CAD"/>
    <w:rsid w:val="009E0D16"/>
    <w:rsid w:val="009E131A"/>
    <w:rsid w:val="009E1856"/>
    <w:rsid w:val="009E185E"/>
    <w:rsid w:val="009E1D20"/>
    <w:rsid w:val="009E253B"/>
    <w:rsid w:val="009E2B8A"/>
    <w:rsid w:val="009E2D92"/>
    <w:rsid w:val="009E2E09"/>
    <w:rsid w:val="009E3409"/>
    <w:rsid w:val="009E35D2"/>
    <w:rsid w:val="009E416B"/>
    <w:rsid w:val="009E4230"/>
    <w:rsid w:val="009E456F"/>
    <w:rsid w:val="009E4749"/>
    <w:rsid w:val="009E4C49"/>
    <w:rsid w:val="009E4C6A"/>
    <w:rsid w:val="009E4DDF"/>
    <w:rsid w:val="009E52AB"/>
    <w:rsid w:val="009E52F2"/>
    <w:rsid w:val="009E54E5"/>
    <w:rsid w:val="009E55B0"/>
    <w:rsid w:val="009E60CF"/>
    <w:rsid w:val="009E6F23"/>
    <w:rsid w:val="009E7090"/>
    <w:rsid w:val="009E70EA"/>
    <w:rsid w:val="009E7279"/>
    <w:rsid w:val="009E79F8"/>
    <w:rsid w:val="009F09E5"/>
    <w:rsid w:val="009F11F4"/>
    <w:rsid w:val="009F1556"/>
    <w:rsid w:val="009F1DEA"/>
    <w:rsid w:val="009F259D"/>
    <w:rsid w:val="009F2FC2"/>
    <w:rsid w:val="009F300E"/>
    <w:rsid w:val="009F3628"/>
    <w:rsid w:val="009F3EDC"/>
    <w:rsid w:val="009F418B"/>
    <w:rsid w:val="009F4908"/>
    <w:rsid w:val="009F4AE2"/>
    <w:rsid w:val="009F4E02"/>
    <w:rsid w:val="009F5008"/>
    <w:rsid w:val="009F56F0"/>
    <w:rsid w:val="009F5CBF"/>
    <w:rsid w:val="009F6288"/>
    <w:rsid w:val="009F6611"/>
    <w:rsid w:val="009F66EA"/>
    <w:rsid w:val="009F6840"/>
    <w:rsid w:val="009F69FA"/>
    <w:rsid w:val="009F72C5"/>
    <w:rsid w:val="009F7F19"/>
    <w:rsid w:val="00A00313"/>
    <w:rsid w:val="00A004BC"/>
    <w:rsid w:val="00A00ABF"/>
    <w:rsid w:val="00A00F40"/>
    <w:rsid w:val="00A01A74"/>
    <w:rsid w:val="00A026CA"/>
    <w:rsid w:val="00A02B7A"/>
    <w:rsid w:val="00A02D73"/>
    <w:rsid w:val="00A03347"/>
    <w:rsid w:val="00A03E4B"/>
    <w:rsid w:val="00A04477"/>
    <w:rsid w:val="00A0528D"/>
    <w:rsid w:val="00A053F8"/>
    <w:rsid w:val="00A0587C"/>
    <w:rsid w:val="00A059D5"/>
    <w:rsid w:val="00A064F8"/>
    <w:rsid w:val="00A078E1"/>
    <w:rsid w:val="00A10884"/>
    <w:rsid w:val="00A10C8C"/>
    <w:rsid w:val="00A1176F"/>
    <w:rsid w:val="00A11976"/>
    <w:rsid w:val="00A11AE5"/>
    <w:rsid w:val="00A11E7C"/>
    <w:rsid w:val="00A11F70"/>
    <w:rsid w:val="00A11FDC"/>
    <w:rsid w:val="00A12314"/>
    <w:rsid w:val="00A1277A"/>
    <w:rsid w:val="00A12A45"/>
    <w:rsid w:val="00A12EBA"/>
    <w:rsid w:val="00A12EC6"/>
    <w:rsid w:val="00A13356"/>
    <w:rsid w:val="00A15A25"/>
    <w:rsid w:val="00A15E7A"/>
    <w:rsid w:val="00A169B1"/>
    <w:rsid w:val="00A16BC2"/>
    <w:rsid w:val="00A177DD"/>
    <w:rsid w:val="00A17C53"/>
    <w:rsid w:val="00A17CE8"/>
    <w:rsid w:val="00A17DAD"/>
    <w:rsid w:val="00A17E88"/>
    <w:rsid w:val="00A205BF"/>
    <w:rsid w:val="00A21C83"/>
    <w:rsid w:val="00A226CA"/>
    <w:rsid w:val="00A237B7"/>
    <w:rsid w:val="00A23A6A"/>
    <w:rsid w:val="00A241E2"/>
    <w:rsid w:val="00A243ED"/>
    <w:rsid w:val="00A247BE"/>
    <w:rsid w:val="00A25079"/>
    <w:rsid w:val="00A25605"/>
    <w:rsid w:val="00A2599E"/>
    <w:rsid w:val="00A25CF4"/>
    <w:rsid w:val="00A2624A"/>
    <w:rsid w:val="00A26473"/>
    <w:rsid w:val="00A27268"/>
    <w:rsid w:val="00A273EF"/>
    <w:rsid w:val="00A27446"/>
    <w:rsid w:val="00A27748"/>
    <w:rsid w:val="00A27B1E"/>
    <w:rsid w:val="00A27DED"/>
    <w:rsid w:val="00A301DA"/>
    <w:rsid w:val="00A3028E"/>
    <w:rsid w:val="00A303A2"/>
    <w:rsid w:val="00A304AE"/>
    <w:rsid w:val="00A315E4"/>
    <w:rsid w:val="00A31AFF"/>
    <w:rsid w:val="00A3284C"/>
    <w:rsid w:val="00A32953"/>
    <w:rsid w:val="00A32B27"/>
    <w:rsid w:val="00A335F9"/>
    <w:rsid w:val="00A341D0"/>
    <w:rsid w:val="00A34353"/>
    <w:rsid w:val="00A34763"/>
    <w:rsid w:val="00A34871"/>
    <w:rsid w:val="00A3491E"/>
    <w:rsid w:val="00A34937"/>
    <w:rsid w:val="00A34B35"/>
    <w:rsid w:val="00A34BAB"/>
    <w:rsid w:val="00A34DBB"/>
    <w:rsid w:val="00A355F1"/>
    <w:rsid w:val="00A3567A"/>
    <w:rsid w:val="00A35AAF"/>
    <w:rsid w:val="00A3632B"/>
    <w:rsid w:val="00A363A7"/>
    <w:rsid w:val="00A365DA"/>
    <w:rsid w:val="00A36AE4"/>
    <w:rsid w:val="00A400EE"/>
    <w:rsid w:val="00A405C6"/>
    <w:rsid w:val="00A40669"/>
    <w:rsid w:val="00A40807"/>
    <w:rsid w:val="00A40A3A"/>
    <w:rsid w:val="00A40D1F"/>
    <w:rsid w:val="00A412A4"/>
    <w:rsid w:val="00A413B8"/>
    <w:rsid w:val="00A41589"/>
    <w:rsid w:val="00A416DC"/>
    <w:rsid w:val="00A4227F"/>
    <w:rsid w:val="00A42563"/>
    <w:rsid w:val="00A42573"/>
    <w:rsid w:val="00A426B8"/>
    <w:rsid w:val="00A4286B"/>
    <w:rsid w:val="00A42D91"/>
    <w:rsid w:val="00A42DAA"/>
    <w:rsid w:val="00A42DB9"/>
    <w:rsid w:val="00A435E2"/>
    <w:rsid w:val="00A438AD"/>
    <w:rsid w:val="00A438B4"/>
    <w:rsid w:val="00A4423B"/>
    <w:rsid w:val="00A45D2D"/>
    <w:rsid w:val="00A45EC3"/>
    <w:rsid w:val="00A46016"/>
    <w:rsid w:val="00A4647D"/>
    <w:rsid w:val="00A4660F"/>
    <w:rsid w:val="00A46624"/>
    <w:rsid w:val="00A46C3F"/>
    <w:rsid w:val="00A46C47"/>
    <w:rsid w:val="00A4724D"/>
    <w:rsid w:val="00A476BD"/>
    <w:rsid w:val="00A4779D"/>
    <w:rsid w:val="00A5007B"/>
    <w:rsid w:val="00A500C0"/>
    <w:rsid w:val="00A50995"/>
    <w:rsid w:val="00A50A53"/>
    <w:rsid w:val="00A50F15"/>
    <w:rsid w:val="00A51E55"/>
    <w:rsid w:val="00A5211F"/>
    <w:rsid w:val="00A527F0"/>
    <w:rsid w:val="00A5280F"/>
    <w:rsid w:val="00A52D3B"/>
    <w:rsid w:val="00A52F69"/>
    <w:rsid w:val="00A5305F"/>
    <w:rsid w:val="00A53566"/>
    <w:rsid w:val="00A535EC"/>
    <w:rsid w:val="00A53604"/>
    <w:rsid w:val="00A53617"/>
    <w:rsid w:val="00A53F75"/>
    <w:rsid w:val="00A54471"/>
    <w:rsid w:val="00A54E0A"/>
    <w:rsid w:val="00A55518"/>
    <w:rsid w:val="00A55D22"/>
    <w:rsid w:val="00A55E7D"/>
    <w:rsid w:val="00A55FDA"/>
    <w:rsid w:val="00A56E74"/>
    <w:rsid w:val="00A57FE5"/>
    <w:rsid w:val="00A60E2D"/>
    <w:rsid w:val="00A61710"/>
    <w:rsid w:val="00A62F49"/>
    <w:rsid w:val="00A6314C"/>
    <w:rsid w:val="00A63F99"/>
    <w:rsid w:val="00A642C7"/>
    <w:rsid w:val="00A64C85"/>
    <w:rsid w:val="00A64CDE"/>
    <w:rsid w:val="00A65BB4"/>
    <w:rsid w:val="00A65CAE"/>
    <w:rsid w:val="00A65EC6"/>
    <w:rsid w:val="00A66834"/>
    <w:rsid w:val="00A668B3"/>
    <w:rsid w:val="00A669AB"/>
    <w:rsid w:val="00A67461"/>
    <w:rsid w:val="00A6791F"/>
    <w:rsid w:val="00A67F24"/>
    <w:rsid w:val="00A70A4A"/>
    <w:rsid w:val="00A713E2"/>
    <w:rsid w:val="00A7187C"/>
    <w:rsid w:val="00A71CF8"/>
    <w:rsid w:val="00A71E0A"/>
    <w:rsid w:val="00A72EE8"/>
    <w:rsid w:val="00A73C96"/>
    <w:rsid w:val="00A748F9"/>
    <w:rsid w:val="00A751EC"/>
    <w:rsid w:val="00A75354"/>
    <w:rsid w:val="00A75972"/>
    <w:rsid w:val="00A75C4D"/>
    <w:rsid w:val="00A75F10"/>
    <w:rsid w:val="00A76B09"/>
    <w:rsid w:val="00A76D87"/>
    <w:rsid w:val="00A76ED7"/>
    <w:rsid w:val="00A76F24"/>
    <w:rsid w:val="00A77C06"/>
    <w:rsid w:val="00A80195"/>
    <w:rsid w:val="00A807A6"/>
    <w:rsid w:val="00A81B09"/>
    <w:rsid w:val="00A8201D"/>
    <w:rsid w:val="00A82BE4"/>
    <w:rsid w:val="00A82C62"/>
    <w:rsid w:val="00A83283"/>
    <w:rsid w:val="00A837A4"/>
    <w:rsid w:val="00A83B25"/>
    <w:rsid w:val="00A83CB9"/>
    <w:rsid w:val="00A840EE"/>
    <w:rsid w:val="00A84147"/>
    <w:rsid w:val="00A844C4"/>
    <w:rsid w:val="00A845B0"/>
    <w:rsid w:val="00A84A78"/>
    <w:rsid w:val="00A84B3C"/>
    <w:rsid w:val="00A85438"/>
    <w:rsid w:val="00A85651"/>
    <w:rsid w:val="00A859C3"/>
    <w:rsid w:val="00A85BDA"/>
    <w:rsid w:val="00A868BB"/>
    <w:rsid w:val="00A87915"/>
    <w:rsid w:val="00A87A7F"/>
    <w:rsid w:val="00A87F2B"/>
    <w:rsid w:val="00A9059C"/>
    <w:rsid w:val="00A9059F"/>
    <w:rsid w:val="00A90782"/>
    <w:rsid w:val="00A912E3"/>
    <w:rsid w:val="00A917DC"/>
    <w:rsid w:val="00A91A4C"/>
    <w:rsid w:val="00A91C20"/>
    <w:rsid w:val="00A9222F"/>
    <w:rsid w:val="00A922E6"/>
    <w:rsid w:val="00A9275D"/>
    <w:rsid w:val="00A92975"/>
    <w:rsid w:val="00A92C88"/>
    <w:rsid w:val="00A9321C"/>
    <w:rsid w:val="00A936C4"/>
    <w:rsid w:val="00A93A42"/>
    <w:rsid w:val="00A93EBB"/>
    <w:rsid w:val="00A93F5B"/>
    <w:rsid w:val="00A9412A"/>
    <w:rsid w:val="00A94212"/>
    <w:rsid w:val="00A94EEA"/>
    <w:rsid w:val="00A9511B"/>
    <w:rsid w:val="00A95220"/>
    <w:rsid w:val="00A953AA"/>
    <w:rsid w:val="00A9548B"/>
    <w:rsid w:val="00A954A0"/>
    <w:rsid w:val="00A9555E"/>
    <w:rsid w:val="00A95822"/>
    <w:rsid w:val="00A96108"/>
    <w:rsid w:val="00A967A1"/>
    <w:rsid w:val="00A969C0"/>
    <w:rsid w:val="00A96DC2"/>
    <w:rsid w:val="00A97A7F"/>
    <w:rsid w:val="00AA00FF"/>
    <w:rsid w:val="00AA091C"/>
    <w:rsid w:val="00AA0EC6"/>
    <w:rsid w:val="00AA163F"/>
    <w:rsid w:val="00AA23C4"/>
    <w:rsid w:val="00AA2584"/>
    <w:rsid w:val="00AA27A3"/>
    <w:rsid w:val="00AA2CE1"/>
    <w:rsid w:val="00AA2D80"/>
    <w:rsid w:val="00AA2F80"/>
    <w:rsid w:val="00AA3263"/>
    <w:rsid w:val="00AA3315"/>
    <w:rsid w:val="00AA3493"/>
    <w:rsid w:val="00AA351E"/>
    <w:rsid w:val="00AA3C03"/>
    <w:rsid w:val="00AA3C60"/>
    <w:rsid w:val="00AA4458"/>
    <w:rsid w:val="00AA4766"/>
    <w:rsid w:val="00AA5136"/>
    <w:rsid w:val="00AA51BC"/>
    <w:rsid w:val="00AA5627"/>
    <w:rsid w:val="00AA602C"/>
    <w:rsid w:val="00AA61C5"/>
    <w:rsid w:val="00AA6E34"/>
    <w:rsid w:val="00AA750C"/>
    <w:rsid w:val="00AB0541"/>
    <w:rsid w:val="00AB0730"/>
    <w:rsid w:val="00AB0FD2"/>
    <w:rsid w:val="00AB10A3"/>
    <w:rsid w:val="00AB1E61"/>
    <w:rsid w:val="00AB20E7"/>
    <w:rsid w:val="00AB269E"/>
    <w:rsid w:val="00AB29E5"/>
    <w:rsid w:val="00AB4A6D"/>
    <w:rsid w:val="00AB4C59"/>
    <w:rsid w:val="00AB5495"/>
    <w:rsid w:val="00AB5E31"/>
    <w:rsid w:val="00AB65EB"/>
    <w:rsid w:val="00AB702F"/>
    <w:rsid w:val="00AC0ACD"/>
    <w:rsid w:val="00AC11B1"/>
    <w:rsid w:val="00AC17D0"/>
    <w:rsid w:val="00AC1AE9"/>
    <w:rsid w:val="00AC1CB8"/>
    <w:rsid w:val="00AC264C"/>
    <w:rsid w:val="00AC271C"/>
    <w:rsid w:val="00AC2ACF"/>
    <w:rsid w:val="00AC34D3"/>
    <w:rsid w:val="00AC35E8"/>
    <w:rsid w:val="00AC3C2C"/>
    <w:rsid w:val="00AC444E"/>
    <w:rsid w:val="00AC471A"/>
    <w:rsid w:val="00AC514E"/>
    <w:rsid w:val="00AC55D6"/>
    <w:rsid w:val="00AC5781"/>
    <w:rsid w:val="00AC60C0"/>
    <w:rsid w:val="00AD079F"/>
    <w:rsid w:val="00AD07DD"/>
    <w:rsid w:val="00AD0D84"/>
    <w:rsid w:val="00AD11A0"/>
    <w:rsid w:val="00AD11A3"/>
    <w:rsid w:val="00AD131C"/>
    <w:rsid w:val="00AD165F"/>
    <w:rsid w:val="00AD16EB"/>
    <w:rsid w:val="00AD189C"/>
    <w:rsid w:val="00AD2960"/>
    <w:rsid w:val="00AD2D40"/>
    <w:rsid w:val="00AD31AD"/>
    <w:rsid w:val="00AD3213"/>
    <w:rsid w:val="00AD39FE"/>
    <w:rsid w:val="00AD3E79"/>
    <w:rsid w:val="00AD44AE"/>
    <w:rsid w:val="00AD47CE"/>
    <w:rsid w:val="00AD4B25"/>
    <w:rsid w:val="00AD4C08"/>
    <w:rsid w:val="00AD5C42"/>
    <w:rsid w:val="00AD5D1C"/>
    <w:rsid w:val="00AD5FCC"/>
    <w:rsid w:val="00AD611D"/>
    <w:rsid w:val="00AD6431"/>
    <w:rsid w:val="00AD6768"/>
    <w:rsid w:val="00AD78C1"/>
    <w:rsid w:val="00AD7B26"/>
    <w:rsid w:val="00AE0370"/>
    <w:rsid w:val="00AE04C8"/>
    <w:rsid w:val="00AE0F69"/>
    <w:rsid w:val="00AE11A4"/>
    <w:rsid w:val="00AE165F"/>
    <w:rsid w:val="00AE2574"/>
    <w:rsid w:val="00AE2611"/>
    <w:rsid w:val="00AE2D88"/>
    <w:rsid w:val="00AE3086"/>
    <w:rsid w:val="00AE3B0C"/>
    <w:rsid w:val="00AE4315"/>
    <w:rsid w:val="00AE44B4"/>
    <w:rsid w:val="00AE50BD"/>
    <w:rsid w:val="00AE53D6"/>
    <w:rsid w:val="00AE5D2B"/>
    <w:rsid w:val="00AE5DDC"/>
    <w:rsid w:val="00AE618D"/>
    <w:rsid w:val="00AE638C"/>
    <w:rsid w:val="00AE668D"/>
    <w:rsid w:val="00AE6696"/>
    <w:rsid w:val="00AE6FDB"/>
    <w:rsid w:val="00AE71C2"/>
    <w:rsid w:val="00AE7B56"/>
    <w:rsid w:val="00AF00BE"/>
    <w:rsid w:val="00AF0482"/>
    <w:rsid w:val="00AF08CC"/>
    <w:rsid w:val="00AF0A63"/>
    <w:rsid w:val="00AF0B57"/>
    <w:rsid w:val="00AF17F0"/>
    <w:rsid w:val="00AF1C10"/>
    <w:rsid w:val="00AF1EDF"/>
    <w:rsid w:val="00AF2125"/>
    <w:rsid w:val="00AF22D9"/>
    <w:rsid w:val="00AF2BD6"/>
    <w:rsid w:val="00AF3266"/>
    <w:rsid w:val="00AF336A"/>
    <w:rsid w:val="00AF35B5"/>
    <w:rsid w:val="00AF373C"/>
    <w:rsid w:val="00AF3A25"/>
    <w:rsid w:val="00AF3F6F"/>
    <w:rsid w:val="00AF4190"/>
    <w:rsid w:val="00AF542A"/>
    <w:rsid w:val="00AF5596"/>
    <w:rsid w:val="00AF59F6"/>
    <w:rsid w:val="00AF5F5D"/>
    <w:rsid w:val="00AF6164"/>
    <w:rsid w:val="00AF63F6"/>
    <w:rsid w:val="00AF6B98"/>
    <w:rsid w:val="00AF7062"/>
    <w:rsid w:val="00B00BB9"/>
    <w:rsid w:val="00B00E76"/>
    <w:rsid w:val="00B01C89"/>
    <w:rsid w:val="00B033C3"/>
    <w:rsid w:val="00B0374B"/>
    <w:rsid w:val="00B03A6B"/>
    <w:rsid w:val="00B03C79"/>
    <w:rsid w:val="00B03F67"/>
    <w:rsid w:val="00B044DF"/>
    <w:rsid w:val="00B04BCF"/>
    <w:rsid w:val="00B04EF1"/>
    <w:rsid w:val="00B050B5"/>
    <w:rsid w:val="00B050F7"/>
    <w:rsid w:val="00B055AB"/>
    <w:rsid w:val="00B057D6"/>
    <w:rsid w:val="00B06519"/>
    <w:rsid w:val="00B06943"/>
    <w:rsid w:val="00B06A27"/>
    <w:rsid w:val="00B06F7A"/>
    <w:rsid w:val="00B07D34"/>
    <w:rsid w:val="00B100D2"/>
    <w:rsid w:val="00B104D3"/>
    <w:rsid w:val="00B1091C"/>
    <w:rsid w:val="00B10F3E"/>
    <w:rsid w:val="00B11073"/>
    <w:rsid w:val="00B11740"/>
    <w:rsid w:val="00B12084"/>
    <w:rsid w:val="00B1234A"/>
    <w:rsid w:val="00B125D6"/>
    <w:rsid w:val="00B13245"/>
    <w:rsid w:val="00B13CAB"/>
    <w:rsid w:val="00B13F4A"/>
    <w:rsid w:val="00B140E4"/>
    <w:rsid w:val="00B14206"/>
    <w:rsid w:val="00B143FB"/>
    <w:rsid w:val="00B1472D"/>
    <w:rsid w:val="00B1547F"/>
    <w:rsid w:val="00B1573E"/>
    <w:rsid w:val="00B159F5"/>
    <w:rsid w:val="00B15B65"/>
    <w:rsid w:val="00B15C50"/>
    <w:rsid w:val="00B16237"/>
    <w:rsid w:val="00B16505"/>
    <w:rsid w:val="00B1713D"/>
    <w:rsid w:val="00B17228"/>
    <w:rsid w:val="00B1767D"/>
    <w:rsid w:val="00B17CB9"/>
    <w:rsid w:val="00B2033B"/>
    <w:rsid w:val="00B2086C"/>
    <w:rsid w:val="00B20CF5"/>
    <w:rsid w:val="00B20F84"/>
    <w:rsid w:val="00B21044"/>
    <w:rsid w:val="00B21756"/>
    <w:rsid w:val="00B21908"/>
    <w:rsid w:val="00B2191E"/>
    <w:rsid w:val="00B22BDD"/>
    <w:rsid w:val="00B234CC"/>
    <w:rsid w:val="00B23E9A"/>
    <w:rsid w:val="00B24599"/>
    <w:rsid w:val="00B24629"/>
    <w:rsid w:val="00B24CAD"/>
    <w:rsid w:val="00B24F02"/>
    <w:rsid w:val="00B24F3B"/>
    <w:rsid w:val="00B252C7"/>
    <w:rsid w:val="00B2542F"/>
    <w:rsid w:val="00B260B9"/>
    <w:rsid w:val="00B267A4"/>
    <w:rsid w:val="00B27A56"/>
    <w:rsid w:val="00B27D10"/>
    <w:rsid w:val="00B30883"/>
    <w:rsid w:val="00B30A0B"/>
    <w:rsid w:val="00B3105A"/>
    <w:rsid w:val="00B3197A"/>
    <w:rsid w:val="00B31EE2"/>
    <w:rsid w:val="00B3319A"/>
    <w:rsid w:val="00B332CD"/>
    <w:rsid w:val="00B339C0"/>
    <w:rsid w:val="00B33CF0"/>
    <w:rsid w:val="00B33D00"/>
    <w:rsid w:val="00B3425F"/>
    <w:rsid w:val="00B34AFE"/>
    <w:rsid w:val="00B358E2"/>
    <w:rsid w:val="00B364BA"/>
    <w:rsid w:val="00B36553"/>
    <w:rsid w:val="00B37C08"/>
    <w:rsid w:val="00B37D54"/>
    <w:rsid w:val="00B37F3B"/>
    <w:rsid w:val="00B401C3"/>
    <w:rsid w:val="00B4063A"/>
    <w:rsid w:val="00B407E8"/>
    <w:rsid w:val="00B41255"/>
    <w:rsid w:val="00B42ADA"/>
    <w:rsid w:val="00B42CC8"/>
    <w:rsid w:val="00B438D8"/>
    <w:rsid w:val="00B43974"/>
    <w:rsid w:val="00B439A9"/>
    <w:rsid w:val="00B43C67"/>
    <w:rsid w:val="00B455B7"/>
    <w:rsid w:val="00B462E1"/>
    <w:rsid w:val="00B4637D"/>
    <w:rsid w:val="00B46909"/>
    <w:rsid w:val="00B46C8F"/>
    <w:rsid w:val="00B46DA7"/>
    <w:rsid w:val="00B46DBF"/>
    <w:rsid w:val="00B47477"/>
    <w:rsid w:val="00B47C47"/>
    <w:rsid w:val="00B5073B"/>
    <w:rsid w:val="00B50821"/>
    <w:rsid w:val="00B50B57"/>
    <w:rsid w:val="00B50E20"/>
    <w:rsid w:val="00B51193"/>
    <w:rsid w:val="00B51430"/>
    <w:rsid w:val="00B5157B"/>
    <w:rsid w:val="00B51A3D"/>
    <w:rsid w:val="00B52CEF"/>
    <w:rsid w:val="00B53369"/>
    <w:rsid w:val="00B549E2"/>
    <w:rsid w:val="00B55B73"/>
    <w:rsid w:val="00B56321"/>
    <w:rsid w:val="00B5689A"/>
    <w:rsid w:val="00B56E80"/>
    <w:rsid w:val="00B5769A"/>
    <w:rsid w:val="00B579FB"/>
    <w:rsid w:val="00B57AD0"/>
    <w:rsid w:val="00B57AE4"/>
    <w:rsid w:val="00B604B4"/>
    <w:rsid w:val="00B60BDC"/>
    <w:rsid w:val="00B6126D"/>
    <w:rsid w:val="00B612B7"/>
    <w:rsid w:val="00B6151B"/>
    <w:rsid w:val="00B61715"/>
    <w:rsid w:val="00B621C0"/>
    <w:rsid w:val="00B62BEC"/>
    <w:rsid w:val="00B62C13"/>
    <w:rsid w:val="00B6359E"/>
    <w:rsid w:val="00B63898"/>
    <w:rsid w:val="00B646A9"/>
    <w:rsid w:val="00B64AF1"/>
    <w:rsid w:val="00B654B4"/>
    <w:rsid w:val="00B65546"/>
    <w:rsid w:val="00B65550"/>
    <w:rsid w:val="00B65841"/>
    <w:rsid w:val="00B6588A"/>
    <w:rsid w:val="00B65CE1"/>
    <w:rsid w:val="00B65D14"/>
    <w:rsid w:val="00B65EAE"/>
    <w:rsid w:val="00B660C2"/>
    <w:rsid w:val="00B660DA"/>
    <w:rsid w:val="00B66AE9"/>
    <w:rsid w:val="00B67067"/>
    <w:rsid w:val="00B6745C"/>
    <w:rsid w:val="00B674BE"/>
    <w:rsid w:val="00B67DFF"/>
    <w:rsid w:val="00B709C1"/>
    <w:rsid w:val="00B70C7C"/>
    <w:rsid w:val="00B711CE"/>
    <w:rsid w:val="00B715D3"/>
    <w:rsid w:val="00B716F1"/>
    <w:rsid w:val="00B71A57"/>
    <w:rsid w:val="00B71DD4"/>
    <w:rsid w:val="00B72272"/>
    <w:rsid w:val="00B728D7"/>
    <w:rsid w:val="00B72AC0"/>
    <w:rsid w:val="00B72F13"/>
    <w:rsid w:val="00B738E0"/>
    <w:rsid w:val="00B73FDC"/>
    <w:rsid w:val="00B74668"/>
    <w:rsid w:val="00B74B8A"/>
    <w:rsid w:val="00B74FCC"/>
    <w:rsid w:val="00B75332"/>
    <w:rsid w:val="00B75BA3"/>
    <w:rsid w:val="00B76699"/>
    <w:rsid w:val="00B7671B"/>
    <w:rsid w:val="00B774D7"/>
    <w:rsid w:val="00B77A1A"/>
    <w:rsid w:val="00B77A53"/>
    <w:rsid w:val="00B77DD2"/>
    <w:rsid w:val="00B80696"/>
    <w:rsid w:val="00B80AF5"/>
    <w:rsid w:val="00B80E85"/>
    <w:rsid w:val="00B81294"/>
    <w:rsid w:val="00B8182D"/>
    <w:rsid w:val="00B81A68"/>
    <w:rsid w:val="00B82226"/>
    <w:rsid w:val="00B82513"/>
    <w:rsid w:val="00B82580"/>
    <w:rsid w:val="00B82A92"/>
    <w:rsid w:val="00B82F00"/>
    <w:rsid w:val="00B831D5"/>
    <w:rsid w:val="00B83CE0"/>
    <w:rsid w:val="00B83E47"/>
    <w:rsid w:val="00B84097"/>
    <w:rsid w:val="00B84545"/>
    <w:rsid w:val="00B847C1"/>
    <w:rsid w:val="00B84A11"/>
    <w:rsid w:val="00B85140"/>
    <w:rsid w:val="00B85F58"/>
    <w:rsid w:val="00B8603C"/>
    <w:rsid w:val="00B862C4"/>
    <w:rsid w:val="00B862D5"/>
    <w:rsid w:val="00B8651B"/>
    <w:rsid w:val="00B8653D"/>
    <w:rsid w:val="00B8658F"/>
    <w:rsid w:val="00B865E8"/>
    <w:rsid w:val="00B8684F"/>
    <w:rsid w:val="00B86854"/>
    <w:rsid w:val="00B86C40"/>
    <w:rsid w:val="00B86CD5"/>
    <w:rsid w:val="00B87125"/>
    <w:rsid w:val="00B875DC"/>
    <w:rsid w:val="00B87845"/>
    <w:rsid w:val="00B879A3"/>
    <w:rsid w:val="00B87E67"/>
    <w:rsid w:val="00B9020B"/>
    <w:rsid w:val="00B90704"/>
    <w:rsid w:val="00B90956"/>
    <w:rsid w:val="00B90D0B"/>
    <w:rsid w:val="00B9142A"/>
    <w:rsid w:val="00B91909"/>
    <w:rsid w:val="00B9196D"/>
    <w:rsid w:val="00B91C1A"/>
    <w:rsid w:val="00B91FB7"/>
    <w:rsid w:val="00B923D7"/>
    <w:rsid w:val="00B92916"/>
    <w:rsid w:val="00B92AB5"/>
    <w:rsid w:val="00B92B7E"/>
    <w:rsid w:val="00B92DD3"/>
    <w:rsid w:val="00B94326"/>
    <w:rsid w:val="00B94F84"/>
    <w:rsid w:val="00B951E5"/>
    <w:rsid w:val="00B958B6"/>
    <w:rsid w:val="00B95C89"/>
    <w:rsid w:val="00B95EFA"/>
    <w:rsid w:val="00B96D28"/>
    <w:rsid w:val="00B97A26"/>
    <w:rsid w:val="00BA082A"/>
    <w:rsid w:val="00BA09B2"/>
    <w:rsid w:val="00BA1B47"/>
    <w:rsid w:val="00BA284D"/>
    <w:rsid w:val="00BA319C"/>
    <w:rsid w:val="00BA40F1"/>
    <w:rsid w:val="00BA52AD"/>
    <w:rsid w:val="00BA52B4"/>
    <w:rsid w:val="00BA584D"/>
    <w:rsid w:val="00BA5B25"/>
    <w:rsid w:val="00BA60C7"/>
    <w:rsid w:val="00BA6115"/>
    <w:rsid w:val="00BA6323"/>
    <w:rsid w:val="00BA6420"/>
    <w:rsid w:val="00BA6EAA"/>
    <w:rsid w:val="00BA701D"/>
    <w:rsid w:val="00BA7C8E"/>
    <w:rsid w:val="00BB0B02"/>
    <w:rsid w:val="00BB2324"/>
    <w:rsid w:val="00BB2AD9"/>
    <w:rsid w:val="00BB3855"/>
    <w:rsid w:val="00BB3D10"/>
    <w:rsid w:val="00BB3F5E"/>
    <w:rsid w:val="00BB434C"/>
    <w:rsid w:val="00BB45E9"/>
    <w:rsid w:val="00BB4750"/>
    <w:rsid w:val="00BB4A4A"/>
    <w:rsid w:val="00BB5034"/>
    <w:rsid w:val="00BB52D6"/>
    <w:rsid w:val="00BB566A"/>
    <w:rsid w:val="00BB5D43"/>
    <w:rsid w:val="00BB6336"/>
    <w:rsid w:val="00BB653D"/>
    <w:rsid w:val="00BB754A"/>
    <w:rsid w:val="00BB77EE"/>
    <w:rsid w:val="00BB7C64"/>
    <w:rsid w:val="00BB7FDE"/>
    <w:rsid w:val="00BC0323"/>
    <w:rsid w:val="00BC0410"/>
    <w:rsid w:val="00BC0488"/>
    <w:rsid w:val="00BC1632"/>
    <w:rsid w:val="00BC1E72"/>
    <w:rsid w:val="00BC2237"/>
    <w:rsid w:val="00BC2EA8"/>
    <w:rsid w:val="00BC341A"/>
    <w:rsid w:val="00BC375E"/>
    <w:rsid w:val="00BC6B02"/>
    <w:rsid w:val="00BC6BBF"/>
    <w:rsid w:val="00BC7004"/>
    <w:rsid w:val="00BC70BB"/>
    <w:rsid w:val="00BC743D"/>
    <w:rsid w:val="00BC7E47"/>
    <w:rsid w:val="00BD007A"/>
    <w:rsid w:val="00BD0132"/>
    <w:rsid w:val="00BD02CB"/>
    <w:rsid w:val="00BD0372"/>
    <w:rsid w:val="00BD03C3"/>
    <w:rsid w:val="00BD044B"/>
    <w:rsid w:val="00BD049E"/>
    <w:rsid w:val="00BD0532"/>
    <w:rsid w:val="00BD073B"/>
    <w:rsid w:val="00BD0A88"/>
    <w:rsid w:val="00BD0FB8"/>
    <w:rsid w:val="00BD106E"/>
    <w:rsid w:val="00BD1220"/>
    <w:rsid w:val="00BD14A4"/>
    <w:rsid w:val="00BD14EB"/>
    <w:rsid w:val="00BD16F8"/>
    <w:rsid w:val="00BD1D49"/>
    <w:rsid w:val="00BD290B"/>
    <w:rsid w:val="00BD2ACD"/>
    <w:rsid w:val="00BD2B7B"/>
    <w:rsid w:val="00BD2CBA"/>
    <w:rsid w:val="00BD2DE9"/>
    <w:rsid w:val="00BD31BA"/>
    <w:rsid w:val="00BD3659"/>
    <w:rsid w:val="00BD3E49"/>
    <w:rsid w:val="00BD3E4C"/>
    <w:rsid w:val="00BD447D"/>
    <w:rsid w:val="00BD4638"/>
    <w:rsid w:val="00BD4703"/>
    <w:rsid w:val="00BD484A"/>
    <w:rsid w:val="00BD4C2F"/>
    <w:rsid w:val="00BD4DC3"/>
    <w:rsid w:val="00BD5B3E"/>
    <w:rsid w:val="00BD5B5F"/>
    <w:rsid w:val="00BD5E47"/>
    <w:rsid w:val="00BD65EC"/>
    <w:rsid w:val="00BD67C8"/>
    <w:rsid w:val="00BD6EE8"/>
    <w:rsid w:val="00BD6F43"/>
    <w:rsid w:val="00BD7ECF"/>
    <w:rsid w:val="00BE04D7"/>
    <w:rsid w:val="00BE0936"/>
    <w:rsid w:val="00BE0D3C"/>
    <w:rsid w:val="00BE0DA7"/>
    <w:rsid w:val="00BE0DC5"/>
    <w:rsid w:val="00BE0E8C"/>
    <w:rsid w:val="00BE1F5E"/>
    <w:rsid w:val="00BE224F"/>
    <w:rsid w:val="00BE2337"/>
    <w:rsid w:val="00BE2A39"/>
    <w:rsid w:val="00BE2A4E"/>
    <w:rsid w:val="00BE34A7"/>
    <w:rsid w:val="00BE3632"/>
    <w:rsid w:val="00BE37FE"/>
    <w:rsid w:val="00BE4044"/>
    <w:rsid w:val="00BE4690"/>
    <w:rsid w:val="00BE5ECB"/>
    <w:rsid w:val="00BE61C7"/>
    <w:rsid w:val="00BE71DB"/>
    <w:rsid w:val="00BE747C"/>
    <w:rsid w:val="00BE759D"/>
    <w:rsid w:val="00BE7A0C"/>
    <w:rsid w:val="00BF04AC"/>
    <w:rsid w:val="00BF0AC0"/>
    <w:rsid w:val="00BF0AF2"/>
    <w:rsid w:val="00BF0F8C"/>
    <w:rsid w:val="00BF14DF"/>
    <w:rsid w:val="00BF1A92"/>
    <w:rsid w:val="00BF22A6"/>
    <w:rsid w:val="00BF244C"/>
    <w:rsid w:val="00BF2FF1"/>
    <w:rsid w:val="00BF3256"/>
    <w:rsid w:val="00BF3339"/>
    <w:rsid w:val="00BF3447"/>
    <w:rsid w:val="00BF3BF3"/>
    <w:rsid w:val="00BF3F35"/>
    <w:rsid w:val="00BF4464"/>
    <w:rsid w:val="00BF4753"/>
    <w:rsid w:val="00BF4CB8"/>
    <w:rsid w:val="00BF4F38"/>
    <w:rsid w:val="00BF5171"/>
    <w:rsid w:val="00BF5BAD"/>
    <w:rsid w:val="00BF71AF"/>
    <w:rsid w:val="00BF7F1D"/>
    <w:rsid w:val="00C00FC4"/>
    <w:rsid w:val="00C018FC"/>
    <w:rsid w:val="00C01920"/>
    <w:rsid w:val="00C01C50"/>
    <w:rsid w:val="00C02E65"/>
    <w:rsid w:val="00C03C35"/>
    <w:rsid w:val="00C048A6"/>
    <w:rsid w:val="00C04B86"/>
    <w:rsid w:val="00C053DC"/>
    <w:rsid w:val="00C05700"/>
    <w:rsid w:val="00C0583C"/>
    <w:rsid w:val="00C05935"/>
    <w:rsid w:val="00C05C81"/>
    <w:rsid w:val="00C05D66"/>
    <w:rsid w:val="00C05D68"/>
    <w:rsid w:val="00C06074"/>
    <w:rsid w:val="00C060C4"/>
    <w:rsid w:val="00C06E83"/>
    <w:rsid w:val="00C10A5D"/>
    <w:rsid w:val="00C11352"/>
    <w:rsid w:val="00C1139A"/>
    <w:rsid w:val="00C11848"/>
    <w:rsid w:val="00C11B92"/>
    <w:rsid w:val="00C11CC9"/>
    <w:rsid w:val="00C12765"/>
    <w:rsid w:val="00C12A20"/>
    <w:rsid w:val="00C12B85"/>
    <w:rsid w:val="00C13770"/>
    <w:rsid w:val="00C13788"/>
    <w:rsid w:val="00C138D6"/>
    <w:rsid w:val="00C13FDE"/>
    <w:rsid w:val="00C14136"/>
    <w:rsid w:val="00C14296"/>
    <w:rsid w:val="00C14E25"/>
    <w:rsid w:val="00C14EEA"/>
    <w:rsid w:val="00C15E2C"/>
    <w:rsid w:val="00C15E3D"/>
    <w:rsid w:val="00C16C3E"/>
    <w:rsid w:val="00C16D2C"/>
    <w:rsid w:val="00C16F13"/>
    <w:rsid w:val="00C1733A"/>
    <w:rsid w:val="00C173D4"/>
    <w:rsid w:val="00C17A12"/>
    <w:rsid w:val="00C210E8"/>
    <w:rsid w:val="00C212FA"/>
    <w:rsid w:val="00C214E5"/>
    <w:rsid w:val="00C21888"/>
    <w:rsid w:val="00C21A98"/>
    <w:rsid w:val="00C21E94"/>
    <w:rsid w:val="00C22BD8"/>
    <w:rsid w:val="00C22C17"/>
    <w:rsid w:val="00C22F7D"/>
    <w:rsid w:val="00C2316F"/>
    <w:rsid w:val="00C2456B"/>
    <w:rsid w:val="00C249F4"/>
    <w:rsid w:val="00C24B01"/>
    <w:rsid w:val="00C24C76"/>
    <w:rsid w:val="00C24D6D"/>
    <w:rsid w:val="00C24DDE"/>
    <w:rsid w:val="00C2537D"/>
    <w:rsid w:val="00C25404"/>
    <w:rsid w:val="00C25DAC"/>
    <w:rsid w:val="00C26C17"/>
    <w:rsid w:val="00C27010"/>
    <w:rsid w:val="00C2755A"/>
    <w:rsid w:val="00C27CEA"/>
    <w:rsid w:val="00C30227"/>
    <w:rsid w:val="00C307E2"/>
    <w:rsid w:val="00C30D89"/>
    <w:rsid w:val="00C30DEE"/>
    <w:rsid w:val="00C311D2"/>
    <w:rsid w:val="00C313D8"/>
    <w:rsid w:val="00C3152E"/>
    <w:rsid w:val="00C324AE"/>
    <w:rsid w:val="00C32940"/>
    <w:rsid w:val="00C33CC5"/>
    <w:rsid w:val="00C33EB6"/>
    <w:rsid w:val="00C343E0"/>
    <w:rsid w:val="00C3496B"/>
    <w:rsid w:val="00C34C7B"/>
    <w:rsid w:val="00C34FCD"/>
    <w:rsid w:val="00C3669E"/>
    <w:rsid w:val="00C367B2"/>
    <w:rsid w:val="00C40503"/>
    <w:rsid w:val="00C40D1C"/>
    <w:rsid w:val="00C40EC3"/>
    <w:rsid w:val="00C40FB7"/>
    <w:rsid w:val="00C40FE7"/>
    <w:rsid w:val="00C41156"/>
    <w:rsid w:val="00C412ED"/>
    <w:rsid w:val="00C4162E"/>
    <w:rsid w:val="00C41BE8"/>
    <w:rsid w:val="00C42590"/>
    <w:rsid w:val="00C42D8C"/>
    <w:rsid w:val="00C44A05"/>
    <w:rsid w:val="00C44A2F"/>
    <w:rsid w:val="00C45058"/>
    <w:rsid w:val="00C45205"/>
    <w:rsid w:val="00C453D5"/>
    <w:rsid w:val="00C45498"/>
    <w:rsid w:val="00C4559A"/>
    <w:rsid w:val="00C457D5"/>
    <w:rsid w:val="00C461B5"/>
    <w:rsid w:val="00C46AD5"/>
    <w:rsid w:val="00C46F4B"/>
    <w:rsid w:val="00C4713D"/>
    <w:rsid w:val="00C475C2"/>
    <w:rsid w:val="00C47C8E"/>
    <w:rsid w:val="00C47DFD"/>
    <w:rsid w:val="00C47E65"/>
    <w:rsid w:val="00C507E0"/>
    <w:rsid w:val="00C50DE7"/>
    <w:rsid w:val="00C5104A"/>
    <w:rsid w:val="00C527AA"/>
    <w:rsid w:val="00C52A8C"/>
    <w:rsid w:val="00C52F4E"/>
    <w:rsid w:val="00C53753"/>
    <w:rsid w:val="00C537E5"/>
    <w:rsid w:val="00C53C7A"/>
    <w:rsid w:val="00C54248"/>
    <w:rsid w:val="00C54BB9"/>
    <w:rsid w:val="00C54CC3"/>
    <w:rsid w:val="00C55072"/>
    <w:rsid w:val="00C566D5"/>
    <w:rsid w:val="00C56E8F"/>
    <w:rsid w:val="00C57939"/>
    <w:rsid w:val="00C579D4"/>
    <w:rsid w:val="00C60620"/>
    <w:rsid w:val="00C608EA"/>
    <w:rsid w:val="00C60A19"/>
    <w:rsid w:val="00C60AD6"/>
    <w:rsid w:val="00C60E8C"/>
    <w:rsid w:val="00C612EF"/>
    <w:rsid w:val="00C61B25"/>
    <w:rsid w:val="00C620A7"/>
    <w:rsid w:val="00C623EC"/>
    <w:rsid w:val="00C625C4"/>
    <w:rsid w:val="00C62702"/>
    <w:rsid w:val="00C62751"/>
    <w:rsid w:val="00C63119"/>
    <w:rsid w:val="00C63148"/>
    <w:rsid w:val="00C6392A"/>
    <w:rsid w:val="00C63C56"/>
    <w:rsid w:val="00C64170"/>
    <w:rsid w:val="00C64678"/>
    <w:rsid w:val="00C64746"/>
    <w:rsid w:val="00C64841"/>
    <w:rsid w:val="00C64998"/>
    <w:rsid w:val="00C64B04"/>
    <w:rsid w:val="00C64C67"/>
    <w:rsid w:val="00C64CE9"/>
    <w:rsid w:val="00C64D22"/>
    <w:rsid w:val="00C64D7D"/>
    <w:rsid w:val="00C656C9"/>
    <w:rsid w:val="00C65786"/>
    <w:rsid w:val="00C6685A"/>
    <w:rsid w:val="00C66B0C"/>
    <w:rsid w:val="00C66E8E"/>
    <w:rsid w:val="00C66EB0"/>
    <w:rsid w:val="00C67938"/>
    <w:rsid w:val="00C701EF"/>
    <w:rsid w:val="00C706C9"/>
    <w:rsid w:val="00C70767"/>
    <w:rsid w:val="00C70CCB"/>
    <w:rsid w:val="00C71850"/>
    <w:rsid w:val="00C7196C"/>
    <w:rsid w:val="00C72013"/>
    <w:rsid w:val="00C72813"/>
    <w:rsid w:val="00C72E90"/>
    <w:rsid w:val="00C740A1"/>
    <w:rsid w:val="00C75128"/>
    <w:rsid w:val="00C7531B"/>
    <w:rsid w:val="00C753F7"/>
    <w:rsid w:val="00C75AD6"/>
    <w:rsid w:val="00C75F32"/>
    <w:rsid w:val="00C7662F"/>
    <w:rsid w:val="00C76D4F"/>
    <w:rsid w:val="00C76FF8"/>
    <w:rsid w:val="00C770F9"/>
    <w:rsid w:val="00C77214"/>
    <w:rsid w:val="00C77A94"/>
    <w:rsid w:val="00C80D0A"/>
    <w:rsid w:val="00C80D20"/>
    <w:rsid w:val="00C81727"/>
    <w:rsid w:val="00C81774"/>
    <w:rsid w:val="00C81DA7"/>
    <w:rsid w:val="00C82A4B"/>
    <w:rsid w:val="00C82D38"/>
    <w:rsid w:val="00C83150"/>
    <w:rsid w:val="00C83259"/>
    <w:rsid w:val="00C83455"/>
    <w:rsid w:val="00C83F4D"/>
    <w:rsid w:val="00C849F4"/>
    <w:rsid w:val="00C85241"/>
    <w:rsid w:val="00C85673"/>
    <w:rsid w:val="00C86668"/>
    <w:rsid w:val="00C867CF"/>
    <w:rsid w:val="00C867EE"/>
    <w:rsid w:val="00C87117"/>
    <w:rsid w:val="00C87A31"/>
    <w:rsid w:val="00C87C50"/>
    <w:rsid w:val="00C87EDE"/>
    <w:rsid w:val="00C904ED"/>
    <w:rsid w:val="00C907B2"/>
    <w:rsid w:val="00C90F06"/>
    <w:rsid w:val="00C911FD"/>
    <w:rsid w:val="00C91D65"/>
    <w:rsid w:val="00C922B1"/>
    <w:rsid w:val="00C92AC2"/>
    <w:rsid w:val="00C937DB"/>
    <w:rsid w:val="00C93BD4"/>
    <w:rsid w:val="00C93DC3"/>
    <w:rsid w:val="00C943E1"/>
    <w:rsid w:val="00C945D7"/>
    <w:rsid w:val="00C95370"/>
    <w:rsid w:val="00C9580A"/>
    <w:rsid w:val="00C960CB"/>
    <w:rsid w:val="00C96EAF"/>
    <w:rsid w:val="00C970BD"/>
    <w:rsid w:val="00C97BE0"/>
    <w:rsid w:val="00C97E92"/>
    <w:rsid w:val="00CA00B6"/>
    <w:rsid w:val="00CA0812"/>
    <w:rsid w:val="00CA08FC"/>
    <w:rsid w:val="00CA0F79"/>
    <w:rsid w:val="00CA14CC"/>
    <w:rsid w:val="00CA2618"/>
    <w:rsid w:val="00CA2DE9"/>
    <w:rsid w:val="00CA32DD"/>
    <w:rsid w:val="00CA38BD"/>
    <w:rsid w:val="00CA3975"/>
    <w:rsid w:val="00CA40D0"/>
    <w:rsid w:val="00CA412D"/>
    <w:rsid w:val="00CA4248"/>
    <w:rsid w:val="00CA450B"/>
    <w:rsid w:val="00CA4B4F"/>
    <w:rsid w:val="00CA4B67"/>
    <w:rsid w:val="00CA4D1A"/>
    <w:rsid w:val="00CA4E3F"/>
    <w:rsid w:val="00CA4F5C"/>
    <w:rsid w:val="00CA5071"/>
    <w:rsid w:val="00CA5072"/>
    <w:rsid w:val="00CA6558"/>
    <w:rsid w:val="00CA6980"/>
    <w:rsid w:val="00CA703B"/>
    <w:rsid w:val="00CA72FE"/>
    <w:rsid w:val="00CA770B"/>
    <w:rsid w:val="00CB06EC"/>
    <w:rsid w:val="00CB1A9B"/>
    <w:rsid w:val="00CB1E8C"/>
    <w:rsid w:val="00CB1F1F"/>
    <w:rsid w:val="00CB209C"/>
    <w:rsid w:val="00CB24DB"/>
    <w:rsid w:val="00CB2A24"/>
    <w:rsid w:val="00CB2BCF"/>
    <w:rsid w:val="00CB2D28"/>
    <w:rsid w:val="00CB3011"/>
    <w:rsid w:val="00CB31F7"/>
    <w:rsid w:val="00CB37D4"/>
    <w:rsid w:val="00CB46FB"/>
    <w:rsid w:val="00CB49BB"/>
    <w:rsid w:val="00CB4E0B"/>
    <w:rsid w:val="00CB5F78"/>
    <w:rsid w:val="00CB5FC7"/>
    <w:rsid w:val="00CB6266"/>
    <w:rsid w:val="00CB62BD"/>
    <w:rsid w:val="00CB6762"/>
    <w:rsid w:val="00CB688E"/>
    <w:rsid w:val="00CB68BD"/>
    <w:rsid w:val="00CB69EB"/>
    <w:rsid w:val="00CB6C89"/>
    <w:rsid w:val="00CB6D20"/>
    <w:rsid w:val="00CB6D95"/>
    <w:rsid w:val="00CC005D"/>
    <w:rsid w:val="00CC0094"/>
    <w:rsid w:val="00CC13A1"/>
    <w:rsid w:val="00CC1ADE"/>
    <w:rsid w:val="00CC1F31"/>
    <w:rsid w:val="00CC2367"/>
    <w:rsid w:val="00CC267A"/>
    <w:rsid w:val="00CC28DA"/>
    <w:rsid w:val="00CC313D"/>
    <w:rsid w:val="00CC3A78"/>
    <w:rsid w:val="00CC3BB3"/>
    <w:rsid w:val="00CC3EB2"/>
    <w:rsid w:val="00CC42BE"/>
    <w:rsid w:val="00CC4979"/>
    <w:rsid w:val="00CC4E3D"/>
    <w:rsid w:val="00CC517E"/>
    <w:rsid w:val="00CC5481"/>
    <w:rsid w:val="00CC54FE"/>
    <w:rsid w:val="00CC551B"/>
    <w:rsid w:val="00CC5904"/>
    <w:rsid w:val="00CC5CEE"/>
    <w:rsid w:val="00CC670A"/>
    <w:rsid w:val="00CC6DC8"/>
    <w:rsid w:val="00CC6E66"/>
    <w:rsid w:val="00CC7558"/>
    <w:rsid w:val="00CC7849"/>
    <w:rsid w:val="00CC7CC0"/>
    <w:rsid w:val="00CC7EB6"/>
    <w:rsid w:val="00CD02AB"/>
    <w:rsid w:val="00CD03E2"/>
    <w:rsid w:val="00CD0E94"/>
    <w:rsid w:val="00CD1371"/>
    <w:rsid w:val="00CD14C6"/>
    <w:rsid w:val="00CD1A65"/>
    <w:rsid w:val="00CD1F29"/>
    <w:rsid w:val="00CD238A"/>
    <w:rsid w:val="00CD2B35"/>
    <w:rsid w:val="00CD2F05"/>
    <w:rsid w:val="00CD41CC"/>
    <w:rsid w:val="00CD4A55"/>
    <w:rsid w:val="00CD4ABD"/>
    <w:rsid w:val="00CD4BB7"/>
    <w:rsid w:val="00CD5CF9"/>
    <w:rsid w:val="00CD6005"/>
    <w:rsid w:val="00CD60BE"/>
    <w:rsid w:val="00CD6F3A"/>
    <w:rsid w:val="00CD7928"/>
    <w:rsid w:val="00CD793D"/>
    <w:rsid w:val="00CD7A1B"/>
    <w:rsid w:val="00CE000B"/>
    <w:rsid w:val="00CE00D2"/>
    <w:rsid w:val="00CE092B"/>
    <w:rsid w:val="00CE0979"/>
    <w:rsid w:val="00CE0AF7"/>
    <w:rsid w:val="00CE0C46"/>
    <w:rsid w:val="00CE0D25"/>
    <w:rsid w:val="00CE1D5A"/>
    <w:rsid w:val="00CE2419"/>
    <w:rsid w:val="00CE294E"/>
    <w:rsid w:val="00CE2B90"/>
    <w:rsid w:val="00CE2DE7"/>
    <w:rsid w:val="00CE2EA5"/>
    <w:rsid w:val="00CE34AD"/>
    <w:rsid w:val="00CE3679"/>
    <w:rsid w:val="00CE3AF2"/>
    <w:rsid w:val="00CE3B1C"/>
    <w:rsid w:val="00CE3FF8"/>
    <w:rsid w:val="00CE4495"/>
    <w:rsid w:val="00CE49D5"/>
    <w:rsid w:val="00CE4A22"/>
    <w:rsid w:val="00CE4A6D"/>
    <w:rsid w:val="00CE5080"/>
    <w:rsid w:val="00CE5418"/>
    <w:rsid w:val="00CE54B2"/>
    <w:rsid w:val="00CE5852"/>
    <w:rsid w:val="00CE5DE0"/>
    <w:rsid w:val="00CE63B7"/>
    <w:rsid w:val="00CE7023"/>
    <w:rsid w:val="00CE71E4"/>
    <w:rsid w:val="00CE7427"/>
    <w:rsid w:val="00CE7AAC"/>
    <w:rsid w:val="00CE7F36"/>
    <w:rsid w:val="00CE7F3F"/>
    <w:rsid w:val="00CF080B"/>
    <w:rsid w:val="00CF0D51"/>
    <w:rsid w:val="00CF1541"/>
    <w:rsid w:val="00CF1585"/>
    <w:rsid w:val="00CF2151"/>
    <w:rsid w:val="00CF2613"/>
    <w:rsid w:val="00CF2C9D"/>
    <w:rsid w:val="00CF34B4"/>
    <w:rsid w:val="00CF3D16"/>
    <w:rsid w:val="00CF6387"/>
    <w:rsid w:val="00CF63F4"/>
    <w:rsid w:val="00CF65CA"/>
    <w:rsid w:val="00CF6A5F"/>
    <w:rsid w:val="00CF7630"/>
    <w:rsid w:val="00CF7C8B"/>
    <w:rsid w:val="00CF7F67"/>
    <w:rsid w:val="00D003D8"/>
    <w:rsid w:val="00D0075E"/>
    <w:rsid w:val="00D009F7"/>
    <w:rsid w:val="00D00C73"/>
    <w:rsid w:val="00D00D2D"/>
    <w:rsid w:val="00D0119C"/>
    <w:rsid w:val="00D022BC"/>
    <w:rsid w:val="00D022E8"/>
    <w:rsid w:val="00D0239A"/>
    <w:rsid w:val="00D02BAD"/>
    <w:rsid w:val="00D038FE"/>
    <w:rsid w:val="00D0454D"/>
    <w:rsid w:val="00D04B9A"/>
    <w:rsid w:val="00D04F3F"/>
    <w:rsid w:val="00D05083"/>
    <w:rsid w:val="00D053F7"/>
    <w:rsid w:val="00D054FF"/>
    <w:rsid w:val="00D05C57"/>
    <w:rsid w:val="00D05E24"/>
    <w:rsid w:val="00D05FDC"/>
    <w:rsid w:val="00D066BC"/>
    <w:rsid w:val="00D068B8"/>
    <w:rsid w:val="00D07737"/>
    <w:rsid w:val="00D077D1"/>
    <w:rsid w:val="00D07A99"/>
    <w:rsid w:val="00D07C79"/>
    <w:rsid w:val="00D112A7"/>
    <w:rsid w:val="00D11462"/>
    <w:rsid w:val="00D11C07"/>
    <w:rsid w:val="00D11D3E"/>
    <w:rsid w:val="00D12807"/>
    <w:rsid w:val="00D12A71"/>
    <w:rsid w:val="00D12DB8"/>
    <w:rsid w:val="00D1300A"/>
    <w:rsid w:val="00D13161"/>
    <w:rsid w:val="00D134B0"/>
    <w:rsid w:val="00D13970"/>
    <w:rsid w:val="00D1425C"/>
    <w:rsid w:val="00D1429D"/>
    <w:rsid w:val="00D1480C"/>
    <w:rsid w:val="00D1486D"/>
    <w:rsid w:val="00D14CCC"/>
    <w:rsid w:val="00D154F1"/>
    <w:rsid w:val="00D15F71"/>
    <w:rsid w:val="00D16293"/>
    <w:rsid w:val="00D16BED"/>
    <w:rsid w:val="00D16BEE"/>
    <w:rsid w:val="00D17059"/>
    <w:rsid w:val="00D173A9"/>
    <w:rsid w:val="00D17545"/>
    <w:rsid w:val="00D17A7A"/>
    <w:rsid w:val="00D17AD7"/>
    <w:rsid w:val="00D203EF"/>
    <w:rsid w:val="00D20515"/>
    <w:rsid w:val="00D21018"/>
    <w:rsid w:val="00D215D9"/>
    <w:rsid w:val="00D21645"/>
    <w:rsid w:val="00D21D7C"/>
    <w:rsid w:val="00D21DBB"/>
    <w:rsid w:val="00D21EFE"/>
    <w:rsid w:val="00D21F29"/>
    <w:rsid w:val="00D2282E"/>
    <w:rsid w:val="00D22903"/>
    <w:rsid w:val="00D22917"/>
    <w:rsid w:val="00D22BFD"/>
    <w:rsid w:val="00D22EE8"/>
    <w:rsid w:val="00D230A9"/>
    <w:rsid w:val="00D2332A"/>
    <w:rsid w:val="00D234E1"/>
    <w:rsid w:val="00D23711"/>
    <w:rsid w:val="00D23963"/>
    <w:rsid w:val="00D23A8D"/>
    <w:rsid w:val="00D24340"/>
    <w:rsid w:val="00D245E5"/>
    <w:rsid w:val="00D24803"/>
    <w:rsid w:val="00D248EE"/>
    <w:rsid w:val="00D249B2"/>
    <w:rsid w:val="00D2519B"/>
    <w:rsid w:val="00D26482"/>
    <w:rsid w:val="00D26694"/>
    <w:rsid w:val="00D26706"/>
    <w:rsid w:val="00D26782"/>
    <w:rsid w:val="00D26E0D"/>
    <w:rsid w:val="00D27010"/>
    <w:rsid w:val="00D270A8"/>
    <w:rsid w:val="00D27414"/>
    <w:rsid w:val="00D27555"/>
    <w:rsid w:val="00D304D2"/>
    <w:rsid w:val="00D30EB6"/>
    <w:rsid w:val="00D31085"/>
    <w:rsid w:val="00D313BD"/>
    <w:rsid w:val="00D314F0"/>
    <w:rsid w:val="00D3169D"/>
    <w:rsid w:val="00D31778"/>
    <w:rsid w:val="00D32210"/>
    <w:rsid w:val="00D323DD"/>
    <w:rsid w:val="00D32717"/>
    <w:rsid w:val="00D32773"/>
    <w:rsid w:val="00D32A7A"/>
    <w:rsid w:val="00D33213"/>
    <w:rsid w:val="00D339DD"/>
    <w:rsid w:val="00D340F8"/>
    <w:rsid w:val="00D34849"/>
    <w:rsid w:val="00D34CF9"/>
    <w:rsid w:val="00D35572"/>
    <w:rsid w:val="00D359E8"/>
    <w:rsid w:val="00D35AD5"/>
    <w:rsid w:val="00D36040"/>
    <w:rsid w:val="00D37A5B"/>
    <w:rsid w:val="00D40A7E"/>
    <w:rsid w:val="00D412B4"/>
    <w:rsid w:val="00D413A9"/>
    <w:rsid w:val="00D416FD"/>
    <w:rsid w:val="00D42026"/>
    <w:rsid w:val="00D425B4"/>
    <w:rsid w:val="00D42684"/>
    <w:rsid w:val="00D430B5"/>
    <w:rsid w:val="00D43ECE"/>
    <w:rsid w:val="00D44540"/>
    <w:rsid w:val="00D44AAC"/>
    <w:rsid w:val="00D44C22"/>
    <w:rsid w:val="00D45DA8"/>
    <w:rsid w:val="00D46D07"/>
    <w:rsid w:val="00D47298"/>
    <w:rsid w:val="00D47B36"/>
    <w:rsid w:val="00D47D60"/>
    <w:rsid w:val="00D47ECE"/>
    <w:rsid w:val="00D5176E"/>
    <w:rsid w:val="00D51786"/>
    <w:rsid w:val="00D518E1"/>
    <w:rsid w:val="00D527A9"/>
    <w:rsid w:val="00D53329"/>
    <w:rsid w:val="00D536AD"/>
    <w:rsid w:val="00D53BA9"/>
    <w:rsid w:val="00D54687"/>
    <w:rsid w:val="00D54A34"/>
    <w:rsid w:val="00D54E4A"/>
    <w:rsid w:val="00D54F96"/>
    <w:rsid w:val="00D558CE"/>
    <w:rsid w:val="00D55AE3"/>
    <w:rsid w:val="00D55D68"/>
    <w:rsid w:val="00D5626B"/>
    <w:rsid w:val="00D56B3D"/>
    <w:rsid w:val="00D56C49"/>
    <w:rsid w:val="00D56F5F"/>
    <w:rsid w:val="00D5781E"/>
    <w:rsid w:val="00D57BA7"/>
    <w:rsid w:val="00D60318"/>
    <w:rsid w:val="00D6043E"/>
    <w:rsid w:val="00D60A3D"/>
    <w:rsid w:val="00D618B7"/>
    <w:rsid w:val="00D618F1"/>
    <w:rsid w:val="00D61AA6"/>
    <w:rsid w:val="00D62CBD"/>
    <w:rsid w:val="00D62F75"/>
    <w:rsid w:val="00D63441"/>
    <w:rsid w:val="00D636A3"/>
    <w:rsid w:val="00D6411C"/>
    <w:rsid w:val="00D6496D"/>
    <w:rsid w:val="00D64BB0"/>
    <w:rsid w:val="00D64C29"/>
    <w:rsid w:val="00D64EB1"/>
    <w:rsid w:val="00D6510A"/>
    <w:rsid w:val="00D65A35"/>
    <w:rsid w:val="00D66240"/>
    <w:rsid w:val="00D66A17"/>
    <w:rsid w:val="00D66CAF"/>
    <w:rsid w:val="00D67228"/>
    <w:rsid w:val="00D678FC"/>
    <w:rsid w:val="00D67C8C"/>
    <w:rsid w:val="00D67FD0"/>
    <w:rsid w:val="00D70A97"/>
    <w:rsid w:val="00D71803"/>
    <w:rsid w:val="00D71FD8"/>
    <w:rsid w:val="00D7253F"/>
    <w:rsid w:val="00D727C3"/>
    <w:rsid w:val="00D72BD5"/>
    <w:rsid w:val="00D736CD"/>
    <w:rsid w:val="00D73A04"/>
    <w:rsid w:val="00D73A1B"/>
    <w:rsid w:val="00D73E34"/>
    <w:rsid w:val="00D73E71"/>
    <w:rsid w:val="00D74123"/>
    <w:rsid w:val="00D74594"/>
    <w:rsid w:val="00D74AB1"/>
    <w:rsid w:val="00D757A8"/>
    <w:rsid w:val="00D759EE"/>
    <w:rsid w:val="00D76252"/>
    <w:rsid w:val="00D76983"/>
    <w:rsid w:val="00D77DBD"/>
    <w:rsid w:val="00D8000E"/>
    <w:rsid w:val="00D800D0"/>
    <w:rsid w:val="00D80799"/>
    <w:rsid w:val="00D809C6"/>
    <w:rsid w:val="00D80AA1"/>
    <w:rsid w:val="00D80B23"/>
    <w:rsid w:val="00D810FF"/>
    <w:rsid w:val="00D8158D"/>
    <w:rsid w:val="00D8222D"/>
    <w:rsid w:val="00D82419"/>
    <w:rsid w:val="00D826A6"/>
    <w:rsid w:val="00D8271F"/>
    <w:rsid w:val="00D83230"/>
    <w:rsid w:val="00D83FE2"/>
    <w:rsid w:val="00D846F3"/>
    <w:rsid w:val="00D84ED8"/>
    <w:rsid w:val="00D856A0"/>
    <w:rsid w:val="00D85C14"/>
    <w:rsid w:val="00D86325"/>
    <w:rsid w:val="00D863A8"/>
    <w:rsid w:val="00D863AD"/>
    <w:rsid w:val="00D8644B"/>
    <w:rsid w:val="00D866F0"/>
    <w:rsid w:val="00D86C27"/>
    <w:rsid w:val="00D87963"/>
    <w:rsid w:val="00D87CC8"/>
    <w:rsid w:val="00D87ED0"/>
    <w:rsid w:val="00D9001F"/>
    <w:rsid w:val="00D90169"/>
    <w:rsid w:val="00D90323"/>
    <w:rsid w:val="00D90707"/>
    <w:rsid w:val="00D90786"/>
    <w:rsid w:val="00D90C39"/>
    <w:rsid w:val="00D90F33"/>
    <w:rsid w:val="00D91408"/>
    <w:rsid w:val="00D916C3"/>
    <w:rsid w:val="00D916DD"/>
    <w:rsid w:val="00D91B5C"/>
    <w:rsid w:val="00D91E8E"/>
    <w:rsid w:val="00D91F0D"/>
    <w:rsid w:val="00D92417"/>
    <w:rsid w:val="00D92E9F"/>
    <w:rsid w:val="00D92F10"/>
    <w:rsid w:val="00D9384A"/>
    <w:rsid w:val="00D93976"/>
    <w:rsid w:val="00D939C4"/>
    <w:rsid w:val="00D93AD0"/>
    <w:rsid w:val="00D93AD2"/>
    <w:rsid w:val="00D93CC2"/>
    <w:rsid w:val="00D93F16"/>
    <w:rsid w:val="00D9470F"/>
    <w:rsid w:val="00D94ACB"/>
    <w:rsid w:val="00D9565B"/>
    <w:rsid w:val="00D960E8"/>
    <w:rsid w:val="00D9621D"/>
    <w:rsid w:val="00D96D4E"/>
    <w:rsid w:val="00D9707D"/>
    <w:rsid w:val="00D97204"/>
    <w:rsid w:val="00D9761D"/>
    <w:rsid w:val="00D97FEA"/>
    <w:rsid w:val="00DA0156"/>
    <w:rsid w:val="00DA0857"/>
    <w:rsid w:val="00DA0871"/>
    <w:rsid w:val="00DA0A1A"/>
    <w:rsid w:val="00DA0EF9"/>
    <w:rsid w:val="00DA1B24"/>
    <w:rsid w:val="00DA1F7A"/>
    <w:rsid w:val="00DA26C4"/>
    <w:rsid w:val="00DA343F"/>
    <w:rsid w:val="00DA34AE"/>
    <w:rsid w:val="00DA35DF"/>
    <w:rsid w:val="00DA3BAA"/>
    <w:rsid w:val="00DA3FA6"/>
    <w:rsid w:val="00DA4191"/>
    <w:rsid w:val="00DA41DB"/>
    <w:rsid w:val="00DA42D4"/>
    <w:rsid w:val="00DA44FD"/>
    <w:rsid w:val="00DA46BF"/>
    <w:rsid w:val="00DA4EB3"/>
    <w:rsid w:val="00DA4FE9"/>
    <w:rsid w:val="00DA5366"/>
    <w:rsid w:val="00DA5965"/>
    <w:rsid w:val="00DA60A6"/>
    <w:rsid w:val="00DA638D"/>
    <w:rsid w:val="00DA650F"/>
    <w:rsid w:val="00DA65A3"/>
    <w:rsid w:val="00DA6D21"/>
    <w:rsid w:val="00DA7056"/>
    <w:rsid w:val="00DB0150"/>
    <w:rsid w:val="00DB0E68"/>
    <w:rsid w:val="00DB1071"/>
    <w:rsid w:val="00DB1513"/>
    <w:rsid w:val="00DB2091"/>
    <w:rsid w:val="00DB24E0"/>
    <w:rsid w:val="00DB35C3"/>
    <w:rsid w:val="00DB3958"/>
    <w:rsid w:val="00DB3A82"/>
    <w:rsid w:val="00DB3CAA"/>
    <w:rsid w:val="00DB4328"/>
    <w:rsid w:val="00DB4429"/>
    <w:rsid w:val="00DB4483"/>
    <w:rsid w:val="00DB48F1"/>
    <w:rsid w:val="00DB4A99"/>
    <w:rsid w:val="00DB4CE2"/>
    <w:rsid w:val="00DB54C1"/>
    <w:rsid w:val="00DB5E39"/>
    <w:rsid w:val="00DB6277"/>
    <w:rsid w:val="00DB6A96"/>
    <w:rsid w:val="00DB6AFF"/>
    <w:rsid w:val="00DB6D7B"/>
    <w:rsid w:val="00DB7986"/>
    <w:rsid w:val="00DB7FD9"/>
    <w:rsid w:val="00DC008D"/>
    <w:rsid w:val="00DC07DF"/>
    <w:rsid w:val="00DC09B7"/>
    <w:rsid w:val="00DC0C28"/>
    <w:rsid w:val="00DC1010"/>
    <w:rsid w:val="00DC1097"/>
    <w:rsid w:val="00DC1106"/>
    <w:rsid w:val="00DC12B3"/>
    <w:rsid w:val="00DC368D"/>
    <w:rsid w:val="00DC36F3"/>
    <w:rsid w:val="00DC39DA"/>
    <w:rsid w:val="00DC3E77"/>
    <w:rsid w:val="00DC3F2C"/>
    <w:rsid w:val="00DC55FB"/>
    <w:rsid w:val="00DC5881"/>
    <w:rsid w:val="00DC5B62"/>
    <w:rsid w:val="00DC64D6"/>
    <w:rsid w:val="00DC6A2B"/>
    <w:rsid w:val="00DC6AE0"/>
    <w:rsid w:val="00DC6D4B"/>
    <w:rsid w:val="00DC6F1A"/>
    <w:rsid w:val="00DC7057"/>
    <w:rsid w:val="00DC76A1"/>
    <w:rsid w:val="00DC76D3"/>
    <w:rsid w:val="00DD0B3B"/>
    <w:rsid w:val="00DD0B8A"/>
    <w:rsid w:val="00DD0BD0"/>
    <w:rsid w:val="00DD0E30"/>
    <w:rsid w:val="00DD11EB"/>
    <w:rsid w:val="00DD15D2"/>
    <w:rsid w:val="00DD17D7"/>
    <w:rsid w:val="00DD18DC"/>
    <w:rsid w:val="00DD1E20"/>
    <w:rsid w:val="00DD22B0"/>
    <w:rsid w:val="00DD2F2A"/>
    <w:rsid w:val="00DD384E"/>
    <w:rsid w:val="00DD38D7"/>
    <w:rsid w:val="00DD4168"/>
    <w:rsid w:val="00DD41FE"/>
    <w:rsid w:val="00DD4C95"/>
    <w:rsid w:val="00DD5DEA"/>
    <w:rsid w:val="00DD5FEB"/>
    <w:rsid w:val="00DD60B2"/>
    <w:rsid w:val="00DD6657"/>
    <w:rsid w:val="00DD69E3"/>
    <w:rsid w:val="00DD732F"/>
    <w:rsid w:val="00DD785D"/>
    <w:rsid w:val="00DD7E1F"/>
    <w:rsid w:val="00DE02D5"/>
    <w:rsid w:val="00DE04EB"/>
    <w:rsid w:val="00DE0F2A"/>
    <w:rsid w:val="00DE1EEC"/>
    <w:rsid w:val="00DE23BB"/>
    <w:rsid w:val="00DE27D1"/>
    <w:rsid w:val="00DE28AE"/>
    <w:rsid w:val="00DE2E27"/>
    <w:rsid w:val="00DE30C6"/>
    <w:rsid w:val="00DE31EB"/>
    <w:rsid w:val="00DE33F2"/>
    <w:rsid w:val="00DE3565"/>
    <w:rsid w:val="00DE36D2"/>
    <w:rsid w:val="00DE3737"/>
    <w:rsid w:val="00DE393A"/>
    <w:rsid w:val="00DE3D5E"/>
    <w:rsid w:val="00DE3ECA"/>
    <w:rsid w:val="00DE40E1"/>
    <w:rsid w:val="00DE4D5A"/>
    <w:rsid w:val="00DE61C3"/>
    <w:rsid w:val="00DE6602"/>
    <w:rsid w:val="00DE6745"/>
    <w:rsid w:val="00DE6DC3"/>
    <w:rsid w:val="00DE6DF2"/>
    <w:rsid w:val="00DE6F21"/>
    <w:rsid w:val="00DE700C"/>
    <w:rsid w:val="00DE79F8"/>
    <w:rsid w:val="00DF042E"/>
    <w:rsid w:val="00DF0587"/>
    <w:rsid w:val="00DF0E97"/>
    <w:rsid w:val="00DF0FF3"/>
    <w:rsid w:val="00DF1008"/>
    <w:rsid w:val="00DF1477"/>
    <w:rsid w:val="00DF197D"/>
    <w:rsid w:val="00DF1AC1"/>
    <w:rsid w:val="00DF2085"/>
    <w:rsid w:val="00DF2328"/>
    <w:rsid w:val="00DF294D"/>
    <w:rsid w:val="00DF2DD9"/>
    <w:rsid w:val="00DF39D7"/>
    <w:rsid w:val="00DF3FC8"/>
    <w:rsid w:val="00DF41DE"/>
    <w:rsid w:val="00DF4833"/>
    <w:rsid w:val="00DF4CA5"/>
    <w:rsid w:val="00DF4CD0"/>
    <w:rsid w:val="00DF5563"/>
    <w:rsid w:val="00DF5705"/>
    <w:rsid w:val="00DF60DA"/>
    <w:rsid w:val="00DF6919"/>
    <w:rsid w:val="00DF6AE4"/>
    <w:rsid w:val="00DF6C7E"/>
    <w:rsid w:val="00DF7963"/>
    <w:rsid w:val="00DF79D3"/>
    <w:rsid w:val="00E00110"/>
    <w:rsid w:val="00E00E98"/>
    <w:rsid w:val="00E01A03"/>
    <w:rsid w:val="00E024DD"/>
    <w:rsid w:val="00E02511"/>
    <w:rsid w:val="00E02C8D"/>
    <w:rsid w:val="00E02F35"/>
    <w:rsid w:val="00E0310B"/>
    <w:rsid w:val="00E03C1E"/>
    <w:rsid w:val="00E03E20"/>
    <w:rsid w:val="00E04277"/>
    <w:rsid w:val="00E04381"/>
    <w:rsid w:val="00E046D3"/>
    <w:rsid w:val="00E04909"/>
    <w:rsid w:val="00E04D6D"/>
    <w:rsid w:val="00E050E4"/>
    <w:rsid w:val="00E05576"/>
    <w:rsid w:val="00E06012"/>
    <w:rsid w:val="00E0640C"/>
    <w:rsid w:val="00E0753D"/>
    <w:rsid w:val="00E0770E"/>
    <w:rsid w:val="00E07DE5"/>
    <w:rsid w:val="00E07EC6"/>
    <w:rsid w:val="00E07F23"/>
    <w:rsid w:val="00E10994"/>
    <w:rsid w:val="00E1130C"/>
    <w:rsid w:val="00E118A7"/>
    <w:rsid w:val="00E11CBA"/>
    <w:rsid w:val="00E12057"/>
    <w:rsid w:val="00E124C5"/>
    <w:rsid w:val="00E12E2E"/>
    <w:rsid w:val="00E13639"/>
    <w:rsid w:val="00E14278"/>
    <w:rsid w:val="00E143D8"/>
    <w:rsid w:val="00E1476A"/>
    <w:rsid w:val="00E14CC1"/>
    <w:rsid w:val="00E15345"/>
    <w:rsid w:val="00E15403"/>
    <w:rsid w:val="00E159AE"/>
    <w:rsid w:val="00E15B0A"/>
    <w:rsid w:val="00E16D2D"/>
    <w:rsid w:val="00E1775D"/>
    <w:rsid w:val="00E17980"/>
    <w:rsid w:val="00E17AA1"/>
    <w:rsid w:val="00E17AA8"/>
    <w:rsid w:val="00E17F0C"/>
    <w:rsid w:val="00E17FB0"/>
    <w:rsid w:val="00E20615"/>
    <w:rsid w:val="00E20817"/>
    <w:rsid w:val="00E20C06"/>
    <w:rsid w:val="00E20C6B"/>
    <w:rsid w:val="00E2145A"/>
    <w:rsid w:val="00E219B7"/>
    <w:rsid w:val="00E21A55"/>
    <w:rsid w:val="00E221FA"/>
    <w:rsid w:val="00E22BDB"/>
    <w:rsid w:val="00E2356A"/>
    <w:rsid w:val="00E23B80"/>
    <w:rsid w:val="00E23CC2"/>
    <w:rsid w:val="00E23E56"/>
    <w:rsid w:val="00E242A3"/>
    <w:rsid w:val="00E24FE7"/>
    <w:rsid w:val="00E2543C"/>
    <w:rsid w:val="00E254BB"/>
    <w:rsid w:val="00E2673B"/>
    <w:rsid w:val="00E26C2D"/>
    <w:rsid w:val="00E271E6"/>
    <w:rsid w:val="00E2742E"/>
    <w:rsid w:val="00E30C97"/>
    <w:rsid w:val="00E319D1"/>
    <w:rsid w:val="00E31ACA"/>
    <w:rsid w:val="00E31F96"/>
    <w:rsid w:val="00E326F2"/>
    <w:rsid w:val="00E33204"/>
    <w:rsid w:val="00E3352A"/>
    <w:rsid w:val="00E3385C"/>
    <w:rsid w:val="00E33A39"/>
    <w:rsid w:val="00E33BBA"/>
    <w:rsid w:val="00E33DED"/>
    <w:rsid w:val="00E33EFE"/>
    <w:rsid w:val="00E3403E"/>
    <w:rsid w:val="00E345B5"/>
    <w:rsid w:val="00E3480A"/>
    <w:rsid w:val="00E35271"/>
    <w:rsid w:val="00E3620C"/>
    <w:rsid w:val="00E36262"/>
    <w:rsid w:val="00E37A48"/>
    <w:rsid w:val="00E37E0E"/>
    <w:rsid w:val="00E37F5E"/>
    <w:rsid w:val="00E37FC8"/>
    <w:rsid w:val="00E400A8"/>
    <w:rsid w:val="00E40654"/>
    <w:rsid w:val="00E40DD1"/>
    <w:rsid w:val="00E40DD4"/>
    <w:rsid w:val="00E40E09"/>
    <w:rsid w:val="00E40E72"/>
    <w:rsid w:val="00E4126F"/>
    <w:rsid w:val="00E4162E"/>
    <w:rsid w:val="00E41F6E"/>
    <w:rsid w:val="00E42075"/>
    <w:rsid w:val="00E423EF"/>
    <w:rsid w:val="00E42C2D"/>
    <w:rsid w:val="00E438ED"/>
    <w:rsid w:val="00E439DE"/>
    <w:rsid w:val="00E4400A"/>
    <w:rsid w:val="00E4406C"/>
    <w:rsid w:val="00E4419F"/>
    <w:rsid w:val="00E4432E"/>
    <w:rsid w:val="00E44609"/>
    <w:rsid w:val="00E44F09"/>
    <w:rsid w:val="00E4517F"/>
    <w:rsid w:val="00E452C5"/>
    <w:rsid w:val="00E454E1"/>
    <w:rsid w:val="00E45958"/>
    <w:rsid w:val="00E45DBB"/>
    <w:rsid w:val="00E46260"/>
    <w:rsid w:val="00E462BA"/>
    <w:rsid w:val="00E466D8"/>
    <w:rsid w:val="00E46B94"/>
    <w:rsid w:val="00E46B99"/>
    <w:rsid w:val="00E46D61"/>
    <w:rsid w:val="00E46FCE"/>
    <w:rsid w:val="00E46FF2"/>
    <w:rsid w:val="00E470EE"/>
    <w:rsid w:val="00E47724"/>
    <w:rsid w:val="00E47AA4"/>
    <w:rsid w:val="00E47C5F"/>
    <w:rsid w:val="00E50092"/>
    <w:rsid w:val="00E52781"/>
    <w:rsid w:val="00E5292D"/>
    <w:rsid w:val="00E52D80"/>
    <w:rsid w:val="00E53391"/>
    <w:rsid w:val="00E5538C"/>
    <w:rsid w:val="00E55796"/>
    <w:rsid w:val="00E5579E"/>
    <w:rsid w:val="00E56FA4"/>
    <w:rsid w:val="00E572FD"/>
    <w:rsid w:val="00E577D3"/>
    <w:rsid w:val="00E578A0"/>
    <w:rsid w:val="00E60013"/>
    <w:rsid w:val="00E606ED"/>
    <w:rsid w:val="00E6099F"/>
    <w:rsid w:val="00E60CEC"/>
    <w:rsid w:val="00E6141E"/>
    <w:rsid w:val="00E614F3"/>
    <w:rsid w:val="00E61D03"/>
    <w:rsid w:val="00E61EBC"/>
    <w:rsid w:val="00E624A8"/>
    <w:rsid w:val="00E626F9"/>
    <w:rsid w:val="00E62989"/>
    <w:rsid w:val="00E63300"/>
    <w:rsid w:val="00E63889"/>
    <w:rsid w:val="00E63E6F"/>
    <w:rsid w:val="00E64A00"/>
    <w:rsid w:val="00E65166"/>
    <w:rsid w:val="00E6552E"/>
    <w:rsid w:val="00E66247"/>
    <w:rsid w:val="00E66DE5"/>
    <w:rsid w:val="00E67737"/>
    <w:rsid w:val="00E67C1F"/>
    <w:rsid w:val="00E708D6"/>
    <w:rsid w:val="00E70AF0"/>
    <w:rsid w:val="00E712A4"/>
    <w:rsid w:val="00E71FC5"/>
    <w:rsid w:val="00E72195"/>
    <w:rsid w:val="00E723AA"/>
    <w:rsid w:val="00E72F3C"/>
    <w:rsid w:val="00E730A9"/>
    <w:rsid w:val="00E73795"/>
    <w:rsid w:val="00E73DEE"/>
    <w:rsid w:val="00E7438F"/>
    <w:rsid w:val="00E74456"/>
    <w:rsid w:val="00E7478D"/>
    <w:rsid w:val="00E74ED1"/>
    <w:rsid w:val="00E7533E"/>
    <w:rsid w:val="00E7610F"/>
    <w:rsid w:val="00E762B6"/>
    <w:rsid w:val="00E76408"/>
    <w:rsid w:val="00E7777A"/>
    <w:rsid w:val="00E77B05"/>
    <w:rsid w:val="00E77D85"/>
    <w:rsid w:val="00E801A8"/>
    <w:rsid w:val="00E80513"/>
    <w:rsid w:val="00E8072C"/>
    <w:rsid w:val="00E80CB4"/>
    <w:rsid w:val="00E80CEB"/>
    <w:rsid w:val="00E80CFB"/>
    <w:rsid w:val="00E80D4D"/>
    <w:rsid w:val="00E812CD"/>
    <w:rsid w:val="00E81C57"/>
    <w:rsid w:val="00E82CE5"/>
    <w:rsid w:val="00E831AC"/>
    <w:rsid w:val="00E833F1"/>
    <w:rsid w:val="00E8342B"/>
    <w:rsid w:val="00E84231"/>
    <w:rsid w:val="00E84389"/>
    <w:rsid w:val="00E84C14"/>
    <w:rsid w:val="00E85E46"/>
    <w:rsid w:val="00E86699"/>
    <w:rsid w:val="00E86BCE"/>
    <w:rsid w:val="00E87D1C"/>
    <w:rsid w:val="00E87EDD"/>
    <w:rsid w:val="00E908C2"/>
    <w:rsid w:val="00E916A7"/>
    <w:rsid w:val="00E91B08"/>
    <w:rsid w:val="00E91F3D"/>
    <w:rsid w:val="00E926C2"/>
    <w:rsid w:val="00E926DA"/>
    <w:rsid w:val="00E92D12"/>
    <w:rsid w:val="00E93317"/>
    <w:rsid w:val="00E9343C"/>
    <w:rsid w:val="00E93FFD"/>
    <w:rsid w:val="00E95175"/>
    <w:rsid w:val="00E9572A"/>
    <w:rsid w:val="00E958C7"/>
    <w:rsid w:val="00E95E2C"/>
    <w:rsid w:val="00E95ED0"/>
    <w:rsid w:val="00E967AC"/>
    <w:rsid w:val="00E96D84"/>
    <w:rsid w:val="00E96FA7"/>
    <w:rsid w:val="00E973FA"/>
    <w:rsid w:val="00E97B69"/>
    <w:rsid w:val="00EA01C7"/>
    <w:rsid w:val="00EA0659"/>
    <w:rsid w:val="00EA0B32"/>
    <w:rsid w:val="00EA1B80"/>
    <w:rsid w:val="00EA1E6A"/>
    <w:rsid w:val="00EA2261"/>
    <w:rsid w:val="00EA262B"/>
    <w:rsid w:val="00EA30A2"/>
    <w:rsid w:val="00EA3E20"/>
    <w:rsid w:val="00EA3E67"/>
    <w:rsid w:val="00EA3EE2"/>
    <w:rsid w:val="00EA589E"/>
    <w:rsid w:val="00EA5B67"/>
    <w:rsid w:val="00EA5CD2"/>
    <w:rsid w:val="00EA6700"/>
    <w:rsid w:val="00EA7157"/>
    <w:rsid w:val="00EB0E0D"/>
    <w:rsid w:val="00EB13FF"/>
    <w:rsid w:val="00EB1A81"/>
    <w:rsid w:val="00EB21F6"/>
    <w:rsid w:val="00EB3DA2"/>
    <w:rsid w:val="00EB40E5"/>
    <w:rsid w:val="00EB44D6"/>
    <w:rsid w:val="00EB4A8E"/>
    <w:rsid w:val="00EB4D7F"/>
    <w:rsid w:val="00EB4DBE"/>
    <w:rsid w:val="00EB5030"/>
    <w:rsid w:val="00EB62F7"/>
    <w:rsid w:val="00EB6417"/>
    <w:rsid w:val="00EB6662"/>
    <w:rsid w:val="00EB690F"/>
    <w:rsid w:val="00EB6FD6"/>
    <w:rsid w:val="00EB77C9"/>
    <w:rsid w:val="00EB7955"/>
    <w:rsid w:val="00EC001A"/>
    <w:rsid w:val="00EC026F"/>
    <w:rsid w:val="00EC0854"/>
    <w:rsid w:val="00EC10B7"/>
    <w:rsid w:val="00EC1B01"/>
    <w:rsid w:val="00EC1D36"/>
    <w:rsid w:val="00EC2F4D"/>
    <w:rsid w:val="00EC3121"/>
    <w:rsid w:val="00EC3287"/>
    <w:rsid w:val="00EC362B"/>
    <w:rsid w:val="00EC376A"/>
    <w:rsid w:val="00EC43CB"/>
    <w:rsid w:val="00EC4CAC"/>
    <w:rsid w:val="00EC529B"/>
    <w:rsid w:val="00EC5F0F"/>
    <w:rsid w:val="00EC63E6"/>
    <w:rsid w:val="00EC65B8"/>
    <w:rsid w:val="00EC673D"/>
    <w:rsid w:val="00EC679F"/>
    <w:rsid w:val="00EC6948"/>
    <w:rsid w:val="00EC720A"/>
    <w:rsid w:val="00EC76D2"/>
    <w:rsid w:val="00EC77CE"/>
    <w:rsid w:val="00EC79CF"/>
    <w:rsid w:val="00EC7ECE"/>
    <w:rsid w:val="00ED0509"/>
    <w:rsid w:val="00ED0756"/>
    <w:rsid w:val="00ED0780"/>
    <w:rsid w:val="00ED09E4"/>
    <w:rsid w:val="00ED163E"/>
    <w:rsid w:val="00ED1812"/>
    <w:rsid w:val="00ED1E6D"/>
    <w:rsid w:val="00ED27AF"/>
    <w:rsid w:val="00ED2B9F"/>
    <w:rsid w:val="00ED2E3F"/>
    <w:rsid w:val="00ED2E8E"/>
    <w:rsid w:val="00ED3AB4"/>
    <w:rsid w:val="00ED3BC2"/>
    <w:rsid w:val="00ED42EF"/>
    <w:rsid w:val="00ED52C1"/>
    <w:rsid w:val="00ED53E7"/>
    <w:rsid w:val="00ED5575"/>
    <w:rsid w:val="00ED56DD"/>
    <w:rsid w:val="00ED5BDD"/>
    <w:rsid w:val="00ED5DA5"/>
    <w:rsid w:val="00ED5F7A"/>
    <w:rsid w:val="00ED6890"/>
    <w:rsid w:val="00ED6E1D"/>
    <w:rsid w:val="00ED75B0"/>
    <w:rsid w:val="00ED770C"/>
    <w:rsid w:val="00ED7912"/>
    <w:rsid w:val="00EE03CD"/>
    <w:rsid w:val="00EE23B0"/>
    <w:rsid w:val="00EE3ADE"/>
    <w:rsid w:val="00EE3D1F"/>
    <w:rsid w:val="00EE4037"/>
    <w:rsid w:val="00EE482E"/>
    <w:rsid w:val="00EE4F08"/>
    <w:rsid w:val="00EE5470"/>
    <w:rsid w:val="00EE5D2F"/>
    <w:rsid w:val="00EE69F4"/>
    <w:rsid w:val="00EE6A7C"/>
    <w:rsid w:val="00EE6DA2"/>
    <w:rsid w:val="00EE720C"/>
    <w:rsid w:val="00EF05A3"/>
    <w:rsid w:val="00EF06A7"/>
    <w:rsid w:val="00EF0791"/>
    <w:rsid w:val="00EF0C4B"/>
    <w:rsid w:val="00EF0C5E"/>
    <w:rsid w:val="00EF0D1A"/>
    <w:rsid w:val="00EF10B1"/>
    <w:rsid w:val="00EF1897"/>
    <w:rsid w:val="00EF1E47"/>
    <w:rsid w:val="00EF244F"/>
    <w:rsid w:val="00EF258A"/>
    <w:rsid w:val="00EF2772"/>
    <w:rsid w:val="00EF2B62"/>
    <w:rsid w:val="00EF35F3"/>
    <w:rsid w:val="00EF38A8"/>
    <w:rsid w:val="00EF3B6E"/>
    <w:rsid w:val="00EF3C7C"/>
    <w:rsid w:val="00EF3E0E"/>
    <w:rsid w:val="00EF43A6"/>
    <w:rsid w:val="00EF4BC1"/>
    <w:rsid w:val="00EF51D0"/>
    <w:rsid w:val="00EF51DA"/>
    <w:rsid w:val="00EF5EBC"/>
    <w:rsid w:val="00EF6331"/>
    <w:rsid w:val="00EF7062"/>
    <w:rsid w:val="00EF7A8D"/>
    <w:rsid w:val="00EF7ACE"/>
    <w:rsid w:val="00EF7CE5"/>
    <w:rsid w:val="00EF7FEA"/>
    <w:rsid w:val="00F008C1"/>
    <w:rsid w:val="00F010B7"/>
    <w:rsid w:val="00F019FE"/>
    <w:rsid w:val="00F01AE4"/>
    <w:rsid w:val="00F01F11"/>
    <w:rsid w:val="00F02486"/>
    <w:rsid w:val="00F02993"/>
    <w:rsid w:val="00F029FF"/>
    <w:rsid w:val="00F02C28"/>
    <w:rsid w:val="00F034E8"/>
    <w:rsid w:val="00F04640"/>
    <w:rsid w:val="00F05675"/>
    <w:rsid w:val="00F05BF4"/>
    <w:rsid w:val="00F05EF7"/>
    <w:rsid w:val="00F05EFF"/>
    <w:rsid w:val="00F060FF"/>
    <w:rsid w:val="00F06782"/>
    <w:rsid w:val="00F06B80"/>
    <w:rsid w:val="00F06C94"/>
    <w:rsid w:val="00F07252"/>
    <w:rsid w:val="00F0731C"/>
    <w:rsid w:val="00F0774E"/>
    <w:rsid w:val="00F07F2C"/>
    <w:rsid w:val="00F103BC"/>
    <w:rsid w:val="00F10401"/>
    <w:rsid w:val="00F1070D"/>
    <w:rsid w:val="00F10A84"/>
    <w:rsid w:val="00F10BD6"/>
    <w:rsid w:val="00F10E17"/>
    <w:rsid w:val="00F11164"/>
    <w:rsid w:val="00F111BE"/>
    <w:rsid w:val="00F11FD1"/>
    <w:rsid w:val="00F1294E"/>
    <w:rsid w:val="00F129A6"/>
    <w:rsid w:val="00F12F65"/>
    <w:rsid w:val="00F131AC"/>
    <w:rsid w:val="00F135A8"/>
    <w:rsid w:val="00F1369B"/>
    <w:rsid w:val="00F155BF"/>
    <w:rsid w:val="00F15DED"/>
    <w:rsid w:val="00F1628E"/>
    <w:rsid w:val="00F16525"/>
    <w:rsid w:val="00F169BD"/>
    <w:rsid w:val="00F1715D"/>
    <w:rsid w:val="00F17537"/>
    <w:rsid w:val="00F17923"/>
    <w:rsid w:val="00F17C7F"/>
    <w:rsid w:val="00F17EDC"/>
    <w:rsid w:val="00F204C0"/>
    <w:rsid w:val="00F209EB"/>
    <w:rsid w:val="00F20DE4"/>
    <w:rsid w:val="00F21305"/>
    <w:rsid w:val="00F217A6"/>
    <w:rsid w:val="00F221F4"/>
    <w:rsid w:val="00F221F5"/>
    <w:rsid w:val="00F22C92"/>
    <w:rsid w:val="00F22D15"/>
    <w:rsid w:val="00F23151"/>
    <w:rsid w:val="00F2351C"/>
    <w:rsid w:val="00F238E5"/>
    <w:rsid w:val="00F239ED"/>
    <w:rsid w:val="00F23ED0"/>
    <w:rsid w:val="00F23F30"/>
    <w:rsid w:val="00F23F95"/>
    <w:rsid w:val="00F24158"/>
    <w:rsid w:val="00F24557"/>
    <w:rsid w:val="00F252C8"/>
    <w:rsid w:val="00F25446"/>
    <w:rsid w:val="00F257D5"/>
    <w:rsid w:val="00F259F8"/>
    <w:rsid w:val="00F2608F"/>
    <w:rsid w:val="00F26197"/>
    <w:rsid w:val="00F26335"/>
    <w:rsid w:val="00F26341"/>
    <w:rsid w:val="00F26DE8"/>
    <w:rsid w:val="00F26FC7"/>
    <w:rsid w:val="00F27644"/>
    <w:rsid w:val="00F27F71"/>
    <w:rsid w:val="00F3029C"/>
    <w:rsid w:val="00F30B5A"/>
    <w:rsid w:val="00F30F60"/>
    <w:rsid w:val="00F31D0A"/>
    <w:rsid w:val="00F3277E"/>
    <w:rsid w:val="00F32B22"/>
    <w:rsid w:val="00F32C56"/>
    <w:rsid w:val="00F32D67"/>
    <w:rsid w:val="00F3302A"/>
    <w:rsid w:val="00F3329E"/>
    <w:rsid w:val="00F334FF"/>
    <w:rsid w:val="00F335E9"/>
    <w:rsid w:val="00F34741"/>
    <w:rsid w:val="00F34968"/>
    <w:rsid w:val="00F35576"/>
    <w:rsid w:val="00F35829"/>
    <w:rsid w:val="00F35F43"/>
    <w:rsid w:val="00F3622D"/>
    <w:rsid w:val="00F36246"/>
    <w:rsid w:val="00F362F2"/>
    <w:rsid w:val="00F36DF8"/>
    <w:rsid w:val="00F37861"/>
    <w:rsid w:val="00F37A9D"/>
    <w:rsid w:val="00F37ABC"/>
    <w:rsid w:val="00F37BFD"/>
    <w:rsid w:val="00F40497"/>
    <w:rsid w:val="00F4072E"/>
    <w:rsid w:val="00F40A21"/>
    <w:rsid w:val="00F41072"/>
    <w:rsid w:val="00F4190B"/>
    <w:rsid w:val="00F41A33"/>
    <w:rsid w:val="00F41E11"/>
    <w:rsid w:val="00F42156"/>
    <w:rsid w:val="00F423C9"/>
    <w:rsid w:val="00F42480"/>
    <w:rsid w:val="00F42EAC"/>
    <w:rsid w:val="00F44D29"/>
    <w:rsid w:val="00F44E06"/>
    <w:rsid w:val="00F4502C"/>
    <w:rsid w:val="00F453B1"/>
    <w:rsid w:val="00F456BF"/>
    <w:rsid w:val="00F45D85"/>
    <w:rsid w:val="00F45EC7"/>
    <w:rsid w:val="00F46526"/>
    <w:rsid w:val="00F465AD"/>
    <w:rsid w:val="00F46845"/>
    <w:rsid w:val="00F46A66"/>
    <w:rsid w:val="00F47102"/>
    <w:rsid w:val="00F475FF"/>
    <w:rsid w:val="00F47D06"/>
    <w:rsid w:val="00F47DB4"/>
    <w:rsid w:val="00F47FF9"/>
    <w:rsid w:val="00F509FD"/>
    <w:rsid w:val="00F50F61"/>
    <w:rsid w:val="00F51181"/>
    <w:rsid w:val="00F51343"/>
    <w:rsid w:val="00F51BB1"/>
    <w:rsid w:val="00F523DD"/>
    <w:rsid w:val="00F5285C"/>
    <w:rsid w:val="00F52905"/>
    <w:rsid w:val="00F52AC7"/>
    <w:rsid w:val="00F52C1F"/>
    <w:rsid w:val="00F53104"/>
    <w:rsid w:val="00F534CC"/>
    <w:rsid w:val="00F53856"/>
    <w:rsid w:val="00F539F5"/>
    <w:rsid w:val="00F53F1C"/>
    <w:rsid w:val="00F53F7E"/>
    <w:rsid w:val="00F543D3"/>
    <w:rsid w:val="00F547C7"/>
    <w:rsid w:val="00F5517A"/>
    <w:rsid w:val="00F553B7"/>
    <w:rsid w:val="00F553C2"/>
    <w:rsid w:val="00F553D6"/>
    <w:rsid w:val="00F561CB"/>
    <w:rsid w:val="00F56409"/>
    <w:rsid w:val="00F56AAB"/>
    <w:rsid w:val="00F572F7"/>
    <w:rsid w:val="00F578B3"/>
    <w:rsid w:val="00F6016A"/>
    <w:rsid w:val="00F60F6F"/>
    <w:rsid w:val="00F6140C"/>
    <w:rsid w:val="00F616C2"/>
    <w:rsid w:val="00F61CFB"/>
    <w:rsid w:val="00F61D96"/>
    <w:rsid w:val="00F624DC"/>
    <w:rsid w:val="00F625C2"/>
    <w:rsid w:val="00F62BF3"/>
    <w:rsid w:val="00F62DD8"/>
    <w:rsid w:val="00F634C7"/>
    <w:rsid w:val="00F64180"/>
    <w:rsid w:val="00F6462B"/>
    <w:rsid w:val="00F64CA5"/>
    <w:rsid w:val="00F64EC3"/>
    <w:rsid w:val="00F651BF"/>
    <w:rsid w:val="00F6590D"/>
    <w:rsid w:val="00F659CF"/>
    <w:rsid w:val="00F66164"/>
    <w:rsid w:val="00F665C7"/>
    <w:rsid w:val="00F669A5"/>
    <w:rsid w:val="00F66CAC"/>
    <w:rsid w:val="00F67112"/>
    <w:rsid w:val="00F672CA"/>
    <w:rsid w:val="00F6749E"/>
    <w:rsid w:val="00F67C6C"/>
    <w:rsid w:val="00F700E6"/>
    <w:rsid w:val="00F70A85"/>
    <w:rsid w:val="00F7105B"/>
    <w:rsid w:val="00F71E97"/>
    <w:rsid w:val="00F724B8"/>
    <w:rsid w:val="00F7252E"/>
    <w:rsid w:val="00F72C65"/>
    <w:rsid w:val="00F733DC"/>
    <w:rsid w:val="00F74B30"/>
    <w:rsid w:val="00F75338"/>
    <w:rsid w:val="00F75534"/>
    <w:rsid w:val="00F75825"/>
    <w:rsid w:val="00F75AB4"/>
    <w:rsid w:val="00F75DC8"/>
    <w:rsid w:val="00F75E82"/>
    <w:rsid w:val="00F767D2"/>
    <w:rsid w:val="00F77016"/>
    <w:rsid w:val="00F77333"/>
    <w:rsid w:val="00F77DAA"/>
    <w:rsid w:val="00F8039D"/>
    <w:rsid w:val="00F80946"/>
    <w:rsid w:val="00F80C3A"/>
    <w:rsid w:val="00F80EC0"/>
    <w:rsid w:val="00F81406"/>
    <w:rsid w:val="00F81564"/>
    <w:rsid w:val="00F821A3"/>
    <w:rsid w:val="00F8237D"/>
    <w:rsid w:val="00F8274D"/>
    <w:rsid w:val="00F82B2B"/>
    <w:rsid w:val="00F82BCB"/>
    <w:rsid w:val="00F835CC"/>
    <w:rsid w:val="00F83B8B"/>
    <w:rsid w:val="00F8402D"/>
    <w:rsid w:val="00F84643"/>
    <w:rsid w:val="00F850C4"/>
    <w:rsid w:val="00F85D35"/>
    <w:rsid w:val="00F860A6"/>
    <w:rsid w:val="00F863DC"/>
    <w:rsid w:val="00F87149"/>
    <w:rsid w:val="00F872FA"/>
    <w:rsid w:val="00F87517"/>
    <w:rsid w:val="00F90064"/>
    <w:rsid w:val="00F905CC"/>
    <w:rsid w:val="00F90A60"/>
    <w:rsid w:val="00F910E9"/>
    <w:rsid w:val="00F91240"/>
    <w:rsid w:val="00F91291"/>
    <w:rsid w:val="00F91872"/>
    <w:rsid w:val="00F91C06"/>
    <w:rsid w:val="00F9235E"/>
    <w:rsid w:val="00F92C35"/>
    <w:rsid w:val="00F92EAA"/>
    <w:rsid w:val="00F930E0"/>
    <w:rsid w:val="00F93703"/>
    <w:rsid w:val="00F9418E"/>
    <w:rsid w:val="00F945E8"/>
    <w:rsid w:val="00F96602"/>
    <w:rsid w:val="00F96AE7"/>
    <w:rsid w:val="00F96B77"/>
    <w:rsid w:val="00F96BC0"/>
    <w:rsid w:val="00F96D84"/>
    <w:rsid w:val="00F972BF"/>
    <w:rsid w:val="00F977E3"/>
    <w:rsid w:val="00FA036A"/>
    <w:rsid w:val="00FA09F8"/>
    <w:rsid w:val="00FA1260"/>
    <w:rsid w:val="00FA1637"/>
    <w:rsid w:val="00FA1F7C"/>
    <w:rsid w:val="00FA2122"/>
    <w:rsid w:val="00FA2BFE"/>
    <w:rsid w:val="00FA2D72"/>
    <w:rsid w:val="00FA2DDB"/>
    <w:rsid w:val="00FA31A7"/>
    <w:rsid w:val="00FA39E9"/>
    <w:rsid w:val="00FA4517"/>
    <w:rsid w:val="00FA4E0D"/>
    <w:rsid w:val="00FA4FE3"/>
    <w:rsid w:val="00FA59E8"/>
    <w:rsid w:val="00FA5CED"/>
    <w:rsid w:val="00FA5E05"/>
    <w:rsid w:val="00FA66D1"/>
    <w:rsid w:val="00FA7185"/>
    <w:rsid w:val="00FA7846"/>
    <w:rsid w:val="00FA7956"/>
    <w:rsid w:val="00FA7DBF"/>
    <w:rsid w:val="00FB01B2"/>
    <w:rsid w:val="00FB026A"/>
    <w:rsid w:val="00FB0E12"/>
    <w:rsid w:val="00FB11D8"/>
    <w:rsid w:val="00FB1284"/>
    <w:rsid w:val="00FB22AC"/>
    <w:rsid w:val="00FB22E4"/>
    <w:rsid w:val="00FB25D6"/>
    <w:rsid w:val="00FB2A74"/>
    <w:rsid w:val="00FB3874"/>
    <w:rsid w:val="00FB3953"/>
    <w:rsid w:val="00FB398F"/>
    <w:rsid w:val="00FB3A1F"/>
    <w:rsid w:val="00FB40F0"/>
    <w:rsid w:val="00FB42C1"/>
    <w:rsid w:val="00FB44E2"/>
    <w:rsid w:val="00FB4679"/>
    <w:rsid w:val="00FB467F"/>
    <w:rsid w:val="00FB4B7A"/>
    <w:rsid w:val="00FB5160"/>
    <w:rsid w:val="00FB5181"/>
    <w:rsid w:val="00FB5301"/>
    <w:rsid w:val="00FB550D"/>
    <w:rsid w:val="00FB5B5F"/>
    <w:rsid w:val="00FB6975"/>
    <w:rsid w:val="00FB6A2A"/>
    <w:rsid w:val="00FB7328"/>
    <w:rsid w:val="00FB7B85"/>
    <w:rsid w:val="00FC0862"/>
    <w:rsid w:val="00FC18A5"/>
    <w:rsid w:val="00FC22A4"/>
    <w:rsid w:val="00FC24ED"/>
    <w:rsid w:val="00FC29D9"/>
    <w:rsid w:val="00FC2C5B"/>
    <w:rsid w:val="00FC2CA4"/>
    <w:rsid w:val="00FC2DD2"/>
    <w:rsid w:val="00FC2F5F"/>
    <w:rsid w:val="00FC31DF"/>
    <w:rsid w:val="00FC340A"/>
    <w:rsid w:val="00FC3BFC"/>
    <w:rsid w:val="00FC4430"/>
    <w:rsid w:val="00FC487B"/>
    <w:rsid w:val="00FC4BA0"/>
    <w:rsid w:val="00FC4DDF"/>
    <w:rsid w:val="00FC576F"/>
    <w:rsid w:val="00FC583E"/>
    <w:rsid w:val="00FC5D08"/>
    <w:rsid w:val="00FC5E28"/>
    <w:rsid w:val="00FC5FF1"/>
    <w:rsid w:val="00FC6465"/>
    <w:rsid w:val="00FC66BB"/>
    <w:rsid w:val="00FC719C"/>
    <w:rsid w:val="00FC7627"/>
    <w:rsid w:val="00FC76F5"/>
    <w:rsid w:val="00FC77FC"/>
    <w:rsid w:val="00FD041A"/>
    <w:rsid w:val="00FD070B"/>
    <w:rsid w:val="00FD0AB8"/>
    <w:rsid w:val="00FD0AD9"/>
    <w:rsid w:val="00FD0E4D"/>
    <w:rsid w:val="00FD2039"/>
    <w:rsid w:val="00FD2079"/>
    <w:rsid w:val="00FD210B"/>
    <w:rsid w:val="00FD212B"/>
    <w:rsid w:val="00FD2CA0"/>
    <w:rsid w:val="00FD3516"/>
    <w:rsid w:val="00FD3561"/>
    <w:rsid w:val="00FD37BB"/>
    <w:rsid w:val="00FD3A4D"/>
    <w:rsid w:val="00FD3C76"/>
    <w:rsid w:val="00FD3CA2"/>
    <w:rsid w:val="00FD3E0E"/>
    <w:rsid w:val="00FD43FE"/>
    <w:rsid w:val="00FD495B"/>
    <w:rsid w:val="00FD4B59"/>
    <w:rsid w:val="00FD53DB"/>
    <w:rsid w:val="00FD574B"/>
    <w:rsid w:val="00FD5F50"/>
    <w:rsid w:val="00FD6240"/>
    <w:rsid w:val="00FD6580"/>
    <w:rsid w:val="00FD65BD"/>
    <w:rsid w:val="00FD687D"/>
    <w:rsid w:val="00FD71C1"/>
    <w:rsid w:val="00FD741D"/>
    <w:rsid w:val="00FD743A"/>
    <w:rsid w:val="00FE034A"/>
    <w:rsid w:val="00FE04EA"/>
    <w:rsid w:val="00FE05A5"/>
    <w:rsid w:val="00FE0645"/>
    <w:rsid w:val="00FE0C28"/>
    <w:rsid w:val="00FE160A"/>
    <w:rsid w:val="00FE1CC7"/>
    <w:rsid w:val="00FE1D26"/>
    <w:rsid w:val="00FE228C"/>
    <w:rsid w:val="00FE23F8"/>
    <w:rsid w:val="00FE2542"/>
    <w:rsid w:val="00FE2AE5"/>
    <w:rsid w:val="00FE30F9"/>
    <w:rsid w:val="00FE355A"/>
    <w:rsid w:val="00FE393D"/>
    <w:rsid w:val="00FE435C"/>
    <w:rsid w:val="00FE4B53"/>
    <w:rsid w:val="00FE4FE5"/>
    <w:rsid w:val="00FE5220"/>
    <w:rsid w:val="00FE544E"/>
    <w:rsid w:val="00FE58F9"/>
    <w:rsid w:val="00FE5A11"/>
    <w:rsid w:val="00FE68D6"/>
    <w:rsid w:val="00FE6C61"/>
    <w:rsid w:val="00FE725E"/>
    <w:rsid w:val="00FE770D"/>
    <w:rsid w:val="00FE786C"/>
    <w:rsid w:val="00FF0915"/>
    <w:rsid w:val="00FF0927"/>
    <w:rsid w:val="00FF1C85"/>
    <w:rsid w:val="00FF3C5B"/>
    <w:rsid w:val="00FF3F6E"/>
    <w:rsid w:val="00FF443E"/>
    <w:rsid w:val="00FF5285"/>
    <w:rsid w:val="00FF5AD3"/>
    <w:rsid w:val="00FF5C7E"/>
    <w:rsid w:val="00FF6842"/>
    <w:rsid w:val="00FF6931"/>
    <w:rsid w:val="00FF7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60,#eeece1,#ff5050,#3cc,#c0c,#f9f,#3c3,red"/>
    </o:shapedefaults>
    <o:shapelayout v:ext="edit">
      <o:idmap v:ext="edit" data="1"/>
    </o:shapelayout>
  </w:shapeDefaults>
  <w:decimalSymbol w:val="."/>
  <w:listSeparator w:val=","/>
  <w14:docId w14:val="6C87A5DE"/>
  <w15:docId w15:val="{5D829EA0-A805-4585-82E7-E13FD8FB8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86B"/>
    <w:rPr>
      <w:sz w:val="24"/>
      <w:szCs w:val="24"/>
    </w:rPr>
  </w:style>
  <w:style w:type="paragraph" w:styleId="Heading1">
    <w:name w:val="heading 1"/>
    <w:basedOn w:val="Normal"/>
    <w:next w:val="Normal"/>
    <w:link w:val="Heading1Char"/>
    <w:autoRedefine/>
    <w:uiPriority w:val="9"/>
    <w:qFormat/>
    <w:rsid w:val="00371A78"/>
    <w:pPr>
      <w:keepNext/>
      <w:pageBreakBefore/>
      <w:spacing w:after="240"/>
      <w:jc w:val="center"/>
      <w:outlineLvl w:val="0"/>
    </w:pPr>
    <w:rPr>
      <w:rFonts w:eastAsia="Batang"/>
      <w:color w:val="0066CC"/>
    </w:rPr>
  </w:style>
  <w:style w:type="paragraph" w:styleId="Heading2">
    <w:name w:val="heading 2"/>
    <w:basedOn w:val="Normal"/>
    <w:next w:val="Normal"/>
    <w:link w:val="Heading2Char"/>
    <w:qFormat/>
    <w:rsid w:val="00D71FD8"/>
    <w:pPr>
      <w:keepNext/>
      <w:keepLines/>
      <w:spacing w:before="360" w:after="120"/>
      <w:outlineLvl w:val="1"/>
    </w:pPr>
    <w:rPr>
      <w:rFonts w:ascii="Arial Narrow" w:hAnsi="Arial Narrow" w:cs="Arial"/>
      <w:bCs/>
      <w:color w:val="C0504D" w:themeColor="accent2"/>
      <w:sz w:val="28"/>
      <w:szCs w:val="20"/>
    </w:rPr>
  </w:style>
  <w:style w:type="paragraph" w:styleId="Heading3">
    <w:name w:val="heading 3"/>
    <w:basedOn w:val="Normal"/>
    <w:next w:val="Normal"/>
    <w:link w:val="Heading3Char"/>
    <w:autoRedefine/>
    <w:qFormat/>
    <w:rsid w:val="002618FB"/>
    <w:pPr>
      <w:keepNext/>
      <w:outlineLvl w:val="2"/>
    </w:pPr>
    <w:rPr>
      <w:b/>
      <w:bCs/>
      <w:noProof/>
      <w:color w:val="0033CC"/>
    </w:rPr>
  </w:style>
  <w:style w:type="paragraph" w:styleId="Heading4">
    <w:name w:val="heading 4"/>
    <w:basedOn w:val="Normal"/>
    <w:next w:val="Normal"/>
    <w:link w:val="Heading4Char"/>
    <w:qFormat/>
    <w:rsid w:val="00B660DA"/>
    <w:pPr>
      <w:keepNext/>
      <w:spacing w:before="120"/>
      <w:outlineLvl w:val="3"/>
    </w:pPr>
    <w:rPr>
      <w:bCs/>
      <w:color w:val="C0504D" w:themeColor="accent2"/>
    </w:rPr>
  </w:style>
  <w:style w:type="paragraph" w:styleId="Heading5">
    <w:name w:val="heading 5"/>
    <w:basedOn w:val="Normal"/>
    <w:next w:val="Normal"/>
    <w:link w:val="Heading5Char"/>
    <w:qFormat/>
    <w:rsid w:val="006A55BA"/>
    <w:pPr>
      <w:keepNext/>
      <w:spacing w:before="120"/>
      <w:outlineLvl w:val="4"/>
    </w:pPr>
    <w:rPr>
      <w:rFonts w:cs="Arial"/>
      <w:bCs/>
      <w:i/>
    </w:rPr>
  </w:style>
  <w:style w:type="paragraph" w:styleId="Heading6">
    <w:name w:val="heading 6"/>
    <w:basedOn w:val="Normal"/>
    <w:next w:val="Normal"/>
    <w:qFormat/>
    <w:rsid w:val="006A55BA"/>
    <w:pPr>
      <w:keepNext/>
      <w:ind w:left="720"/>
      <w:outlineLvl w:val="5"/>
    </w:pPr>
    <w:rPr>
      <w:rFonts w:ascii="Arial" w:hAnsi="Arial" w:cs="Arial"/>
      <w:color w:val="339966"/>
      <w:sz w:val="36"/>
    </w:rPr>
  </w:style>
  <w:style w:type="paragraph" w:styleId="Heading7">
    <w:name w:val="heading 7"/>
    <w:basedOn w:val="Normal"/>
    <w:next w:val="Normal"/>
    <w:qFormat/>
    <w:rsid w:val="006A55BA"/>
    <w:pPr>
      <w:keepNext/>
      <w:spacing w:line="360" w:lineRule="auto"/>
      <w:ind w:left="360"/>
      <w:outlineLvl w:val="6"/>
    </w:pPr>
    <w:rPr>
      <w:b/>
      <w:bCs/>
      <w:color w:val="000000"/>
    </w:rPr>
  </w:style>
  <w:style w:type="paragraph" w:styleId="Heading8">
    <w:name w:val="heading 8"/>
    <w:basedOn w:val="Normal"/>
    <w:next w:val="Normal"/>
    <w:link w:val="Heading8Char"/>
    <w:qFormat/>
    <w:rsid w:val="006A55BA"/>
    <w:pPr>
      <w:keepNext/>
      <w:spacing w:line="360" w:lineRule="auto"/>
      <w:outlineLvl w:val="7"/>
    </w:pPr>
    <w:rPr>
      <w:b/>
      <w:color w:val="000000"/>
    </w:rPr>
  </w:style>
  <w:style w:type="paragraph" w:styleId="Heading9">
    <w:name w:val="heading 9"/>
    <w:basedOn w:val="Normal"/>
    <w:next w:val="Normal"/>
    <w:link w:val="Heading9Char"/>
    <w:qFormat/>
    <w:rsid w:val="006A55BA"/>
    <w:pPr>
      <w:keepNext/>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71A78"/>
    <w:rPr>
      <w:rFonts w:eastAsia="Batang"/>
      <w:color w:val="0066CC"/>
      <w:sz w:val="24"/>
      <w:szCs w:val="24"/>
    </w:rPr>
  </w:style>
  <w:style w:type="character" w:customStyle="1" w:styleId="Heading3Char">
    <w:name w:val="Heading 3 Char"/>
    <w:link w:val="Heading3"/>
    <w:rsid w:val="002618FB"/>
    <w:rPr>
      <w:b/>
      <w:bCs/>
      <w:noProof/>
      <w:color w:val="0033CC"/>
      <w:sz w:val="24"/>
      <w:szCs w:val="24"/>
    </w:rPr>
  </w:style>
  <w:style w:type="character" w:customStyle="1" w:styleId="Heading4Char">
    <w:name w:val="Heading 4 Char"/>
    <w:link w:val="Heading4"/>
    <w:rsid w:val="00B660DA"/>
    <w:rPr>
      <w:bCs/>
      <w:color w:val="C0504D" w:themeColor="accent2"/>
      <w:sz w:val="24"/>
      <w:szCs w:val="24"/>
    </w:rPr>
  </w:style>
  <w:style w:type="character" w:customStyle="1" w:styleId="Heading5Char">
    <w:name w:val="Heading 5 Char"/>
    <w:link w:val="Heading5"/>
    <w:rsid w:val="006A55BA"/>
    <w:rPr>
      <w:rFonts w:cs="Arial"/>
      <w:bCs/>
      <w:i/>
      <w:sz w:val="24"/>
      <w:szCs w:val="24"/>
      <w:lang w:val="en-US" w:eastAsia="en-US" w:bidi="ar-SA"/>
    </w:rPr>
  </w:style>
  <w:style w:type="character" w:customStyle="1" w:styleId="Heading9Char">
    <w:name w:val="Heading 9 Char"/>
    <w:link w:val="Heading9"/>
    <w:rsid w:val="006A55BA"/>
    <w:rPr>
      <w:b/>
      <w:bCs/>
      <w:sz w:val="24"/>
      <w:szCs w:val="24"/>
      <w:lang w:val="en-US" w:eastAsia="en-US" w:bidi="ar-SA"/>
    </w:rPr>
  </w:style>
  <w:style w:type="paragraph" w:customStyle="1" w:styleId="H1">
    <w:name w:val="H1"/>
    <w:basedOn w:val="Normal"/>
    <w:next w:val="Normal"/>
    <w:rsid w:val="006A55BA"/>
    <w:pPr>
      <w:keepNext/>
      <w:spacing w:before="100" w:after="100"/>
      <w:outlineLvl w:val="1"/>
    </w:pPr>
    <w:rPr>
      <w:b/>
      <w:snapToGrid w:val="0"/>
      <w:kern w:val="36"/>
      <w:sz w:val="48"/>
      <w:szCs w:val="20"/>
    </w:rPr>
  </w:style>
  <w:style w:type="character" w:styleId="Strong">
    <w:name w:val="Strong"/>
    <w:uiPriority w:val="22"/>
    <w:qFormat/>
    <w:rsid w:val="006A55BA"/>
    <w:rPr>
      <w:b/>
    </w:rPr>
  </w:style>
  <w:style w:type="character" w:customStyle="1" w:styleId="em1">
    <w:name w:val="em1"/>
    <w:rsid w:val="006A55BA"/>
    <w:rPr>
      <w:i/>
      <w:iCs/>
    </w:rPr>
  </w:style>
  <w:style w:type="paragraph" w:styleId="BodyTextIndent">
    <w:name w:val="Body Text Indent"/>
    <w:basedOn w:val="Normal"/>
    <w:link w:val="BodyTextIndentChar"/>
    <w:rsid w:val="006A55BA"/>
    <w:pPr>
      <w:ind w:left="720"/>
    </w:pPr>
    <w:rPr>
      <w:sz w:val="22"/>
    </w:rPr>
  </w:style>
  <w:style w:type="character" w:customStyle="1" w:styleId="BodyTextIndentChar">
    <w:name w:val="Body Text Indent Char"/>
    <w:link w:val="BodyTextIndent"/>
    <w:locked/>
    <w:rsid w:val="006A55BA"/>
    <w:rPr>
      <w:sz w:val="22"/>
      <w:szCs w:val="24"/>
      <w:lang w:val="en-US" w:eastAsia="en-US" w:bidi="ar-SA"/>
    </w:rPr>
  </w:style>
  <w:style w:type="paragraph" w:styleId="Footer">
    <w:name w:val="footer"/>
    <w:basedOn w:val="Normal"/>
    <w:link w:val="FooterChar"/>
    <w:uiPriority w:val="99"/>
    <w:rsid w:val="006A55BA"/>
    <w:pPr>
      <w:tabs>
        <w:tab w:val="center" w:pos="4320"/>
        <w:tab w:val="right" w:pos="8640"/>
      </w:tabs>
    </w:pPr>
  </w:style>
  <w:style w:type="character" w:customStyle="1" w:styleId="FooterChar">
    <w:name w:val="Footer Char"/>
    <w:link w:val="Footer"/>
    <w:uiPriority w:val="99"/>
    <w:locked/>
    <w:rsid w:val="006A55BA"/>
    <w:rPr>
      <w:sz w:val="24"/>
      <w:szCs w:val="24"/>
      <w:lang w:val="en-US" w:eastAsia="en-US" w:bidi="ar-SA"/>
    </w:rPr>
  </w:style>
  <w:style w:type="character" w:styleId="PageNumber">
    <w:name w:val="page number"/>
    <w:basedOn w:val="DefaultParagraphFont"/>
    <w:rsid w:val="006A55BA"/>
  </w:style>
  <w:style w:type="paragraph" w:styleId="BodyText">
    <w:name w:val="Body Text"/>
    <w:basedOn w:val="Normal"/>
    <w:link w:val="BodyTextChar"/>
    <w:rsid w:val="006A55BA"/>
    <w:pPr>
      <w:spacing w:before="120"/>
      <w:jc w:val="both"/>
    </w:pPr>
  </w:style>
  <w:style w:type="character" w:customStyle="1" w:styleId="BodyTextChar">
    <w:name w:val="Body Text Char"/>
    <w:link w:val="BodyText"/>
    <w:rsid w:val="006A55BA"/>
    <w:rPr>
      <w:sz w:val="24"/>
      <w:szCs w:val="24"/>
      <w:lang w:val="en-US" w:eastAsia="en-US" w:bidi="ar-SA"/>
    </w:rPr>
  </w:style>
  <w:style w:type="paragraph" w:styleId="BodyText3">
    <w:name w:val="Body Text 3"/>
    <w:basedOn w:val="Normal"/>
    <w:link w:val="BodyText3Char"/>
    <w:rsid w:val="006A55BA"/>
    <w:pPr>
      <w:widowControl w:val="0"/>
      <w:autoSpaceDE w:val="0"/>
      <w:autoSpaceDN w:val="0"/>
      <w:adjustRightInd w:val="0"/>
    </w:pPr>
    <w:rPr>
      <w:rFonts w:ascii="Times" w:eastAsia="Times" w:hAnsi="Times"/>
      <w:b/>
      <w:color w:val="000000"/>
      <w:sz w:val="22"/>
      <w:szCs w:val="20"/>
    </w:rPr>
  </w:style>
  <w:style w:type="paragraph" w:styleId="NormalWeb">
    <w:name w:val="Normal (Web)"/>
    <w:basedOn w:val="Normal"/>
    <w:uiPriority w:val="99"/>
    <w:rsid w:val="006A55BA"/>
    <w:pPr>
      <w:spacing w:before="100" w:beforeAutospacing="1" w:after="100" w:afterAutospacing="1"/>
    </w:pPr>
    <w:rPr>
      <w:rFonts w:ascii="Georgia" w:eastAsia="Arial Unicode MS" w:hAnsi="Georgia" w:cs="Arial Unicode MS"/>
      <w:sz w:val="20"/>
      <w:szCs w:val="20"/>
    </w:rPr>
  </w:style>
  <w:style w:type="paragraph" w:styleId="List2">
    <w:name w:val="List 2"/>
    <w:basedOn w:val="Normal"/>
    <w:rsid w:val="006A55BA"/>
    <w:pPr>
      <w:ind w:left="720" w:hanging="360"/>
    </w:pPr>
  </w:style>
  <w:style w:type="paragraph" w:styleId="BodyText2">
    <w:name w:val="Body Text 2"/>
    <w:basedOn w:val="Normal"/>
    <w:link w:val="BodyText2Char"/>
    <w:uiPriority w:val="99"/>
    <w:rsid w:val="006A55BA"/>
    <w:rPr>
      <w:rFonts w:ascii="Arial" w:hAnsi="Arial"/>
      <w:color w:val="000000"/>
      <w:sz w:val="22"/>
      <w:szCs w:val="20"/>
    </w:rPr>
  </w:style>
  <w:style w:type="paragraph" w:styleId="BodyTextIndent2">
    <w:name w:val="Body Text Indent 2"/>
    <w:basedOn w:val="Normal"/>
    <w:rsid w:val="006A55BA"/>
    <w:pPr>
      <w:spacing w:line="360" w:lineRule="auto"/>
      <w:ind w:left="720"/>
    </w:pPr>
    <w:rPr>
      <w:szCs w:val="20"/>
    </w:rPr>
  </w:style>
  <w:style w:type="character" w:customStyle="1" w:styleId="boldem">
    <w:name w:val="bold em"/>
    <w:basedOn w:val="DefaultParagraphFont"/>
    <w:rsid w:val="006A55BA"/>
  </w:style>
  <w:style w:type="paragraph" w:customStyle="1" w:styleId="boldem1">
    <w:name w:val="bold em1"/>
    <w:basedOn w:val="Normal"/>
    <w:rsid w:val="006A55BA"/>
    <w:pPr>
      <w:spacing w:before="100" w:beforeAutospacing="1" w:after="100" w:afterAutospacing="1"/>
    </w:pPr>
    <w:rPr>
      <w:rFonts w:ascii="Georgia" w:eastAsia="Arial Unicode MS" w:hAnsi="Georgia" w:cs="Arial Unicode MS"/>
      <w:sz w:val="20"/>
      <w:szCs w:val="20"/>
    </w:rPr>
  </w:style>
  <w:style w:type="character" w:customStyle="1" w:styleId="bold1">
    <w:name w:val="bold1"/>
    <w:rsid w:val="006A55BA"/>
    <w:rPr>
      <w:b/>
      <w:bCs/>
    </w:rPr>
  </w:style>
  <w:style w:type="character" w:styleId="Emphasis">
    <w:name w:val="Emphasis"/>
    <w:qFormat/>
    <w:rsid w:val="006A55BA"/>
    <w:rPr>
      <w:i/>
    </w:rPr>
  </w:style>
  <w:style w:type="paragraph" w:styleId="Header">
    <w:name w:val="header"/>
    <w:basedOn w:val="Normal"/>
    <w:link w:val="HeaderChar"/>
    <w:rsid w:val="006A55BA"/>
    <w:pPr>
      <w:tabs>
        <w:tab w:val="center" w:pos="4320"/>
        <w:tab w:val="right" w:pos="8640"/>
      </w:tabs>
    </w:pPr>
  </w:style>
  <w:style w:type="paragraph" w:styleId="FootnoteText">
    <w:name w:val="footnote text"/>
    <w:basedOn w:val="Normal"/>
    <w:link w:val="FootnoteTextChar"/>
    <w:rsid w:val="006A55BA"/>
    <w:rPr>
      <w:sz w:val="20"/>
      <w:szCs w:val="20"/>
    </w:rPr>
  </w:style>
  <w:style w:type="character" w:styleId="FootnoteReference">
    <w:name w:val="footnote reference"/>
    <w:rsid w:val="006A55BA"/>
    <w:rPr>
      <w:vertAlign w:val="superscript"/>
    </w:rPr>
  </w:style>
  <w:style w:type="character" w:styleId="Hyperlink">
    <w:name w:val="Hyperlink"/>
    <w:uiPriority w:val="99"/>
    <w:rsid w:val="006A55BA"/>
    <w:rPr>
      <w:color w:val="0000FF"/>
      <w:u w:val="single"/>
    </w:rPr>
  </w:style>
  <w:style w:type="paragraph" w:styleId="ListBullet2">
    <w:name w:val="List Bullet 2"/>
    <w:basedOn w:val="Normal"/>
    <w:autoRedefine/>
    <w:rsid w:val="006A55BA"/>
    <w:pPr>
      <w:jc w:val="both"/>
    </w:pPr>
    <w:rPr>
      <w:b/>
      <w:bCs/>
      <w:sz w:val="22"/>
    </w:rPr>
  </w:style>
  <w:style w:type="paragraph" w:customStyle="1" w:styleId="NormalWeb1">
    <w:name w:val="Normal (Web)1"/>
    <w:basedOn w:val="Normal"/>
    <w:rsid w:val="006A55BA"/>
    <w:pPr>
      <w:spacing w:before="100" w:beforeAutospacing="1" w:after="100" w:afterAutospacing="1"/>
    </w:pPr>
    <w:rPr>
      <w:rFonts w:ascii="Georgia" w:hAnsi="Georgia"/>
      <w:sz w:val="20"/>
      <w:szCs w:val="20"/>
    </w:rPr>
  </w:style>
  <w:style w:type="character" w:styleId="FollowedHyperlink">
    <w:name w:val="FollowedHyperlink"/>
    <w:uiPriority w:val="99"/>
    <w:rsid w:val="006A55BA"/>
    <w:rPr>
      <w:color w:val="800080"/>
      <w:u w:val="single"/>
    </w:rPr>
  </w:style>
  <w:style w:type="paragraph" w:styleId="BodyTextIndent3">
    <w:name w:val="Body Text Indent 3"/>
    <w:basedOn w:val="Normal"/>
    <w:rsid w:val="006A55BA"/>
    <w:pPr>
      <w:ind w:left="840"/>
    </w:pPr>
    <w:rPr>
      <w:i/>
      <w:iCs/>
      <w:color w:val="FF0000"/>
    </w:rPr>
  </w:style>
  <w:style w:type="paragraph" w:styleId="IndexHeading">
    <w:name w:val="index heading"/>
    <w:basedOn w:val="Normal"/>
    <w:next w:val="Index1"/>
    <w:semiHidden/>
    <w:rsid w:val="006A55BA"/>
  </w:style>
  <w:style w:type="paragraph" w:styleId="Index1">
    <w:name w:val="index 1"/>
    <w:basedOn w:val="Normal"/>
    <w:next w:val="Normal"/>
    <w:autoRedefine/>
    <w:semiHidden/>
    <w:rsid w:val="006A55BA"/>
    <w:pPr>
      <w:ind w:left="240" w:hanging="240"/>
    </w:pPr>
  </w:style>
  <w:style w:type="character" w:customStyle="1" w:styleId="lg1">
    <w:name w:val="lg1"/>
    <w:rsid w:val="006A55BA"/>
    <w:rPr>
      <w:rFonts w:ascii="Verdana" w:hAnsi="Verdana" w:hint="default"/>
      <w:b/>
      <w:bCs/>
      <w:sz w:val="18"/>
      <w:szCs w:val="18"/>
    </w:rPr>
  </w:style>
  <w:style w:type="paragraph" w:customStyle="1" w:styleId="head">
    <w:name w:val="head"/>
    <w:basedOn w:val="Normal"/>
    <w:rsid w:val="006A55BA"/>
    <w:pPr>
      <w:spacing w:before="100" w:beforeAutospacing="1" w:after="100" w:afterAutospacing="1"/>
    </w:pPr>
    <w:rPr>
      <w:rFonts w:ascii="Georgia" w:eastAsia="Arial Unicode MS" w:hAnsi="Georgia" w:cs="Arial Unicode MS"/>
      <w:sz w:val="23"/>
      <w:szCs w:val="23"/>
    </w:rPr>
  </w:style>
  <w:style w:type="paragraph" w:styleId="Title">
    <w:name w:val="Title"/>
    <w:basedOn w:val="Normal"/>
    <w:qFormat/>
    <w:rsid w:val="006A55BA"/>
    <w:pPr>
      <w:jc w:val="center"/>
    </w:pPr>
    <w:rPr>
      <w:b/>
      <w:bCs/>
    </w:rPr>
  </w:style>
  <w:style w:type="paragraph" w:styleId="Subtitle">
    <w:name w:val="Subtitle"/>
    <w:basedOn w:val="Normal"/>
    <w:link w:val="SubtitleChar"/>
    <w:qFormat/>
    <w:rsid w:val="006A55BA"/>
    <w:pPr>
      <w:jc w:val="center"/>
    </w:pPr>
    <w:rPr>
      <w:b/>
      <w:bCs/>
    </w:rPr>
  </w:style>
  <w:style w:type="table" w:styleId="TableGrid">
    <w:name w:val="Table Grid"/>
    <w:basedOn w:val="TableNormal"/>
    <w:rsid w:val="006A5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BodyTextIndent"/>
    <w:rsid w:val="006A55BA"/>
    <w:pPr>
      <w:spacing w:after="240"/>
      <w:ind w:left="0" w:firstLine="720"/>
    </w:pPr>
    <w:rPr>
      <w:rFonts w:ascii="Cambria" w:eastAsia="SimSun" w:hAnsi="Cambria"/>
      <w:sz w:val="23"/>
    </w:rPr>
  </w:style>
  <w:style w:type="paragraph" w:customStyle="1" w:styleId="Default">
    <w:name w:val="Default"/>
    <w:rsid w:val="006A55BA"/>
    <w:pPr>
      <w:autoSpaceDE w:val="0"/>
      <w:autoSpaceDN w:val="0"/>
      <w:adjustRightInd w:val="0"/>
    </w:pPr>
    <w:rPr>
      <w:color w:val="000000"/>
      <w:sz w:val="24"/>
      <w:szCs w:val="24"/>
    </w:rPr>
  </w:style>
  <w:style w:type="paragraph" w:customStyle="1" w:styleId="text0">
    <w:name w:val="text"/>
    <w:rsid w:val="006A55BA"/>
    <w:pPr>
      <w:spacing w:after="140" w:line="280" w:lineRule="exact"/>
    </w:pPr>
    <w:rPr>
      <w:rFonts w:ascii="GarmdITC Bk BT" w:eastAsia="GarmdITC Bk BT" w:hAnsi="GarmdITC Bk BT"/>
      <w:color w:val="434E74"/>
      <w:sz w:val="19"/>
    </w:rPr>
  </w:style>
  <w:style w:type="paragraph" w:styleId="HTMLPreformatted">
    <w:name w:val="HTML Preformatted"/>
    <w:basedOn w:val="Normal"/>
    <w:rsid w:val="006A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HEAD5">
    <w:name w:val="HEAD5"/>
    <w:basedOn w:val="Normal"/>
    <w:rsid w:val="006A55BA"/>
    <w:pPr>
      <w:spacing w:after="240"/>
      <w:ind w:left="720"/>
    </w:pPr>
    <w:rPr>
      <w:b/>
      <w:i/>
    </w:rPr>
  </w:style>
  <w:style w:type="paragraph" w:customStyle="1" w:styleId="bold">
    <w:name w:val="bold"/>
    <w:basedOn w:val="Normal"/>
    <w:rsid w:val="006A55BA"/>
    <w:pPr>
      <w:spacing w:before="100" w:beforeAutospacing="1" w:after="100" w:afterAutospacing="1"/>
    </w:pPr>
    <w:rPr>
      <w:rFonts w:ascii="Georgia" w:hAnsi="Georgia"/>
      <w:b/>
      <w:bCs/>
      <w:sz w:val="23"/>
      <w:szCs w:val="23"/>
    </w:rPr>
  </w:style>
  <w:style w:type="paragraph" w:customStyle="1" w:styleId="Bodytxt">
    <w:name w:val="Body_txt"/>
    <w:basedOn w:val="Default"/>
    <w:next w:val="Default"/>
    <w:rsid w:val="006A55BA"/>
    <w:rPr>
      <w:color w:val="auto"/>
    </w:rPr>
  </w:style>
  <w:style w:type="paragraph" w:customStyle="1" w:styleId="CM8">
    <w:name w:val="CM8"/>
    <w:basedOn w:val="Default"/>
    <w:next w:val="Default"/>
    <w:rsid w:val="006A55BA"/>
    <w:rPr>
      <w:rFonts w:ascii="JLAPL E+ Rotis Sans Serif" w:hAnsi="JLAPL E+ Rotis Sans Serif"/>
      <w:color w:val="auto"/>
    </w:rPr>
  </w:style>
  <w:style w:type="paragraph" w:customStyle="1" w:styleId="CM10">
    <w:name w:val="CM10"/>
    <w:basedOn w:val="Default"/>
    <w:next w:val="Default"/>
    <w:rsid w:val="006A55BA"/>
    <w:rPr>
      <w:rFonts w:ascii="JLAPL E+ Rotis Sans Serif" w:hAnsi="JLAPL E+ Rotis Sans Serif"/>
      <w:color w:val="auto"/>
    </w:rPr>
  </w:style>
  <w:style w:type="paragraph" w:customStyle="1" w:styleId="Bullet1">
    <w:name w:val="Bullet 1"/>
    <w:basedOn w:val="Normal"/>
    <w:link w:val="Bullet1Char"/>
    <w:uiPriority w:val="99"/>
    <w:rsid w:val="006A55BA"/>
    <w:pPr>
      <w:widowControl w:val="0"/>
      <w:spacing w:before="120"/>
      <w:jc w:val="both"/>
    </w:pPr>
  </w:style>
  <w:style w:type="character" w:customStyle="1" w:styleId="Bullet1Char">
    <w:name w:val="Bullet 1 Char"/>
    <w:link w:val="Bullet1"/>
    <w:uiPriority w:val="99"/>
    <w:rsid w:val="006A55BA"/>
    <w:rPr>
      <w:sz w:val="24"/>
      <w:szCs w:val="24"/>
    </w:rPr>
  </w:style>
  <w:style w:type="character" w:customStyle="1" w:styleId="Head4Char">
    <w:name w:val="Head4 Char"/>
    <w:rsid w:val="006A55BA"/>
    <w:rPr>
      <w:rFonts w:ascii="Times New Roman" w:hAnsi="Times New Roman" w:cs="Times New Roman"/>
      <w:b/>
      <w:sz w:val="23"/>
      <w:lang w:val="en-US" w:eastAsia="en-US" w:bidi="ar-SA"/>
    </w:rPr>
  </w:style>
  <w:style w:type="paragraph" w:customStyle="1" w:styleId="HEAD4">
    <w:name w:val="HEAD4"/>
    <w:basedOn w:val="Normal"/>
    <w:rsid w:val="006A55BA"/>
    <w:pPr>
      <w:spacing w:after="240" w:line="228" w:lineRule="auto"/>
      <w:ind w:left="720"/>
    </w:pPr>
    <w:rPr>
      <w:b/>
      <w:sz w:val="28"/>
      <w:szCs w:val="20"/>
    </w:rPr>
  </w:style>
  <w:style w:type="character" w:customStyle="1" w:styleId="apple-style-span">
    <w:name w:val="apple-style-span"/>
    <w:basedOn w:val="DefaultParagraphFont"/>
    <w:rsid w:val="006A55BA"/>
  </w:style>
  <w:style w:type="paragraph" w:customStyle="1" w:styleId="Bullet2">
    <w:name w:val="Bullet 2"/>
    <w:basedOn w:val="Normal"/>
    <w:link w:val="Bullet2Char"/>
    <w:rsid w:val="006A55BA"/>
    <w:pPr>
      <w:widowControl w:val="0"/>
      <w:spacing w:before="120"/>
      <w:jc w:val="both"/>
    </w:pPr>
  </w:style>
  <w:style w:type="character" w:customStyle="1" w:styleId="Bullet2Char">
    <w:name w:val="Bullet 2 Char"/>
    <w:link w:val="Bullet2"/>
    <w:rsid w:val="006A55BA"/>
    <w:rPr>
      <w:sz w:val="24"/>
      <w:szCs w:val="24"/>
    </w:rPr>
  </w:style>
  <w:style w:type="paragraph" w:customStyle="1" w:styleId="Heading37">
    <w:name w:val="Heading 37"/>
    <w:basedOn w:val="Normal"/>
    <w:rsid w:val="006A55BA"/>
    <w:pPr>
      <w:outlineLvl w:val="3"/>
    </w:pPr>
    <w:rPr>
      <w:sz w:val="27"/>
      <w:szCs w:val="27"/>
    </w:rPr>
  </w:style>
  <w:style w:type="character" w:styleId="EndnoteReference">
    <w:name w:val="endnote reference"/>
    <w:rsid w:val="006A55BA"/>
    <w:rPr>
      <w:vertAlign w:val="superscript"/>
    </w:rPr>
  </w:style>
  <w:style w:type="paragraph" w:customStyle="1" w:styleId="ornnav">
    <w:name w:val="orn nav"/>
    <w:basedOn w:val="Normal"/>
    <w:rsid w:val="006A55BA"/>
    <w:pPr>
      <w:shd w:val="clear" w:color="auto" w:fill="FFFFFF"/>
      <w:spacing w:before="100" w:beforeAutospacing="1" w:after="100" w:afterAutospacing="1"/>
    </w:pPr>
    <w:rPr>
      <w:rFonts w:ascii="Georgia" w:hAnsi="Georgia"/>
      <w:sz w:val="23"/>
      <w:szCs w:val="23"/>
    </w:rPr>
  </w:style>
  <w:style w:type="paragraph" w:customStyle="1" w:styleId="StyleHeading3">
    <w:name w:val="Style Heading 3 +"/>
    <w:basedOn w:val="Heading3"/>
    <w:link w:val="StyleHeading3Char"/>
    <w:rsid w:val="00B8684F"/>
    <w:pPr>
      <w:numPr>
        <w:numId w:val="2"/>
      </w:numPr>
    </w:pPr>
  </w:style>
  <w:style w:type="character" w:customStyle="1" w:styleId="StyleHeading3Char">
    <w:name w:val="Style Heading 3 + Char"/>
    <w:link w:val="StyleHeading3"/>
    <w:rsid w:val="00B8684F"/>
    <w:rPr>
      <w:b/>
      <w:bCs/>
      <w:noProof/>
      <w:color w:val="0033CC"/>
      <w:sz w:val="24"/>
      <w:szCs w:val="24"/>
    </w:rPr>
  </w:style>
  <w:style w:type="paragraph" w:styleId="TOC3">
    <w:name w:val="toc 3"/>
    <w:basedOn w:val="Normal"/>
    <w:next w:val="Normal"/>
    <w:autoRedefine/>
    <w:uiPriority w:val="39"/>
    <w:qFormat/>
    <w:rsid w:val="00B8684F"/>
    <w:pPr>
      <w:ind w:left="480"/>
    </w:pPr>
    <w:rPr>
      <w:sz w:val="22"/>
    </w:rPr>
  </w:style>
  <w:style w:type="paragraph" w:styleId="TOC1">
    <w:name w:val="toc 1"/>
    <w:basedOn w:val="Normal"/>
    <w:next w:val="Normal"/>
    <w:autoRedefine/>
    <w:uiPriority w:val="39"/>
    <w:qFormat/>
    <w:rsid w:val="00CB6266"/>
    <w:pPr>
      <w:tabs>
        <w:tab w:val="right" w:leader="dot" w:pos="9350"/>
      </w:tabs>
    </w:pPr>
    <w:rPr>
      <w:rFonts w:cs="Arial"/>
      <w:noProof/>
    </w:rPr>
  </w:style>
  <w:style w:type="paragraph" w:styleId="TOC2">
    <w:name w:val="toc 2"/>
    <w:basedOn w:val="Normal"/>
    <w:next w:val="Normal"/>
    <w:autoRedefine/>
    <w:uiPriority w:val="39"/>
    <w:qFormat/>
    <w:rsid w:val="00AC1AE9"/>
    <w:pPr>
      <w:tabs>
        <w:tab w:val="right" w:leader="dot" w:pos="9350"/>
      </w:tabs>
    </w:pPr>
    <w:rPr>
      <w:rFonts w:eastAsia="Batang"/>
      <w:noProof/>
    </w:rPr>
  </w:style>
  <w:style w:type="paragraph" w:styleId="TOC4">
    <w:name w:val="toc 4"/>
    <w:basedOn w:val="Normal"/>
    <w:next w:val="Normal"/>
    <w:autoRedefine/>
    <w:uiPriority w:val="39"/>
    <w:rsid w:val="00B8684F"/>
    <w:pPr>
      <w:ind w:left="720"/>
    </w:pPr>
    <w:rPr>
      <w:sz w:val="22"/>
    </w:rPr>
  </w:style>
  <w:style w:type="paragraph" w:styleId="TOC5">
    <w:name w:val="toc 5"/>
    <w:basedOn w:val="Normal"/>
    <w:next w:val="Normal"/>
    <w:autoRedefine/>
    <w:uiPriority w:val="39"/>
    <w:rsid w:val="00B8684F"/>
    <w:pPr>
      <w:ind w:left="960"/>
    </w:pPr>
    <w:rPr>
      <w:sz w:val="22"/>
    </w:rPr>
  </w:style>
  <w:style w:type="paragraph" w:customStyle="1" w:styleId="Style1">
    <w:name w:val="Style1"/>
    <w:basedOn w:val="BodyText"/>
    <w:rsid w:val="009A32D1"/>
  </w:style>
  <w:style w:type="paragraph" w:styleId="TOC6">
    <w:name w:val="toc 6"/>
    <w:basedOn w:val="Normal"/>
    <w:next w:val="Normal"/>
    <w:autoRedefine/>
    <w:uiPriority w:val="39"/>
    <w:rsid w:val="00B8684F"/>
    <w:pPr>
      <w:ind w:left="1200"/>
    </w:pPr>
  </w:style>
  <w:style w:type="paragraph" w:styleId="TOC7">
    <w:name w:val="toc 7"/>
    <w:basedOn w:val="Normal"/>
    <w:next w:val="Normal"/>
    <w:autoRedefine/>
    <w:uiPriority w:val="39"/>
    <w:rsid w:val="00B8684F"/>
    <w:pPr>
      <w:ind w:left="1440"/>
    </w:pPr>
  </w:style>
  <w:style w:type="paragraph" w:styleId="TOC8">
    <w:name w:val="toc 8"/>
    <w:basedOn w:val="Normal"/>
    <w:next w:val="Normal"/>
    <w:autoRedefine/>
    <w:uiPriority w:val="39"/>
    <w:rsid w:val="00B8684F"/>
    <w:pPr>
      <w:ind w:left="1680"/>
    </w:pPr>
  </w:style>
  <w:style w:type="paragraph" w:styleId="TOC9">
    <w:name w:val="toc 9"/>
    <w:basedOn w:val="Normal"/>
    <w:next w:val="Normal"/>
    <w:autoRedefine/>
    <w:uiPriority w:val="39"/>
    <w:rsid w:val="00B8684F"/>
    <w:pPr>
      <w:ind w:left="1920"/>
    </w:pPr>
  </w:style>
  <w:style w:type="paragraph" w:customStyle="1" w:styleId="StyleHeading31">
    <w:name w:val="Style Heading 3 +1"/>
    <w:basedOn w:val="Heading3"/>
    <w:link w:val="StyleHeading31Char"/>
    <w:rsid w:val="00B8684F"/>
    <w:pPr>
      <w:keepNext w:val="0"/>
      <w:widowControl w:val="0"/>
      <w:numPr>
        <w:numId w:val="1"/>
      </w:numPr>
    </w:pPr>
  </w:style>
  <w:style w:type="character" w:customStyle="1" w:styleId="StyleHeading31Char">
    <w:name w:val="Style Heading 3 +1 Char"/>
    <w:link w:val="StyleHeading31"/>
    <w:rsid w:val="00B8684F"/>
    <w:rPr>
      <w:b/>
      <w:bCs/>
      <w:noProof/>
      <w:color w:val="0033CC"/>
      <w:sz w:val="24"/>
      <w:szCs w:val="24"/>
    </w:rPr>
  </w:style>
  <w:style w:type="paragraph" w:styleId="BalloonText">
    <w:name w:val="Balloon Text"/>
    <w:basedOn w:val="Normal"/>
    <w:link w:val="BalloonTextChar"/>
    <w:uiPriority w:val="99"/>
    <w:semiHidden/>
    <w:unhideWhenUsed/>
    <w:rsid w:val="00061E05"/>
    <w:rPr>
      <w:rFonts w:ascii="Tahoma" w:hAnsi="Tahoma" w:cs="Tahoma"/>
      <w:sz w:val="16"/>
      <w:szCs w:val="16"/>
    </w:rPr>
  </w:style>
  <w:style w:type="character" w:customStyle="1" w:styleId="BalloonTextChar">
    <w:name w:val="Balloon Text Char"/>
    <w:basedOn w:val="DefaultParagraphFont"/>
    <w:link w:val="BalloonText"/>
    <w:uiPriority w:val="99"/>
    <w:semiHidden/>
    <w:rsid w:val="00061E05"/>
    <w:rPr>
      <w:rFonts w:ascii="Tahoma" w:hAnsi="Tahoma" w:cs="Tahoma"/>
      <w:sz w:val="16"/>
      <w:szCs w:val="16"/>
    </w:rPr>
  </w:style>
  <w:style w:type="character" w:customStyle="1" w:styleId="Heading2Char">
    <w:name w:val="Heading 2 Char"/>
    <w:basedOn w:val="DefaultParagraphFont"/>
    <w:link w:val="Heading2"/>
    <w:rsid w:val="00D71FD8"/>
    <w:rPr>
      <w:rFonts w:ascii="Arial Narrow" w:hAnsi="Arial Narrow" w:cs="Arial"/>
      <w:bCs/>
      <w:color w:val="C0504D" w:themeColor="accent2"/>
      <w:sz w:val="28"/>
    </w:rPr>
  </w:style>
  <w:style w:type="paragraph" w:styleId="PlainText">
    <w:name w:val="Plain Text"/>
    <w:basedOn w:val="Normal"/>
    <w:link w:val="PlainTextChar"/>
    <w:uiPriority w:val="99"/>
    <w:unhideWhenUsed/>
    <w:rsid w:val="00A36AE4"/>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A36AE4"/>
    <w:rPr>
      <w:rFonts w:ascii="Consolas" w:eastAsiaTheme="minorHAnsi" w:hAnsi="Consolas" w:cs="Consolas"/>
      <w:sz w:val="21"/>
      <w:szCs w:val="21"/>
    </w:rPr>
  </w:style>
  <w:style w:type="character" w:styleId="CommentReference">
    <w:name w:val="annotation reference"/>
    <w:basedOn w:val="DefaultParagraphFont"/>
    <w:unhideWhenUsed/>
    <w:rsid w:val="006B5768"/>
    <w:rPr>
      <w:sz w:val="16"/>
      <w:szCs w:val="16"/>
    </w:rPr>
  </w:style>
  <w:style w:type="paragraph" w:styleId="CommentText">
    <w:name w:val="annotation text"/>
    <w:basedOn w:val="Normal"/>
    <w:link w:val="CommentTextChar"/>
    <w:unhideWhenUsed/>
    <w:rsid w:val="006B5768"/>
    <w:rPr>
      <w:sz w:val="20"/>
      <w:szCs w:val="20"/>
    </w:rPr>
  </w:style>
  <w:style w:type="character" w:customStyle="1" w:styleId="CommentTextChar">
    <w:name w:val="Comment Text Char"/>
    <w:basedOn w:val="DefaultParagraphFont"/>
    <w:link w:val="CommentText"/>
    <w:rsid w:val="006B5768"/>
  </w:style>
  <w:style w:type="paragraph" w:styleId="CommentSubject">
    <w:name w:val="annotation subject"/>
    <w:basedOn w:val="CommentText"/>
    <w:next w:val="CommentText"/>
    <w:link w:val="CommentSubjectChar"/>
    <w:uiPriority w:val="99"/>
    <w:semiHidden/>
    <w:unhideWhenUsed/>
    <w:rsid w:val="006B5768"/>
    <w:rPr>
      <w:b/>
      <w:bCs/>
    </w:rPr>
  </w:style>
  <w:style w:type="character" w:customStyle="1" w:styleId="CommentSubjectChar">
    <w:name w:val="Comment Subject Char"/>
    <w:basedOn w:val="CommentTextChar"/>
    <w:link w:val="CommentSubject"/>
    <w:uiPriority w:val="99"/>
    <w:semiHidden/>
    <w:rsid w:val="006B5768"/>
    <w:rPr>
      <w:b/>
      <w:bCs/>
    </w:rPr>
  </w:style>
  <w:style w:type="paragraph" w:styleId="ListParagraph">
    <w:name w:val="List Paragraph"/>
    <w:basedOn w:val="Normal"/>
    <w:link w:val="ListParagraphChar"/>
    <w:uiPriority w:val="34"/>
    <w:qFormat/>
    <w:rsid w:val="00D009F7"/>
    <w:pPr>
      <w:spacing w:after="200" w:line="276" w:lineRule="auto"/>
      <w:ind w:left="720"/>
      <w:contextualSpacing/>
    </w:pPr>
    <w:rPr>
      <w:rFonts w:asciiTheme="minorHAnsi" w:eastAsiaTheme="minorHAnsi" w:hAnsiTheme="minorHAnsi" w:cstheme="minorBidi"/>
      <w:sz w:val="22"/>
      <w:szCs w:val="22"/>
    </w:rPr>
  </w:style>
  <w:style w:type="character" w:customStyle="1" w:styleId="BodyText2Char">
    <w:name w:val="Body Text 2 Char"/>
    <w:basedOn w:val="DefaultParagraphFont"/>
    <w:link w:val="BodyText2"/>
    <w:uiPriority w:val="99"/>
    <w:rsid w:val="00C83F4D"/>
    <w:rPr>
      <w:rFonts w:ascii="Arial" w:hAnsi="Arial"/>
      <w:color w:val="000000"/>
      <w:sz w:val="22"/>
    </w:rPr>
  </w:style>
  <w:style w:type="character" w:customStyle="1" w:styleId="FootnoteTextChar">
    <w:name w:val="Footnote Text Char"/>
    <w:basedOn w:val="DefaultParagraphFont"/>
    <w:link w:val="FootnoteText"/>
    <w:uiPriority w:val="99"/>
    <w:rsid w:val="00136BB5"/>
  </w:style>
  <w:style w:type="paragraph" w:styleId="TOCHeading">
    <w:name w:val="TOC Heading"/>
    <w:basedOn w:val="Heading1"/>
    <w:next w:val="Normal"/>
    <w:uiPriority w:val="39"/>
    <w:unhideWhenUsed/>
    <w:qFormat/>
    <w:rsid w:val="009B7C5A"/>
    <w:pPr>
      <w:keepLines/>
      <w:pageBreakBefore w:val="0"/>
      <w:spacing w:before="480" w:after="0" w:line="276" w:lineRule="auto"/>
      <w:outlineLvl w:val="9"/>
    </w:pPr>
    <w:rPr>
      <w:rFonts w:asciiTheme="majorHAnsi" w:eastAsiaTheme="majorEastAsia" w:hAnsiTheme="majorHAnsi" w:cstheme="majorBidi"/>
      <w:b/>
      <w:bCs/>
      <w:color w:val="365F91" w:themeColor="accent1" w:themeShade="BF"/>
      <w:sz w:val="28"/>
      <w:szCs w:val="28"/>
    </w:rPr>
  </w:style>
  <w:style w:type="character" w:customStyle="1" w:styleId="Heading8Char">
    <w:name w:val="Heading 8 Char"/>
    <w:basedOn w:val="DefaultParagraphFont"/>
    <w:link w:val="Heading8"/>
    <w:rsid w:val="00DC09B7"/>
    <w:rPr>
      <w:b/>
      <w:color w:val="000000"/>
      <w:sz w:val="24"/>
      <w:szCs w:val="24"/>
    </w:rPr>
  </w:style>
  <w:style w:type="character" w:customStyle="1" w:styleId="BodyText3Char">
    <w:name w:val="Body Text 3 Char"/>
    <w:basedOn w:val="DefaultParagraphFont"/>
    <w:link w:val="BodyText3"/>
    <w:rsid w:val="00DC09B7"/>
    <w:rPr>
      <w:rFonts w:ascii="Times" w:eastAsia="Times" w:hAnsi="Times"/>
      <w:b/>
      <w:color w:val="000000"/>
      <w:sz w:val="22"/>
    </w:rPr>
  </w:style>
  <w:style w:type="character" w:customStyle="1" w:styleId="HeaderChar">
    <w:name w:val="Header Char"/>
    <w:basedOn w:val="DefaultParagraphFont"/>
    <w:link w:val="Header"/>
    <w:rsid w:val="00DC09B7"/>
    <w:rPr>
      <w:sz w:val="24"/>
      <w:szCs w:val="24"/>
    </w:rPr>
  </w:style>
  <w:style w:type="paragraph" w:styleId="NoSpacing">
    <w:name w:val="No Spacing"/>
    <w:link w:val="NoSpacingChar"/>
    <w:uiPriority w:val="1"/>
    <w:qFormat/>
    <w:rsid w:val="00DC09B7"/>
    <w:rPr>
      <w:sz w:val="24"/>
      <w:szCs w:val="24"/>
    </w:rPr>
  </w:style>
  <w:style w:type="character" w:customStyle="1" w:styleId="NoSpacingChar">
    <w:name w:val="No Spacing Char"/>
    <w:basedOn w:val="DefaultParagraphFont"/>
    <w:link w:val="NoSpacing"/>
    <w:uiPriority w:val="1"/>
    <w:rsid w:val="005908BD"/>
    <w:rPr>
      <w:sz w:val="24"/>
      <w:szCs w:val="24"/>
    </w:rPr>
  </w:style>
  <w:style w:type="character" w:customStyle="1" w:styleId="em">
    <w:name w:val="em"/>
    <w:basedOn w:val="DefaultParagraphFont"/>
    <w:rsid w:val="002C7CE3"/>
  </w:style>
  <w:style w:type="paragraph" w:customStyle="1" w:styleId="Normal1">
    <w:name w:val="Normal1"/>
    <w:rsid w:val="00156345"/>
    <w:pPr>
      <w:spacing w:line="276" w:lineRule="auto"/>
    </w:pPr>
    <w:rPr>
      <w:rFonts w:ascii="Arial" w:eastAsia="Arial" w:hAnsi="Arial" w:cs="Arial"/>
      <w:color w:val="000000"/>
      <w:sz w:val="22"/>
    </w:rPr>
  </w:style>
  <w:style w:type="paragraph" w:customStyle="1" w:styleId="Normal2">
    <w:name w:val="Normal2"/>
    <w:basedOn w:val="Normal"/>
    <w:uiPriority w:val="99"/>
    <w:rsid w:val="005D7DC9"/>
    <w:pPr>
      <w:spacing w:line="276" w:lineRule="auto"/>
    </w:pPr>
    <w:rPr>
      <w:rFonts w:ascii="Arial" w:eastAsiaTheme="minorHAnsi" w:hAnsi="Arial" w:cs="Arial"/>
      <w:color w:val="000000"/>
      <w:sz w:val="22"/>
      <w:szCs w:val="22"/>
    </w:rPr>
  </w:style>
  <w:style w:type="paragraph" w:customStyle="1" w:styleId="bullet10">
    <w:name w:val="bullet1"/>
    <w:basedOn w:val="Normal"/>
    <w:rsid w:val="00EF244F"/>
    <w:pPr>
      <w:spacing w:before="120"/>
      <w:ind w:left="360" w:hanging="360"/>
      <w:jc w:val="both"/>
    </w:pPr>
    <w:rPr>
      <w:rFonts w:ascii="Calibri" w:eastAsiaTheme="minorHAnsi" w:hAnsi="Calibri"/>
    </w:rPr>
  </w:style>
  <w:style w:type="table" w:customStyle="1" w:styleId="MediumShading1-Accent11">
    <w:name w:val="Medium Shading 1 - Accent 11"/>
    <w:basedOn w:val="TableNormal"/>
    <w:uiPriority w:val="63"/>
    <w:rsid w:val="00A3284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IntenseEmphasis">
    <w:name w:val="Intense Emphasis"/>
    <w:basedOn w:val="DefaultParagraphFont"/>
    <w:uiPriority w:val="21"/>
    <w:qFormat/>
    <w:rsid w:val="00A3284C"/>
    <w:rPr>
      <w:b/>
      <w:bCs/>
      <w:i/>
      <w:iCs/>
      <w:color w:val="4F81BD" w:themeColor="accent1"/>
    </w:rPr>
  </w:style>
  <w:style w:type="character" w:customStyle="1" w:styleId="SubtitleChar">
    <w:name w:val="Subtitle Char"/>
    <w:basedOn w:val="DefaultParagraphFont"/>
    <w:link w:val="Subtitle"/>
    <w:rsid w:val="00A3284C"/>
    <w:rPr>
      <w:b/>
      <w:bCs/>
      <w:sz w:val="24"/>
      <w:szCs w:val="24"/>
    </w:rPr>
  </w:style>
  <w:style w:type="character" w:customStyle="1" w:styleId="highlight">
    <w:name w:val="highlight"/>
    <w:basedOn w:val="DefaultParagraphFont"/>
    <w:rsid w:val="00A3284C"/>
  </w:style>
  <w:style w:type="character" w:customStyle="1" w:styleId="ListParagraphChar">
    <w:name w:val="List Paragraph Char"/>
    <w:link w:val="ListParagraph"/>
    <w:uiPriority w:val="34"/>
    <w:locked/>
    <w:rsid w:val="00A3284C"/>
    <w:rPr>
      <w:rFonts w:asciiTheme="minorHAnsi" w:eastAsiaTheme="minorHAnsi" w:hAnsiTheme="minorHAnsi" w:cstheme="minorBidi"/>
      <w:sz w:val="22"/>
      <w:szCs w:val="22"/>
    </w:rPr>
  </w:style>
  <w:style w:type="paragraph" w:styleId="Revision">
    <w:name w:val="Revision"/>
    <w:hidden/>
    <w:uiPriority w:val="99"/>
    <w:semiHidden/>
    <w:rsid w:val="002D0070"/>
    <w:rPr>
      <w:sz w:val="24"/>
      <w:szCs w:val="24"/>
    </w:rPr>
  </w:style>
  <w:style w:type="character" w:customStyle="1" w:styleId="tgc">
    <w:name w:val="_tgc"/>
    <w:basedOn w:val="DefaultParagraphFont"/>
    <w:rsid w:val="00746421"/>
  </w:style>
  <w:style w:type="paragraph" w:styleId="EndnoteText">
    <w:name w:val="endnote text"/>
    <w:basedOn w:val="Normal"/>
    <w:link w:val="EndnoteTextChar"/>
    <w:uiPriority w:val="99"/>
    <w:semiHidden/>
    <w:unhideWhenUsed/>
    <w:rsid w:val="00157FA1"/>
    <w:rPr>
      <w:sz w:val="20"/>
      <w:szCs w:val="20"/>
    </w:rPr>
  </w:style>
  <w:style w:type="character" w:customStyle="1" w:styleId="EndnoteTextChar">
    <w:name w:val="Endnote Text Char"/>
    <w:basedOn w:val="DefaultParagraphFont"/>
    <w:link w:val="EndnoteText"/>
    <w:uiPriority w:val="99"/>
    <w:semiHidden/>
    <w:rsid w:val="00157FA1"/>
  </w:style>
  <w:style w:type="character" w:customStyle="1" w:styleId="UnresolvedMention1">
    <w:name w:val="Unresolved Mention1"/>
    <w:basedOn w:val="DefaultParagraphFont"/>
    <w:uiPriority w:val="99"/>
    <w:semiHidden/>
    <w:unhideWhenUsed/>
    <w:rsid w:val="00881E8E"/>
    <w:rPr>
      <w:color w:val="605E5C"/>
      <w:shd w:val="clear" w:color="auto" w:fill="E1DFDD"/>
    </w:rPr>
  </w:style>
  <w:style w:type="paragraph" w:customStyle="1" w:styleId="text-left">
    <w:name w:val="text-left"/>
    <w:basedOn w:val="Normal"/>
    <w:rsid w:val="001414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922">
      <w:bodyDiv w:val="1"/>
      <w:marLeft w:val="0"/>
      <w:marRight w:val="0"/>
      <w:marTop w:val="0"/>
      <w:marBottom w:val="0"/>
      <w:divBdr>
        <w:top w:val="none" w:sz="0" w:space="0" w:color="auto"/>
        <w:left w:val="none" w:sz="0" w:space="0" w:color="auto"/>
        <w:bottom w:val="none" w:sz="0" w:space="0" w:color="auto"/>
        <w:right w:val="none" w:sz="0" w:space="0" w:color="auto"/>
      </w:divBdr>
    </w:div>
    <w:div w:id="32115853">
      <w:bodyDiv w:val="1"/>
      <w:marLeft w:val="0"/>
      <w:marRight w:val="0"/>
      <w:marTop w:val="0"/>
      <w:marBottom w:val="0"/>
      <w:divBdr>
        <w:top w:val="none" w:sz="0" w:space="0" w:color="auto"/>
        <w:left w:val="none" w:sz="0" w:space="0" w:color="auto"/>
        <w:bottom w:val="none" w:sz="0" w:space="0" w:color="auto"/>
        <w:right w:val="none" w:sz="0" w:space="0" w:color="auto"/>
      </w:divBdr>
    </w:div>
    <w:div w:id="49505542">
      <w:bodyDiv w:val="1"/>
      <w:marLeft w:val="0"/>
      <w:marRight w:val="0"/>
      <w:marTop w:val="0"/>
      <w:marBottom w:val="0"/>
      <w:divBdr>
        <w:top w:val="none" w:sz="0" w:space="0" w:color="auto"/>
        <w:left w:val="none" w:sz="0" w:space="0" w:color="auto"/>
        <w:bottom w:val="none" w:sz="0" w:space="0" w:color="auto"/>
        <w:right w:val="none" w:sz="0" w:space="0" w:color="auto"/>
      </w:divBdr>
    </w:div>
    <w:div w:id="56051172">
      <w:bodyDiv w:val="1"/>
      <w:marLeft w:val="0"/>
      <w:marRight w:val="0"/>
      <w:marTop w:val="0"/>
      <w:marBottom w:val="0"/>
      <w:divBdr>
        <w:top w:val="none" w:sz="0" w:space="0" w:color="auto"/>
        <w:left w:val="none" w:sz="0" w:space="0" w:color="auto"/>
        <w:bottom w:val="none" w:sz="0" w:space="0" w:color="auto"/>
        <w:right w:val="none" w:sz="0" w:space="0" w:color="auto"/>
      </w:divBdr>
    </w:div>
    <w:div w:id="58214543">
      <w:bodyDiv w:val="1"/>
      <w:marLeft w:val="0"/>
      <w:marRight w:val="0"/>
      <w:marTop w:val="0"/>
      <w:marBottom w:val="0"/>
      <w:divBdr>
        <w:top w:val="none" w:sz="0" w:space="0" w:color="auto"/>
        <w:left w:val="none" w:sz="0" w:space="0" w:color="auto"/>
        <w:bottom w:val="none" w:sz="0" w:space="0" w:color="auto"/>
        <w:right w:val="none" w:sz="0" w:space="0" w:color="auto"/>
      </w:divBdr>
    </w:div>
    <w:div w:id="65612931">
      <w:bodyDiv w:val="1"/>
      <w:marLeft w:val="0"/>
      <w:marRight w:val="0"/>
      <w:marTop w:val="0"/>
      <w:marBottom w:val="0"/>
      <w:divBdr>
        <w:top w:val="none" w:sz="0" w:space="0" w:color="auto"/>
        <w:left w:val="none" w:sz="0" w:space="0" w:color="auto"/>
        <w:bottom w:val="none" w:sz="0" w:space="0" w:color="auto"/>
        <w:right w:val="none" w:sz="0" w:space="0" w:color="auto"/>
      </w:divBdr>
      <w:divsChild>
        <w:div w:id="1208764905">
          <w:marLeft w:val="0"/>
          <w:marRight w:val="0"/>
          <w:marTop w:val="0"/>
          <w:marBottom w:val="0"/>
          <w:divBdr>
            <w:top w:val="none" w:sz="0" w:space="0" w:color="auto"/>
            <w:left w:val="none" w:sz="0" w:space="0" w:color="auto"/>
            <w:bottom w:val="none" w:sz="0" w:space="0" w:color="auto"/>
            <w:right w:val="none" w:sz="0" w:space="0" w:color="auto"/>
          </w:divBdr>
          <w:divsChild>
            <w:div w:id="566573679">
              <w:marLeft w:val="0"/>
              <w:marRight w:val="0"/>
              <w:marTop w:val="0"/>
              <w:marBottom w:val="0"/>
              <w:divBdr>
                <w:top w:val="none" w:sz="0" w:space="0" w:color="auto"/>
                <w:left w:val="none" w:sz="0" w:space="0" w:color="auto"/>
                <w:bottom w:val="none" w:sz="0" w:space="0" w:color="auto"/>
                <w:right w:val="none" w:sz="0" w:space="0" w:color="auto"/>
              </w:divBdr>
              <w:divsChild>
                <w:div w:id="1364402009">
                  <w:marLeft w:val="0"/>
                  <w:marRight w:val="0"/>
                  <w:marTop w:val="0"/>
                  <w:marBottom w:val="0"/>
                  <w:divBdr>
                    <w:top w:val="none" w:sz="0" w:space="0" w:color="auto"/>
                    <w:left w:val="none" w:sz="0" w:space="0" w:color="auto"/>
                    <w:bottom w:val="none" w:sz="0" w:space="0" w:color="auto"/>
                    <w:right w:val="none" w:sz="0" w:space="0" w:color="auto"/>
                  </w:divBdr>
                  <w:divsChild>
                    <w:div w:id="337080817">
                      <w:marLeft w:val="0"/>
                      <w:marRight w:val="0"/>
                      <w:marTop w:val="0"/>
                      <w:marBottom w:val="0"/>
                      <w:divBdr>
                        <w:top w:val="none" w:sz="0" w:space="0" w:color="auto"/>
                        <w:left w:val="none" w:sz="0" w:space="0" w:color="auto"/>
                        <w:bottom w:val="none" w:sz="0" w:space="0" w:color="auto"/>
                        <w:right w:val="none" w:sz="0" w:space="0" w:color="auto"/>
                      </w:divBdr>
                      <w:divsChild>
                        <w:div w:id="91246148">
                          <w:marLeft w:val="0"/>
                          <w:marRight w:val="0"/>
                          <w:marTop w:val="0"/>
                          <w:marBottom w:val="0"/>
                          <w:divBdr>
                            <w:top w:val="none" w:sz="0" w:space="0" w:color="auto"/>
                            <w:left w:val="none" w:sz="0" w:space="0" w:color="auto"/>
                            <w:bottom w:val="none" w:sz="0" w:space="0" w:color="auto"/>
                            <w:right w:val="none" w:sz="0" w:space="0" w:color="auto"/>
                          </w:divBdr>
                          <w:divsChild>
                            <w:div w:id="1406105959">
                              <w:marLeft w:val="0"/>
                              <w:marRight w:val="0"/>
                              <w:marTop w:val="0"/>
                              <w:marBottom w:val="0"/>
                              <w:divBdr>
                                <w:top w:val="none" w:sz="0" w:space="0" w:color="auto"/>
                                <w:left w:val="none" w:sz="0" w:space="0" w:color="auto"/>
                                <w:bottom w:val="none" w:sz="0" w:space="0" w:color="auto"/>
                                <w:right w:val="none" w:sz="0" w:space="0" w:color="auto"/>
                              </w:divBdr>
                              <w:divsChild>
                                <w:div w:id="582029639">
                                  <w:marLeft w:val="0"/>
                                  <w:marRight w:val="0"/>
                                  <w:marTop w:val="0"/>
                                  <w:marBottom w:val="0"/>
                                  <w:divBdr>
                                    <w:top w:val="none" w:sz="0" w:space="0" w:color="auto"/>
                                    <w:left w:val="none" w:sz="0" w:space="0" w:color="auto"/>
                                    <w:bottom w:val="none" w:sz="0" w:space="0" w:color="auto"/>
                                    <w:right w:val="none" w:sz="0" w:space="0" w:color="auto"/>
                                  </w:divBdr>
                                  <w:divsChild>
                                    <w:div w:id="2099669117">
                                      <w:marLeft w:val="0"/>
                                      <w:marRight w:val="0"/>
                                      <w:marTop w:val="0"/>
                                      <w:marBottom w:val="0"/>
                                      <w:divBdr>
                                        <w:top w:val="none" w:sz="0" w:space="0" w:color="auto"/>
                                        <w:left w:val="none" w:sz="0" w:space="0" w:color="auto"/>
                                        <w:bottom w:val="none" w:sz="0" w:space="0" w:color="auto"/>
                                        <w:right w:val="none" w:sz="0" w:space="0" w:color="auto"/>
                                      </w:divBdr>
                                      <w:divsChild>
                                        <w:div w:id="723212668">
                                          <w:marLeft w:val="0"/>
                                          <w:marRight w:val="0"/>
                                          <w:marTop w:val="0"/>
                                          <w:marBottom w:val="0"/>
                                          <w:divBdr>
                                            <w:top w:val="none" w:sz="0" w:space="0" w:color="auto"/>
                                            <w:left w:val="none" w:sz="0" w:space="0" w:color="auto"/>
                                            <w:bottom w:val="none" w:sz="0" w:space="0" w:color="auto"/>
                                            <w:right w:val="none" w:sz="0" w:space="0" w:color="auto"/>
                                          </w:divBdr>
                                          <w:divsChild>
                                            <w:div w:id="1731297130">
                                              <w:marLeft w:val="0"/>
                                              <w:marRight w:val="0"/>
                                              <w:marTop w:val="0"/>
                                              <w:marBottom w:val="0"/>
                                              <w:divBdr>
                                                <w:top w:val="none" w:sz="0" w:space="0" w:color="auto"/>
                                                <w:left w:val="none" w:sz="0" w:space="0" w:color="auto"/>
                                                <w:bottom w:val="none" w:sz="0" w:space="0" w:color="auto"/>
                                                <w:right w:val="none" w:sz="0" w:space="0" w:color="auto"/>
                                              </w:divBdr>
                                              <w:divsChild>
                                                <w:div w:id="1271741530">
                                                  <w:marLeft w:val="0"/>
                                                  <w:marRight w:val="0"/>
                                                  <w:marTop w:val="0"/>
                                                  <w:marBottom w:val="565"/>
                                                  <w:divBdr>
                                                    <w:top w:val="none" w:sz="0" w:space="0" w:color="auto"/>
                                                    <w:left w:val="none" w:sz="0" w:space="0" w:color="auto"/>
                                                    <w:bottom w:val="none" w:sz="0" w:space="0" w:color="auto"/>
                                                    <w:right w:val="none" w:sz="0" w:space="0" w:color="auto"/>
                                                  </w:divBdr>
                                                  <w:divsChild>
                                                    <w:div w:id="171529260">
                                                      <w:marLeft w:val="0"/>
                                                      <w:marRight w:val="0"/>
                                                      <w:marTop w:val="0"/>
                                                      <w:marBottom w:val="0"/>
                                                      <w:divBdr>
                                                        <w:top w:val="none" w:sz="0" w:space="0" w:color="auto"/>
                                                        <w:left w:val="none" w:sz="0" w:space="0" w:color="auto"/>
                                                        <w:bottom w:val="none" w:sz="0" w:space="0" w:color="auto"/>
                                                        <w:right w:val="none" w:sz="0" w:space="0" w:color="auto"/>
                                                      </w:divBdr>
                                                      <w:divsChild>
                                                        <w:div w:id="2043431621">
                                                          <w:marLeft w:val="0"/>
                                                          <w:marRight w:val="0"/>
                                                          <w:marTop w:val="0"/>
                                                          <w:marBottom w:val="0"/>
                                                          <w:divBdr>
                                                            <w:top w:val="none" w:sz="0" w:space="0" w:color="auto"/>
                                                            <w:left w:val="none" w:sz="0" w:space="0" w:color="auto"/>
                                                            <w:bottom w:val="none" w:sz="0" w:space="0" w:color="auto"/>
                                                            <w:right w:val="none" w:sz="0" w:space="0" w:color="auto"/>
                                                          </w:divBdr>
                                                          <w:divsChild>
                                                            <w:div w:id="1285311416">
                                                              <w:marLeft w:val="0"/>
                                                              <w:marRight w:val="0"/>
                                                              <w:marTop w:val="0"/>
                                                              <w:marBottom w:val="0"/>
                                                              <w:divBdr>
                                                                <w:top w:val="none" w:sz="0" w:space="0" w:color="auto"/>
                                                                <w:left w:val="none" w:sz="0" w:space="0" w:color="auto"/>
                                                                <w:bottom w:val="none" w:sz="0" w:space="0" w:color="auto"/>
                                                                <w:right w:val="none" w:sz="0" w:space="0" w:color="auto"/>
                                                              </w:divBdr>
                                                              <w:divsChild>
                                                                <w:div w:id="1292436712">
                                                                  <w:marLeft w:val="0"/>
                                                                  <w:marRight w:val="0"/>
                                                                  <w:marTop w:val="0"/>
                                                                  <w:marBottom w:val="0"/>
                                                                  <w:divBdr>
                                                                    <w:top w:val="none" w:sz="0" w:space="0" w:color="auto"/>
                                                                    <w:left w:val="none" w:sz="0" w:space="0" w:color="auto"/>
                                                                    <w:bottom w:val="none" w:sz="0" w:space="0" w:color="auto"/>
                                                                    <w:right w:val="none" w:sz="0" w:space="0" w:color="auto"/>
                                                                  </w:divBdr>
                                                                  <w:divsChild>
                                                                    <w:div w:id="2053143839">
                                                                      <w:marLeft w:val="0"/>
                                                                      <w:marRight w:val="0"/>
                                                                      <w:marTop w:val="0"/>
                                                                      <w:marBottom w:val="0"/>
                                                                      <w:divBdr>
                                                                        <w:top w:val="none" w:sz="0" w:space="0" w:color="auto"/>
                                                                        <w:left w:val="none" w:sz="0" w:space="0" w:color="auto"/>
                                                                        <w:bottom w:val="none" w:sz="0" w:space="0" w:color="auto"/>
                                                                        <w:right w:val="none" w:sz="0" w:space="0" w:color="auto"/>
                                                                      </w:divBdr>
                                                                      <w:divsChild>
                                                                        <w:div w:id="901258689">
                                                                          <w:marLeft w:val="0"/>
                                                                          <w:marRight w:val="0"/>
                                                                          <w:marTop w:val="0"/>
                                                                          <w:marBottom w:val="0"/>
                                                                          <w:divBdr>
                                                                            <w:top w:val="none" w:sz="0" w:space="0" w:color="auto"/>
                                                                            <w:left w:val="none" w:sz="0" w:space="0" w:color="auto"/>
                                                                            <w:bottom w:val="none" w:sz="0" w:space="0" w:color="auto"/>
                                                                            <w:right w:val="none" w:sz="0" w:space="0" w:color="auto"/>
                                                                          </w:divBdr>
                                                                          <w:divsChild>
                                                                            <w:div w:id="1518082455">
                                                                              <w:marLeft w:val="0"/>
                                                                              <w:marRight w:val="0"/>
                                                                              <w:marTop w:val="0"/>
                                                                              <w:marBottom w:val="0"/>
                                                                              <w:divBdr>
                                                                                <w:top w:val="none" w:sz="0" w:space="0" w:color="auto"/>
                                                                                <w:left w:val="none" w:sz="0" w:space="0" w:color="auto"/>
                                                                                <w:bottom w:val="none" w:sz="0" w:space="0" w:color="auto"/>
                                                                                <w:right w:val="none" w:sz="0" w:space="0" w:color="auto"/>
                                                                              </w:divBdr>
                                                                              <w:divsChild>
                                                                                <w:div w:id="1656758547">
                                                                                  <w:marLeft w:val="0"/>
                                                                                  <w:marRight w:val="0"/>
                                                                                  <w:marTop w:val="0"/>
                                                                                  <w:marBottom w:val="0"/>
                                                                                  <w:divBdr>
                                                                                    <w:top w:val="none" w:sz="0" w:space="0" w:color="auto"/>
                                                                                    <w:left w:val="none" w:sz="0" w:space="0" w:color="auto"/>
                                                                                    <w:bottom w:val="none" w:sz="0" w:space="0" w:color="auto"/>
                                                                                    <w:right w:val="none" w:sz="0" w:space="0" w:color="auto"/>
                                                                                  </w:divBdr>
                                                                                  <w:divsChild>
                                                                                    <w:div w:id="1893152941">
                                                                                      <w:marLeft w:val="0"/>
                                                                                      <w:marRight w:val="0"/>
                                                                                      <w:marTop w:val="0"/>
                                                                                      <w:marBottom w:val="0"/>
                                                                                      <w:divBdr>
                                                                                        <w:top w:val="none" w:sz="0" w:space="0" w:color="auto"/>
                                                                                        <w:left w:val="none" w:sz="0" w:space="0" w:color="auto"/>
                                                                                        <w:bottom w:val="none" w:sz="0" w:space="0" w:color="auto"/>
                                                                                        <w:right w:val="none" w:sz="0" w:space="0" w:color="auto"/>
                                                                                      </w:divBdr>
                                                                                      <w:divsChild>
                                                                                        <w:div w:id="364911981">
                                                                                          <w:marLeft w:val="0"/>
                                                                                          <w:marRight w:val="0"/>
                                                                                          <w:marTop w:val="0"/>
                                                                                          <w:marBottom w:val="480"/>
                                                                                          <w:divBdr>
                                                                                            <w:top w:val="single" w:sz="12" w:space="11" w:color="CCCCCC"/>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380982">
      <w:bodyDiv w:val="1"/>
      <w:marLeft w:val="0"/>
      <w:marRight w:val="0"/>
      <w:marTop w:val="0"/>
      <w:marBottom w:val="0"/>
      <w:divBdr>
        <w:top w:val="none" w:sz="0" w:space="0" w:color="auto"/>
        <w:left w:val="none" w:sz="0" w:space="0" w:color="auto"/>
        <w:bottom w:val="none" w:sz="0" w:space="0" w:color="auto"/>
        <w:right w:val="none" w:sz="0" w:space="0" w:color="auto"/>
      </w:divBdr>
    </w:div>
    <w:div w:id="84231852">
      <w:bodyDiv w:val="1"/>
      <w:marLeft w:val="0"/>
      <w:marRight w:val="0"/>
      <w:marTop w:val="0"/>
      <w:marBottom w:val="0"/>
      <w:divBdr>
        <w:top w:val="none" w:sz="0" w:space="0" w:color="auto"/>
        <w:left w:val="none" w:sz="0" w:space="0" w:color="auto"/>
        <w:bottom w:val="none" w:sz="0" w:space="0" w:color="auto"/>
        <w:right w:val="none" w:sz="0" w:space="0" w:color="auto"/>
      </w:divBdr>
    </w:div>
    <w:div w:id="84687907">
      <w:bodyDiv w:val="1"/>
      <w:marLeft w:val="0"/>
      <w:marRight w:val="0"/>
      <w:marTop w:val="0"/>
      <w:marBottom w:val="0"/>
      <w:divBdr>
        <w:top w:val="none" w:sz="0" w:space="0" w:color="auto"/>
        <w:left w:val="none" w:sz="0" w:space="0" w:color="auto"/>
        <w:bottom w:val="none" w:sz="0" w:space="0" w:color="auto"/>
        <w:right w:val="none" w:sz="0" w:space="0" w:color="auto"/>
      </w:divBdr>
    </w:div>
    <w:div w:id="98334445">
      <w:bodyDiv w:val="1"/>
      <w:marLeft w:val="0"/>
      <w:marRight w:val="0"/>
      <w:marTop w:val="0"/>
      <w:marBottom w:val="0"/>
      <w:divBdr>
        <w:top w:val="none" w:sz="0" w:space="0" w:color="auto"/>
        <w:left w:val="none" w:sz="0" w:space="0" w:color="auto"/>
        <w:bottom w:val="none" w:sz="0" w:space="0" w:color="auto"/>
        <w:right w:val="none" w:sz="0" w:space="0" w:color="auto"/>
      </w:divBdr>
    </w:div>
    <w:div w:id="100271370">
      <w:bodyDiv w:val="1"/>
      <w:marLeft w:val="0"/>
      <w:marRight w:val="0"/>
      <w:marTop w:val="0"/>
      <w:marBottom w:val="0"/>
      <w:divBdr>
        <w:top w:val="none" w:sz="0" w:space="0" w:color="auto"/>
        <w:left w:val="none" w:sz="0" w:space="0" w:color="auto"/>
        <w:bottom w:val="none" w:sz="0" w:space="0" w:color="auto"/>
        <w:right w:val="none" w:sz="0" w:space="0" w:color="auto"/>
      </w:divBdr>
      <w:divsChild>
        <w:div w:id="1101413424">
          <w:marLeft w:val="0"/>
          <w:marRight w:val="0"/>
          <w:marTop w:val="0"/>
          <w:marBottom w:val="72"/>
          <w:divBdr>
            <w:top w:val="none" w:sz="0" w:space="0" w:color="auto"/>
            <w:left w:val="none" w:sz="0" w:space="0" w:color="auto"/>
            <w:bottom w:val="none" w:sz="0" w:space="0" w:color="auto"/>
            <w:right w:val="none" w:sz="0" w:space="0" w:color="auto"/>
          </w:divBdr>
          <w:divsChild>
            <w:div w:id="2047635008">
              <w:marLeft w:val="150"/>
              <w:marRight w:val="150"/>
              <w:marTop w:val="0"/>
              <w:marBottom w:val="0"/>
              <w:divBdr>
                <w:top w:val="none" w:sz="0" w:space="0" w:color="auto"/>
                <w:left w:val="none" w:sz="0" w:space="0" w:color="auto"/>
                <w:bottom w:val="none" w:sz="0" w:space="0" w:color="auto"/>
                <w:right w:val="none" w:sz="0" w:space="0" w:color="auto"/>
              </w:divBdr>
              <w:divsChild>
                <w:div w:id="521170037">
                  <w:marLeft w:val="0"/>
                  <w:marRight w:val="0"/>
                  <w:marTop w:val="0"/>
                  <w:marBottom w:val="0"/>
                  <w:divBdr>
                    <w:top w:val="none" w:sz="0" w:space="0" w:color="auto"/>
                    <w:left w:val="none" w:sz="0" w:space="0" w:color="auto"/>
                    <w:bottom w:val="none" w:sz="0" w:space="0" w:color="auto"/>
                    <w:right w:val="none" w:sz="0" w:space="0" w:color="auto"/>
                  </w:divBdr>
                  <w:divsChild>
                    <w:div w:id="1292856131">
                      <w:marLeft w:val="0"/>
                      <w:marRight w:val="0"/>
                      <w:marTop w:val="0"/>
                      <w:marBottom w:val="0"/>
                      <w:divBdr>
                        <w:top w:val="none" w:sz="0" w:space="0" w:color="auto"/>
                        <w:left w:val="none" w:sz="0" w:space="0" w:color="auto"/>
                        <w:bottom w:val="none" w:sz="0" w:space="0" w:color="auto"/>
                        <w:right w:val="none" w:sz="0" w:space="0" w:color="auto"/>
                      </w:divBdr>
                      <w:divsChild>
                        <w:div w:id="1188451082">
                          <w:marLeft w:val="0"/>
                          <w:marRight w:val="0"/>
                          <w:marTop w:val="0"/>
                          <w:marBottom w:val="0"/>
                          <w:divBdr>
                            <w:top w:val="single" w:sz="6" w:space="6" w:color="F89639"/>
                            <w:left w:val="none" w:sz="0" w:space="0" w:color="auto"/>
                            <w:bottom w:val="none" w:sz="0" w:space="0" w:color="auto"/>
                            <w:right w:val="none" w:sz="0" w:space="0" w:color="auto"/>
                          </w:divBdr>
                          <w:divsChild>
                            <w:div w:id="66001326">
                              <w:marLeft w:val="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31059">
      <w:bodyDiv w:val="1"/>
      <w:marLeft w:val="0"/>
      <w:marRight w:val="0"/>
      <w:marTop w:val="0"/>
      <w:marBottom w:val="0"/>
      <w:divBdr>
        <w:top w:val="none" w:sz="0" w:space="0" w:color="auto"/>
        <w:left w:val="none" w:sz="0" w:space="0" w:color="auto"/>
        <w:bottom w:val="none" w:sz="0" w:space="0" w:color="auto"/>
        <w:right w:val="none" w:sz="0" w:space="0" w:color="auto"/>
      </w:divBdr>
    </w:div>
    <w:div w:id="107314196">
      <w:bodyDiv w:val="1"/>
      <w:marLeft w:val="0"/>
      <w:marRight w:val="0"/>
      <w:marTop w:val="0"/>
      <w:marBottom w:val="0"/>
      <w:divBdr>
        <w:top w:val="none" w:sz="0" w:space="0" w:color="auto"/>
        <w:left w:val="none" w:sz="0" w:space="0" w:color="auto"/>
        <w:bottom w:val="none" w:sz="0" w:space="0" w:color="auto"/>
        <w:right w:val="none" w:sz="0" w:space="0" w:color="auto"/>
      </w:divBdr>
    </w:div>
    <w:div w:id="110559771">
      <w:bodyDiv w:val="1"/>
      <w:marLeft w:val="0"/>
      <w:marRight w:val="0"/>
      <w:marTop w:val="0"/>
      <w:marBottom w:val="0"/>
      <w:divBdr>
        <w:top w:val="none" w:sz="0" w:space="0" w:color="auto"/>
        <w:left w:val="none" w:sz="0" w:space="0" w:color="auto"/>
        <w:bottom w:val="none" w:sz="0" w:space="0" w:color="auto"/>
        <w:right w:val="none" w:sz="0" w:space="0" w:color="auto"/>
      </w:divBdr>
    </w:div>
    <w:div w:id="110591273">
      <w:bodyDiv w:val="1"/>
      <w:marLeft w:val="0"/>
      <w:marRight w:val="0"/>
      <w:marTop w:val="0"/>
      <w:marBottom w:val="0"/>
      <w:divBdr>
        <w:top w:val="none" w:sz="0" w:space="0" w:color="auto"/>
        <w:left w:val="none" w:sz="0" w:space="0" w:color="auto"/>
        <w:bottom w:val="none" w:sz="0" w:space="0" w:color="auto"/>
        <w:right w:val="none" w:sz="0" w:space="0" w:color="auto"/>
      </w:divBdr>
    </w:div>
    <w:div w:id="111098528">
      <w:bodyDiv w:val="1"/>
      <w:marLeft w:val="0"/>
      <w:marRight w:val="0"/>
      <w:marTop w:val="0"/>
      <w:marBottom w:val="0"/>
      <w:divBdr>
        <w:top w:val="none" w:sz="0" w:space="0" w:color="auto"/>
        <w:left w:val="none" w:sz="0" w:space="0" w:color="auto"/>
        <w:bottom w:val="none" w:sz="0" w:space="0" w:color="auto"/>
        <w:right w:val="none" w:sz="0" w:space="0" w:color="auto"/>
      </w:divBdr>
    </w:div>
    <w:div w:id="114375201">
      <w:bodyDiv w:val="1"/>
      <w:marLeft w:val="0"/>
      <w:marRight w:val="0"/>
      <w:marTop w:val="0"/>
      <w:marBottom w:val="0"/>
      <w:divBdr>
        <w:top w:val="none" w:sz="0" w:space="0" w:color="auto"/>
        <w:left w:val="none" w:sz="0" w:space="0" w:color="auto"/>
        <w:bottom w:val="none" w:sz="0" w:space="0" w:color="auto"/>
        <w:right w:val="none" w:sz="0" w:space="0" w:color="auto"/>
      </w:divBdr>
    </w:div>
    <w:div w:id="118305846">
      <w:bodyDiv w:val="1"/>
      <w:marLeft w:val="0"/>
      <w:marRight w:val="0"/>
      <w:marTop w:val="0"/>
      <w:marBottom w:val="0"/>
      <w:divBdr>
        <w:top w:val="none" w:sz="0" w:space="0" w:color="auto"/>
        <w:left w:val="none" w:sz="0" w:space="0" w:color="auto"/>
        <w:bottom w:val="none" w:sz="0" w:space="0" w:color="auto"/>
        <w:right w:val="none" w:sz="0" w:space="0" w:color="auto"/>
      </w:divBdr>
    </w:div>
    <w:div w:id="130293779">
      <w:bodyDiv w:val="1"/>
      <w:marLeft w:val="0"/>
      <w:marRight w:val="0"/>
      <w:marTop w:val="0"/>
      <w:marBottom w:val="0"/>
      <w:divBdr>
        <w:top w:val="none" w:sz="0" w:space="0" w:color="auto"/>
        <w:left w:val="none" w:sz="0" w:space="0" w:color="auto"/>
        <w:bottom w:val="none" w:sz="0" w:space="0" w:color="auto"/>
        <w:right w:val="none" w:sz="0" w:space="0" w:color="auto"/>
      </w:divBdr>
    </w:div>
    <w:div w:id="144705888">
      <w:bodyDiv w:val="1"/>
      <w:marLeft w:val="0"/>
      <w:marRight w:val="0"/>
      <w:marTop w:val="0"/>
      <w:marBottom w:val="0"/>
      <w:divBdr>
        <w:top w:val="none" w:sz="0" w:space="0" w:color="auto"/>
        <w:left w:val="none" w:sz="0" w:space="0" w:color="auto"/>
        <w:bottom w:val="none" w:sz="0" w:space="0" w:color="auto"/>
        <w:right w:val="none" w:sz="0" w:space="0" w:color="auto"/>
      </w:divBdr>
    </w:div>
    <w:div w:id="151021898">
      <w:bodyDiv w:val="1"/>
      <w:marLeft w:val="0"/>
      <w:marRight w:val="0"/>
      <w:marTop w:val="0"/>
      <w:marBottom w:val="0"/>
      <w:divBdr>
        <w:top w:val="none" w:sz="0" w:space="0" w:color="auto"/>
        <w:left w:val="none" w:sz="0" w:space="0" w:color="auto"/>
        <w:bottom w:val="none" w:sz="0" w:space="0" w:color="auto"/>
        <w:right w:val="none" w:sz="0" w:space="0" w:color="auto"/>
      </w:divBdr>
    </w:div>
    <w:div w:id="158085284">
      <w:bodyDiv w:val="1"/>
      <w:marLeft w:val="0"/>
      <w:marRight w:val="0"/>
      <w:marTop w:val="0"/>
      <w:marBottom w:val="0"/>
      <w:divBdr>
        <w:top w:val="none" w:sz="0" w:space="0" w:color="auto"/>
        <w:left w:val="none" w:sz="0" w:space="0" w:color="auto"/>
        <w:bottom w:val="none" w:sz="0" w:space="0" w:color="auto"/>
        <w:right w:val="none" w:sz="0" w:space="0" w:color="auto"/>
      </w:divBdr>
    </w:div>
    <w:div w:id="167062127">
      <w:bodyDiv w:val="1"/>
      <w:marLeft w:val="0"/>
      <w:marRight w:val="0"/>
      <w:marTop w:val="0"/>
      <w:marBottom w:val="0"/>
      <w:divBdr>
        <w:top w:val="none" w:sz="0" w:space="0" w:color="auto"/>
        <w:left w:val="none" w:sz="0" w:space="0" w:color="auto"/>
        <w:bottom w:val="none" w:sz="0" w:space="0" w:color="auto"/>
        <w:right w:val="none" w:sz="0" w:space="0" w:color="auto"/>
      </w:divBdr>
    </w:div>
    <w:div w:id="173493112">
      <w:bodyDiv w:val="1"/>
      <w:marLeft w:val="0"/>
      <w:marRight w:val="0"/>
      <w:marTop w:val="0"/>
      <w:marBottom w:val="0"/>
      <w:divBdr>
        <w:top w:val="none" w:sz="0" w:space="0" w:color="auto"/>
        <w:left w:val="none" w:sz="0" w:space="0" w:color="auto"/>
        <w:bottom w:val="none" w:sz="0" w:space="0" w:color="auto"/>
        <w:right w:val="none" w:sz="0" w:space="0" w:color="auto"/>
      </w:divBdr>
    </w:div>
    <w:div w:id="188419502">
      <w:bodyDiv w:val="1"/>
      <w:marLeft w:val="0"/>
      <w:marRight w:val="0"/>
      <w:marTop w:val="0"/>
      <w:marBottom w:val="0"/>
      <w:divBdr>
        <w:top w:val="none" w:sz="0" w:space="0" w:color="auto"/>
        <w:left w:val="none" w:sz="0" w:space="0" w:color="auto"/>
        <w:bottom w:val="none" w:sz="0" w:space="0" w:color="auto"/>
        <w:right w:val="none" w:sz="0" w:space="0" w:color="auto"/>
      </w:divBdr>
    </w:div>
    <w:div w:id="230390446">
      <w:bodyDiv w:val="1"/>
      <w:marLeft w:val="0"/>
      <w:marRight w:val="0"/>
      <w:marTop w:val="0"/>
      <w:marBottom w:val="0"/>
      <w:divBdr>
        <w:top w:val="none" w:sz="0" w:space="0" w:color="auto"/>
        <w:left w:val="none" w:sz="0" w:space="0" w:color="auto"/>
        <w:bottom w:val="none" w:sz="0" w:space="0" w:color="auto"/>
        <w:right w:val="none" w:sz="0" w:space="0" w:color="auto"/>
      </w:divBdr>
    </w:div>
    <w:div w:id="232357647">
      <w:bodyDiv w:val="1"/>
      <w:marLeft w:val="0"/>
      <w:marRight w:val="0"/>
      <w:marTop w:val="0"/>
      <w:marBottom w:val="0"/>
      <w:divBdr>
        <w:top w:val="none" w:sz="0" w:space="0" w:color="auto"/>
        <w:left w:val="none" w:sz="0" w:space="0" w:color="auto"/>
        <w:bottom w:val="none" w:sz="0" w:space="0" w:color="auto"/>
        <w:right w:val="none" w:sz="0" w:space="0" w:color="auto"/>
      </w:divBdr>
    </w:div>
    <w:div w:id="257183231">
      <w:bodyDiv w:val="1"/>
      <w:marLeft w:val="0"/>
      <w:marRight w:val="0"/>
      <w:marTop w:val="0"/>
      <w:marBottom w:val="0"/>
      <w:divBdr>
        <w:top w:val="none" w:sz="0" w:space="0" w:color="auto"/>
        <w:left w:val="none" w:sz="0" w:space="0" w:color="auto"/>
        <w:bottom w:val="none" w:sz="0" w:space="0" w:color="auto"/>
        <w:right w:val="none" w:sz="0" w:space="0" w:color="auto"/>
      </w:divBdr>
      <w:divsChild>
        <w:div w:id="1587500755">
          <w:marLeft w:val="547"/>
          <w:marRight w:val="0"/>
          <w:marTop w:val="0"/>
          <w:marBottom w:val="0"/>
          <w:divBdr>
            <w:top w:val="none" w:sz="0" w:space="0" w:color="auto"/>
            <w:left w:val="none" w:sz="0" w:space="0" w:color="auto"/>
            <w:bottom w:val="none" w:sz="0" w:space="0" w:color="auto"/>
            <w:right w:val="none" w:sz="0" w:space="0" w:color="auto"/>
          </w:divBdr>
        </w:div>
      </w:divsChild>
    </w:div>
    <w:div w:id="306715120">
      <w:bodyDiv w:val="1"/>
      <w:marLeft w:val="0"/>
      <w:marRight w:val="0"/>
      <w:marTop w:val="0"/>
      <w:marBottom w:val="0"/>
      <w:divBdr>
        <w:top w:val="none" w:sz="0" w:space="0" w:color="auto"/>
        <w:left w:val="none" w:sz="0" w:space="0" w:color="auto"/>
        <w:bottom w:val="none" w:sz="0" w:space="0" w:color="auto"/>
        <w:right w:val="none" w:sz="0" w:space="0" w:color="auto"/>
      </w:divBdr>
    </w:div>
    <w:div w:id="348072358">
      <w:bodyDiv w:val="1"/>
      <w:marLeft w:val="0"/>
      <w:marRight w:val="0"/>
      <w:marTop w:val="0"/>
      <w:marBottom w:val="0"/>
      <w:divBdr>
        <w:top w:val="none" w:sz="0" w:space="0" w:color="auto"/>
        <w:left w:val="none" w:sz="0" w:space="0" w:color="auto"/>
        <w:bottom w:val="none" w:sz="0" w:space="0" w:color="auto"/>
        <w:right w:val="none" w:sz="0" w:space="0" w:color="auto"/>
      </w:divBdr>
    </w:div>
    <w:div w:id="352265638">
      <w:bodyDiv w:val="1"/>
      <w:marLeft w:val="0"/>
      <w:marRight w:val="0"/>
      <w:marTop w:val="0"/>
      <w:marBottom w:val="0"/>
      <w:divBdr>
        <w:top w:val="none" w:sz="0" w:space="0" w:color="auto"/>
        <w:left w:val="none" w:sz="0" w:space="0" w:color="auto"/>
        <w:bottom w:val="none" w:sz="0" w:space="0" w:color="auto"/>
        <w:right w:val="none" w:sz="0" w:space="0" w:color="auto"/>
      </w:divBdr>
    </w:div>
    <w:div w:id="353464223">
      <w:bodyDiv w:val="1"/>
      <w:marLeft w:val="0"/>
      <w:marRight w:val="0"/>
      <w:marTop w:val="0"/>
      <w:marBottom w:val="0"/>
      <w:divBdr>
        <w:top w:val="none" w:sz="0" w:space="0" w:color="auto"/>
        <w:left w:val="none" w:sz="0" w:space="0" w:color="auto"/>
        <w:bottom w:val="none" w:sz="0" w:space="0" w:color="auto"/>
        <w:right w:val="none" w:sz="0" w:space="0" w:color="auto"/>
      </w:divBdr>
    </w:div>
    <w:div w:id="357700305">
      <w:bodyDiv w:val="1"/>
      <w:marLeft w:val="0"/>
      <w:marRight w:val="0"/>
      <w:marTop w:val="0"/>
      <w:marBottom w:val="0"/>
      <w:divBdr>
        <w:top w:val="none" w:sz="0" w:space="0" w:color="auto"/>
        <w:left w:val="none" w:sz="0" w:space="0" w:color="auto"/>
        <w:bottom w:val="none" w:sz="0" w:space="0" w:color="auto"/>
        <w:right w:val="none" w:sz="0" w:space="0" w:color="auto"/>
      </w:divBdr>
    </w:div>
    <w:div w:id="372921790">
      <w:bodyDiv w:val="1"/>
      <w:marLeft w:val="0"/>
      <w:marRight w:val="0"/>
      <w:marTop w:val="0"/>
      <w:marBottom w:val="0"/>
      <w:divBdr>
        <w:top w:val="none" w:sz="0" w:space="0" w:color="auto"/>
        <w:left w:val="none" w:sz="0" w:space="0" w:color="auto"/>
        <w:bottom w:val="none" w:sz="0" w:space="0" w:color="auto"/>
        <w:right w:val="none" w:sz="0" w:space="0" w:color="auto"/>
      </w:divBdr>
    </w:div>
    <w:div w:id="430710431">
      <w:bodyDiv w:val="1"/>
      <w:marLeft w:val="0"/>
      <w:marRight w:val="0"/>
      <w:marTop w:val="0"/>
      <w:marBottom w:val="0"/>
      <w:divBdr>
        <w:top w:val="none" w:sz="0" w:space="0" w:color="auto"/>
        <w:left w:val="none" w:sz="0" w:space="0" w:color="auto"/>
        <w:bottom w:val="none" w:sz="0" w:space="0" w:color="auto"/>
        <w:right w:val="none" w:sz="0" w:space="0" w:color="auto"/>
      </w:divBdr>
      <w:divsChild>
        <w:div w:id="1488010605">
          <w:marLeft w:val="547"/>
          <w:marRight w:val="0"/>
          <w:marTop w:val="0"/>
          <w:marBottom w:val="0"/>
          <w:divBdr>
            <w:top w:val="none" w:sz="0" w:space="0" w:color="auto"/>
            <w:left w:val="none" w:sz="0" w:space="0" w:color="auto"/>
            <w:bottom w:val="none" w:sz="0" w:space="0" w:color="auto"/>
            <w:right w:val="none" w:sz="0" w:space="0" w:color="auto"/>
          </w:divBdr>
        </w:div>
      </w:divsChild>
    </w:div>
    <w:div w:id="469322872">
      <w:bodyDiv w:val="1"/>
      <w:marLeft w:val="0"/>
      <w:marRight w:val="0"/>
      <w:marTop w:val="0"/>
      <w:marBottom w:val="0"/>
      <w:divBdr>
        <w:top w:val="none" w:sz="0" w:space="0" w:color="auto"/>
        <w:left w:val="none" w:sz="0" w:space="0" w:color="auto"/>
        <w:bottom w:val="none" w:sz="0" w:space="0" w:color="auto"/>
        <w:right w:val="none" w:sz="0" w:space="0" w:color="auto"/>
      </w:divBdr>
    </w:div>
    <w:div w:id="481389891">
      <w:bodyDiv w:val="1"/>
      <w:marLeft w:val="0"/>
      <w:marRight w:val="0"/>
      <w:marTop w:val="0"/>
      <w:marBottom w:val="0"/>
      <w:divBdr>
        <w:top w:val="none" w:sz="0" w:space="0" w:color="auto"/>
        <w:left w:val="none" w:sz="0" w:space="0" w:color="auto"/>
        <w:bottom w:val="none" w:sz="0" w:space="0" w:color="auto"/>
        <w:right w:val="none" w:sz="0" w:space="0" w:color="auto"/>
      </w:divBdr>
    </w:div>
    <w:div w:id="483005831">
      <w:bodyDiv w:val="1"/>
      <w:marLeft w:val="0"/>
      <w:marRight w:val="0"/>
      <w:marTop w:val="0"/>
      <w:marBottom w:val="0"/>
      <w:divBdr>
        <w:top w:val="none" w:sz="0" w:space="0" w:color="auto"/>
        <w:left w:val="none" w:sz="0" w:space="0" w:color="auto"/>
        <w:bottom w:val="none" w:sz="0" w:space="0" w:color="auto"/>
        <w:right w:val="none" w:sz="0" w:space="0" w:color="auto"/>
      </w:divBdr>
    </w:div>
    <w:div w:id="486435644">
      <w:bodyDiv w:val="1"/>
      <w:marLeft w:val="0"/>
      <w:marRight w:val="0"/>
      <w:marTop w:val="0"/>
      <w:marBottom w:val="0"/>
      <w:divBdr>
        <w:top w:val="none" w:sz="0" w:space="0" w:color="auto"/>
        <w:left w:val="none" w:sz="0" w:space="0" w:color="auto"/>
        <w:bottom w:val="none" w:sz="0" w:space="0" w:color="auto"/>
        <w:right w:val="none" w:sz="0" w:space="0" w:color="auto"/>
      </w:divBdr>
    </w:div>
    <w:div w:id="495416072">
      <w:bodyDiv w:val="1"/>
      <w:marLeft w:val="0"/>
      <w:marRight w:val="0"/>
      <w:marTop w:val="0"/>
      <w:marBottom w:val="0"/>
      <w:divBdr>
        <w:top w:val="none" w:sz="0" w:space="0" w:color="auto"/>
        <w:left w:val="none" w:sz="0" w:space="0" w:color="auto"/>
        <w:bottom w:val="none" w:sz="0" w:space="0" w:color="auto"/>
        <w:right w:val="none" w:sz="0" w:space="0" w:color="auto"/>
      </w:divBdr>
    </w:div>
    <w:div w:id="506791909">
      <w:bodyDiv w:val="1"/>
      <w:marLeft w:val="0"/>
      <w:marRight w:val="0"/>
      <w:marTop w:val="0"/>
      <w:marBottom w:val="0"/>
      <w:divBdr>
        <w:top w:val="none" w:sz="0" w:space="0" w:color="auto"/>
        <w:left w:val="none" w:sz="0" w:space="0" w:color="auto"/>
        <w:bottom w:val="none" w:sz="0" w:space="0" w:color="auto"/>
        <w:right w:val="none" w:sz="0" w:space="0" w:color="auto"/>
      </w:divBdr>
    </w:div>
    <w:div w:id="525678156">
      <w:bodyDiv w:val="1"/>
      <w:marLeft w:val="0"/>
      <w:marRight w:val="0"/>
      <w:marTop w:val="0"/>
      <w:marBottom w:val="0"/>
      <w:divBdr>
        <w:top w:val="none" w:sz="0" w:space="0" w:color="auto"/>
        <w:left w:val="none" w:sz="0" w:space="0" w:color="auto"/>
        <w:bottom w:val="none" w:sz="0" w:space="0" w:color="auto"/>
        <w:right w:val="none" w:sz="0" w:space="0" w:color="auto"/>
      </w:divBdr>
    </w:div>
    <w:div w:id="560672626">
      <w:bodyDiv w:val="1"/>
      <w:marLeft w:val="0"/>
      <w:marRight w:val="0"/>
      <w:marTop w:val="0"/>
      <w:marBottom w:val="0"/>
      <w:divBdr>
        <w:top w:val="none" w:sz="0" w:space="0" w:color="auto"/>
        <w:left w:val="none" w:sz="0" w:space="0" w:color="auto"/>
        <w:bottom w:val="none" w:sz="0" w:space="0" w:color="auto"/>
        <w:right w:val="none" w:sz="0" w:space="0" w:color="auto"/>
      </w:divBdr>
    </w:div>
    <w:div w:id="636371947">
      <w:bodyDiv w:val="1"/>
      <w:marLeft w:val="0"/>
      <w:marRight w:val="0"/>
      <w:marTop w:val="0"/>
      <w:marBottom w:val="0"/>
      <w:divBdr>
        <w:top w:val="none" w:sz="0" w:space="0" w:color="auto"/>
        <w:left w:val="none" w:sz="0" w:space="0" w:color="auto"/>
        <w:bottom w:val="none" w:sz="0" w:space="0" w:color="auto"/>
        <w:right w:val="none" w:sz="0" w:space="0" w:color="auto"/>
      </w:divBdr>
    </w:div>
    <w:div w:id="638609627">
      <w:bodyDiv w:val="1"/>
      <w:marLeft w:val="0"/>
      <w:marRight w:val="0"/>
      <w:marTop w:val="0"/>
      <w:marBottom w:val="0"/>
      <w:divBdr>
        <w:top w:val="none" w:sz="0" w:space="0" w:color="auto"/>
        <w:left w:val="none" w:sz="0" w:space="0" w:color="auto"/>
        <w:bottom w:val="none" w:sz="0" w:space="0" w:color="auto"/>
        <w:right w:val="none" w:sz="0" w:space="0" w:color="auto"/>
      </w:divBdr>
      <w:divsChild>
        <w:div w:id="812411202">
          <w:marLeft w:val="0"/>
          <w:marRight w:val="0"/>
          <w:marTop w:val="0"/>
          <w:marBottom w:val="72"/>
          <w:divBdr>
            <w:top w:val="none" w:sz="0" w:space="0" w:color="auto"/>
            <w:left w:val="none" w:sz="0" w:space="0" w:color="auto"/>
            <w:bottom w:val="none" w:sz="0" w:space="0" w:color="auto"/>
            <w:right w:val="none" w:sz="0" w:space="0" w:color="auto"/>
          </w:divBdr>
          <w:divsChild>
            <w:div w:id="1293748533">
              <w:marLeft w:val="150"/>
              <w:marRight w:val="150"/>
              <w:marTop w:val="0"/>
              <w:marBottom w:val="0"/>
              <w:divBdr>
                <w:top w:val="none" w:sz="0" w:space="0" w:color="auto"/>
                <w:left w:val="none" w:sz="0" w:space="0" w:color="auto"/>
                <w:bottom w:val="none" w:sz="0" w:space="0" w:color="auto"/>
                <w:right w:val="none" w:sz="0" w:space="0" w:color="auto"/>
              </w:divBdr>
              <w:divsChild>
                <w:div w:id="1223521320">
                  <w:marLeft w:val="0"/>
                  <w:marRight w:val="0"/>
                  <w:marTop w:val="0"/>
                  <w:marBottom w:val="0"/>
                  <w:divBdr>
                    <w:top w:val="none" w:sz="0" w:space="0" w:color="auto"/>
                    <w:left w:val="none" w:sz="0" w:space="0" w:color="auto"/>
                    <w:bottom w:val="none" w:sz="0" w:space="0" w:color="auto"/>
                    <w:right w:val="none" w:sz="0" w:space="0" w:color="auto"/>
                  </w:divBdr>
                  <w:divsChild>
                    <w:div w:id="812916753">
                      <w:marLeft w:val="0"/>
                      <w:marRight w:val="0"/>
                      <w:marTop w:val="0"/>
                      <w:marBottom w:val="0"/>
                      <w:divBdr>
                        <w:top w:val="none" w:sz="0" w:space="0" w:color="auto"/>
                        <w:left w:val="none" w:sz="0" w:space="0" w:color="auto"/>
                        <w:bottom w:val="none" w:sz="0" w:space="0" w:color="auto"/>
                        <w:right w:val="none" w:sz="0" w:space="0" w:color="auto"/>
                      </w:divBdr>
                      <w:divsChild>
                        <w:div w:id="586576068">
                          <w:marLeft w:val="0"/>
                          <w:marRight w:val="0"/>
                          <w:marTop w:val="0"/>
                          <w:marBottom w:val="0"/>
                          <w:divBdr>
                            <w:top w:val="single" w:sz="6" w:space="6" w:color="F89639"/>
                            <w:left w:val="none" w:sz="0" w:space="0" w:color="auto"/>
                            <w:bottom w:val="none" w:sz="0" w:space="0" w:color="auto"/>
                            <w:right w:val="none" w:sz="0" w:space="0" w:color="auto"/>
                          </w:divBdr>
                          <w:divsChild>
                            <w:div w:id="15460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303032">
      <w:bodyDiv w:val="1"/>
      <w:marLeft w:val="0"/>
      <w:marRight w:val="0"/>
      <w:marTop w:val="0"/>
      <w:marBottom w:val="0"/>
      <w:divBdr>
        <w:top w:val="none" w:sz="0" w:space="0" w:color="auto"/>
        <w:left w:val="none" w:sz="0" w:space="0" w:color="auto"/>
        <w:bottom w:val="none" w:sz="0" w:space="0" w:color="auto"/>
        <w:right w:val="none" w:sz="0" w:space="0" w:color="auto"/>
      </w:divBdr>
    </w:div>
    <w:div w:id="714621486">
      <w:bodyDiv w:val="1"/>
      <w:marLeft w:val="0"/>
      <w:marRight w:val="0"/>
      <w:marTop w:val="0"/>
      <w:marBottom w:val="0"/>
      <w:divBdr>
        <w:top w:val="none" w:sz="0" w:space="0" w:color="auto"/>
        <w:left w:val="none" w:sz="0" w:space="0" w:color="auto"/>
        <w:bottom w:val="none" w:sz="0" w:space="0" w:color="auto"/>
        <w:right w:val="none" w:sz="0" w:space="0" w:color="auto"/>
      </w:divBdr>
    </w:div>
    <w:div w:id="738019760">
      <w:bodyDiv w:val="1"/>
      <w:marLeft w:val="0"/>
      <w:marRight w:val="0"/>
      <w:marTop w:val="0"/>
      <w:marBottom w:val="0"/>
      <w:divBdr>
        <w:top w:val="none" w:sz="0" w:space="0" w:color="auto"/>
        <w:left w:val="none" w:sz="0" w:space="0" w:color="auto"/>
        <w:bottom w:val="none" w:sz="0" w:space="0" w:color="auto"/>
        <w:right w:val="none" w:sz="0" w:space="0" w:color="auto"/>
      </w:divBdr>
    </w:div>
    <w:div w:id="742720497">
      <w:bodyDiv w:val="1"/>
      <w:marLeft w:val="0"/>
      <w:marRight w:val="0"/>
      <w:marTop w:val="0"/>
      <w:marBottom w:val="0"/>
      <w:divBdr>
        <w:top w:val="none" w:sz="0" w:space="0" w:color="auto"/>
        <w:left w:val="none" w:sz="0" w:space="0" w:color="auto"/>
        <w:bottom w:val="none" w:sz="0" w:space="0" w:color="auto"/>
        <w:right w:val="none" w:sz="0" w:space="0" w:color="auto"/>
      </w:divBdr>
      <w:divsChild>
        <w:div w:id="1249190255">
          <w:marLeft w:val="547"/>
          <w:marRight w:val="0"/>
          <w:marTop w:val="0"/>
          <w:marBottom w:val="0"/>
          <w:divBdr>
            <w:top w:val="none" w:sz="0" w:space="0" w:color="auto"/>
            <w:left w:val="none" w:sz="0" w:space="0" w:color="auto"/>
            <w:bottom w:val="none" w:sz="0" w:space="0" w:color="auto"/>
            <w:right w:val="none" w:sz="0" w:space="0" w:color="auto"/>
          </w:divBdr>
        </w:div>
      </w:divsChild>
    </w:div>
    <w:div w:id="748846629">
      <w:bodyDiv w:val="1"/>
      <w:marLeft w:val="0"/>
      <w:marRight w:val="0"/>
      <w:marTop w:val="0"/>
      <w:marBottom w:val="0"/>
      <w:divBdr>
        <w:top w:val="none" w:sz="0" w:space="0" w:color="auto"/>
        <w:left w:val="none" w:sz="0" w:space="0" w:color="auto"/>
        <w:bottom w:val="none" w:sz="0" w:space="0" w:color="auto"/>
        <w:right w:val="none" w:sz="0" w:space="0" w:color="auto"/>
      </w:divBdr>
    </w:div>
    <w:div w:id="752628488">
      <w:bodyDiv w:val="1"/>
      <w:marLeft w:val="0"/>
      <w:marRight w:val="0"/>
      <w:marTop w:val="0"/>
      <w:marBottom w:val="0"/>
      <w:divBdr>
        <w:top w:val="none" w:sz="0" w:space="0" w:color="auto"/>
        <w:left w:val="none" w:sz="0" w:space="0" w:color="auto"/>
        <w:bottom w:val="none" w:sz="0" w:space="0" w:color="auto"/>
        <w:right w:val="none" w:sz="0" w:space="0" w:color="auto"/>
      </w:divBdr>
    </w:div>
    <w:div w:id="760182223">
      <w:bodyDiv w:val="1"/>
      <w:marLeft w:val="0"/>
      <w:marRight w:val="0"/>
      <w:marTop w:val="0"/>
      <w:marBottom w:val="0"/>
      <w:divBdr>
        <w:top w:val="none" w:sz="0" w:space="0" w:color="auto"/>
        <w:left w:val="none" w:sz="0" w:space="0" w:color="auto"/>
        <w:bottom w:val="none" w:sz="0" w:space="0" w:color="auto"/>
        <w:right w:val="none" w:sz="0" w:space="0" w:color="auto"/>
      </w:divBdr>
    </w:div>
    <w:div w:id="767043794">
      <w:bodyDiv w:val="1"/>
      <w:marLeft w:val="0"/>
      <w:marRight w:val="0"/>
      <w:marTop w:val="0"/>
      <w:marBottom w:val="0"/>
      <w:divBdr>
        <w:top w:val="none" w:sz="0" w:space="0" w:color="auto"/>
        <w:left w:val="none" w:sz="0" w:space="0" w:color="auto"/>
        <w:bottom w:val="none" w:sz="0" w:space="0" w:color="auto"/>
        <w:right w:val="none" w:sz="0" w:space="0" w:color="auto"/>
      </w:divBdr>
      <w:divsChild>
        <w:div w:id="57170775">
          <w:marLeft w:val="547"/>
          <w:marRight w:val="0"/>
          <w:marTop w:val="0"/>
          <w:marBottom w:val="0"/>
          <w:divBdr>
            <w:top w:val="none" w:sz="0" w:space="0" w:color="auto"/>
            <w:left w:val="none" w:sz="0" w:space="0" w:color="auto"/>
            <w:bottom w:val="none" w:sz="0" w:space="0" w:color="auto"/>
            <w:right w:val="none" w:sz="0" w:space="0" w:color="auto"/>
          </w:divBdr>
        </w:div>
      </w:divsChild>
    </w:div>
    <w:div w:id="774208730">
      <w:bodyDiv w:val="1"/>
      <w:marLeft w:val="0"/>
      <w:marRight w:val="0"/>
      <w:marTop w:val="0"/>
      <w:marBottom w:val="0"/>
      <w:divBdr>
        <w:top w:val="none" w:sz="0" w:space="0" w:color="auto"/>
        <w:left w:val="none" w:sz="0" w:space="0" w:color="auto"/>
        <w:bottom w:val="none" w:sz="0" w:space="0" w:color="auto"/>
        <w:right w:val="none" w:sz="0" w:space="0" w:color="auto"/>
      </w:divBdr>
    </w:div>
    <w:div w:id="810175304">
      <w:bodyDiv w:val="1"/>
      <w:marLeft w:val="0"/>
      <w:marRight w:val="0"/>
      <w:marTop w:val="0"/>
      <w:marBottom w:val="0"/>
      <w:divBdr>
        <w:top w:val="none" w:sz="0" w:space="0" w:color="auto"/>
        <w:left w:val="none" w:sz="0" w:space="0" w:color="auto"/>
        <w:bottom w:val="none" w:sz="0" w:space="0" w:color="auto"/>
        <w:right w:val="none" w:sz="0" w:space="0" w:color="auto"/>
      </w:divBdr>
    </w:div>
    <w:div w:id="817461277">
      <w:bodyDiv w:val="1"/>
      <w:marLeft w:val="0"/>
      <w:marRight w:val="0"/>
      <w:marTop w:val="0"/>
      <w:marBottom w:val="0"/>
      <w:divBdr>
        <w:top w:val="none" w:sz="0" w:space="0" w:color="auto"/>
        <w:left w:val="none" w:sz="0" w:space="0" w:color="auto"/>
        <w:bottom w:val="none" w:sz="0" w:space="0" w:color="auto"/>
        <w:right w:val="none" w:sz="0" w:space="0" w:color="auto"/>
      </w:divBdr>
    </w:div>
    <w:div w:id="839809436">
      <w:bodyDiv w:val="1"/>
      <w:marLeft w:val="0"/>
      <w:marRight w:val="0"/>
      <w:marTop w:val="0"/>
      <w:marBottom w:val="0"/>
      <w:divBdr>
        <w:top w:val="none" w:sz="0" w:space="0" w:color="auto"/>
        <w:left w:val="none" w:sz="0" w:space="0" w:color="auto"/>
        <w:bottom w:val="none" w:sz="0" w:space="0" w:color="auto"/>
        <w:right w:val="none" w:sz="0" w:space="0" w:color="auto"/>
      </w:divBdr>
    </w:div>
    <w:div w:id="850408585">
      <w:bodyDiv w:val="1"/>
      <w:marLeft w:val="0"/>
      <w:marRight w:val="0"/>
      <w:marTop w:val="0"/>
      <w:marBottom w:val="0"/>
      <w:divBdr>
        <w:top w:val="none" w:sz="0" w:space="0" w:color="auto"/>
        <w:left w:val="none" w:sz="0" w:space="0" w:color="auto"/>
        <w:bottom w:val="none" w:sz="0" w:space="0" w:color="auto"/>
        <w:right w:val="none" w:sz="0" w:space="0" w:color="auto"/>
      </w:divBdr>
    </w:div>
    <w:div w:id="860170274">
      <w:bodyDiv w:val="1"/>
      <w:marLeft w:val="0"/>
      <w:marRight w:val="0"/>
      <w:marTop w:val="0"/>
      <w:marBottom w:val="0"/>
      <w:divBdr>
        <w:top w:val="none" w:sz="0" w:space="0" w:color="auto"/>
        <w:left w:val="none" w:sz="0" w:space="0" w:color="auto"/>
        <w:bottom w:val="none" w:sz="0" w:space="0" w:color="auto"/>
        <w:right w:val="none" w:sz="0" w:space="0" w:color="auto"/>
      </w:divBdr>
    </w:div>
    <w:div w:id="863977960">
      <w:bodyDiv w:val="1"/>
      <w:marLeft w:val="0"/>
      <w:marRight w:val="0"/>
      <w:marTop w:val="0"/>
      <w:marBottom w:val="0"/>
      <w:divBdr>
        <w:top w:val="none" w:sz="0" w:space="0" w:color="auto"/>
        <w:left w:val="none" w:sz="0" w:space="0" w:color="auto"/>
        <w:bottom w:val="none" w:sz="0" w:space="0" w:color="auto"/>
        <w:right w:val="none" w:sz="0" w:space="0" w:color="auto"/>
      </w:divBdr>
      <w:divsChild>
        <w:div w:id="1131631153">
          <w:marLeft w:val="0"/>
          <w:marRight w:val="0"/>
          <w:marTop w:val="0"/>
          <w:marBottom w:val="72"/>
          <w:divBdr>
            <w:top w:val="none" w:sz="0" w:space="0" w:color="auto"/>
            <w:left w:val="none" w:sz="0" w:space="0" w:color="auto"/>
            <w:bottom w:val="none" w:sz="0" w:space="0" w:color="auto"/>
            <w:right w:val="none" w:sz="0" w:space="0" w:color="auto"/>
          </w:divBdr>
          <w:divsChild>
            <w:div w:id="929040963">
              <w:marLeft w:val="150"/>
              <w:marRight w:val="150"/>
              <w:marTop w:val="0"/>
              <w:marBottom w:val="0"/>
              <w:divBdr>
                <w:top w:val="none" w:sz="0" w:space="0" w:color="auto"/>
                <w:left w:val="none" w:sz="0" w:space="0" w:color="auto"/>
                <w:bottom w:val="none" w:sz="0" w:space="0" w:color="auto"/>
                <w:right w:val="none" w:sz="0" w:space="0" w:color="auto"/>
              </w:divBdr>
              <w:divsChild>
                <w:div w:id="350960962">
                  <w:marLeft w:val="0"/>
                  <w:marRight w:val="0"/>
                  <w:marTop w:val="0"/>
                  <w:marBottom w:val="0"/>
                  <w:divBdr>
                    <w:top w:val="none" w:sz="0" w:space="0" w:color="auto"/>
                    <w:left w:val="none" w:sz="0" w:space="0" w:color="auto"/>
                    <w:bottom w:val="none" w:sz="0" w:space="0" w:color="auto"/>
                    <w:right w:val="none" w:sz="0" w:space="0" w:color="auto"/>
                  </w:divBdr>
                  <w:divsChild>
                    <w:div w:id="346298527">
                      <w:marLeft w:val="0"/>
                      <w:marRight w:val="0"/>
                      <w:marTop w:val="0"/>
                      <w:marBottom w:val="0"/>
                      <w:divBdr>
                        <w:top w:val="none" w:sz="0" w:space="0" w:color="auto"/>
                        <w:left w:val="none" w:sz="0" w:space="0" w:color="auto"/>
                        <w:bottom w:val="none" w:sz="0" w:space="0" w:color="auto"/>
                        <w:right w:val="none" w:sz="0" w:space="0" w:color="auto"/>
                      </w:divBdr>
                      <w:divsChild>
                        <w:div w:id="448210063">
                          <w:marLeft w:val="0"/>
                          <w:marRight w:val="0"/>
                          <w:marTop w:val="0"/>
                          <w:marBottom w:val="0"/>
                          <w:divBdr>
                            <w:top w:val="single" w:sz="6" w:space="6" w:color="F89639"/>
                            <w:left w:val="none" w:sz="0" w:space="0" w:color="auto"/>
                            <w:bottom w:val="none" w:sz="0" w:space="0" w:color="auto"/>
                            <w:right w:val="none" w:sz="0" w:space="0" w:color="auto"/>
                          </w:divBdr>
                          <w:divsChild>
                            <w:div w:id="1106313804">
                              <w:marLeft w:val="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607087">
      <w:bodyDiv w:val="1"/>
      <w:marLeft w:val="0"/>
      <w:marRight w:val="0"/>
      <w:marTop w:val="0"/>
      <w:marBottom w:val="0"/>
      <w:divBdr>
        <w:top w:val="none" w:sz="0" w:space="0" w:color="auto"/>
        <w:left w:val="none" w:sz="0" w:space="0" w:color="auto"/>
        <w:bottom w:val="none" w:sz="0" w:space="0" w:color="auto"/>
        <w:right w:val="none" w:sz="0" w:space="0" w:color="auto"/>
      </w:divBdr>
    </w:div>
    <w:div w:id="866481922">
      <w:bodyDiv w:val="1"/>
      <w:marLeft w:val="0"/>
      <w:marRight w:val="0"/>
      <w:marTop w:val="0"/>
      <w:marBottom w:val="0"/>
      <w:divBdr>
        <w:top w:val="none" w:sz="0" w:space="0" w:color="auto"/>
        <w:left w:val="none" w:sz="0" w:space="0" w:color="auto"/>
        <w:bottom w:val="none" w:sz="0" w:space="0" w:color="auto"/>
        <w:right w:val="none" w:sz="0" w:space="0" w:color="auto"/>
      </w:divBdr>
    </w:div>
    <w:div w:id="867986491">
      <w:bodyDiv w:val="1"/>
      <w:marLeft w:val="0"/>
      <w:marRight w:val="0"/>
      <w:marTop w:val="0"/>
      <w:marBottom w:val="0"/>
      <w:divBdr>
        <w:top w:val="none" w:sz="0" w:space="0" w:color="auto"/>
        <w:left w:val="none" w:sz="0" w:space="0" w:color="auto"/>
        <w:bottom w:val="none" w:sz="0" w:space="0" w:color="auto"/>
        <w:right w:val="none" w:sz="0" w:space="0" w:color="auto"/>
      </w:divBdr>
    </w:div>
    <w:div w:id="869074838">
      <w:bodyDiv w:val="1"/>
      <w:marLeft w:val="0"/>
      <w:marRight w:val="0"/>
      <w:marTop w:val="0"/>
      <w:marBottom w:val="0"/>
      <w:divBdr>
        <w:top w:val="none" w:sz="0" w:space="0" w:color="auto"/>
        <w:left w:val="none" w:sz="0" w:space="0" w:color="auto"/>
        <w:bottom w:val="none" w:sz="0" w:space="0" w:color="auto"/>
        <w:right w:val="none" w:sz="0" w:space="0" w:color="auto"/>
      </w:divBdr>
    </w:div>
    <w:div w:id="893736079">
      <w:bodyDiv w:val="1"/>
      <w:marLeft w:val="0"/>
      <w:marRight w:val="0"/>
      <w:marTop w:val="0"/>
      <w:marBottom w:val="0"/>
      <w:divBdr>
        <w:top w:val="none" w:sz="0" w:space="0" w:color="auto"/>
        <w:left w:val="none" w:sz="0" w:space="0" w:color="auto"/>
        <w:bottom w:val="none" w:sz="0" w:space="0" w:color="auto"/>
        <w:right w:val="none" w:sz="0" w:space="0" w:color="auto"/>
      </w:divBdr>
    </w:div>
    <w:div w:id="914435058">
      <w:bodyDiv w:val="1"/>
      <w:marLeft w:val="0"/>
      <w:marRight w:val="0"/>
      <w:marTop w:val="0"/>
      <w:marBottom w:val="0"/>
      <w:divBdr>
        <w:top w:val="none" w:sz="0" w:space="0" w:color="auto"/>
        <w:left w:val="none" w:sz="0" w:space="0" w:color="auto"/>
        <w:bottom w:val="none" w:sz="0" w:space="0" w:color="auto"/>
        <w:right w:val="none" w:sz="0" w:space="0" w:color="auto"/>
      </w:divBdr>
    </w:div>
    <w:div w:id="918059296">
      <w:bodyDiv w:val="1"/>
      <w:marLeft w:val="0"/>
      <w:marRight w:val="0"/>
      <w:marTop w:val="0"/>
      <w:marBottom w:val="0"/>
      <w:divBdr>
        <w:top w:val="none" w:sz="0" w:space="0" w:color="auto"/>
        <w:left w:val="none" w:sz="0" w:space="0" w:color="auto"/>
        <w:bottom w:val="none" w:sz="0" w:space="0" w:color="auto"/>
        <w:right w:val="none" w:sz="0" w:space="0" w:color="auto"/>
      </w:divBdr>
    </w:div>
    <w:div w:id="922253790">
      <w:bodyDiv w:val="1"/>
      <w:marLeft w:val="0"/>
      <w:marRight w:val="0"/>
      <w:marTop w:val="0"/>
      <w:marBottom w:val="0"/>
      <w:divBdr>
        <w:top w:val="none" w:sz="0" w:space="0" w:color="auto"/>
        <w:left w:val="none" w:sz="0" w:space="0" w:color="auto"/>
        <w:bottom w:val="none" w:sz="0" w:space="0" w:color="auto"/>
        <w:right w:val="none" w:sz="0" w:space="0" w:color="auto"/>
      </w:divBdr>
    </w:div>
    <w:div w:id="926886247">
      <w:bodyDiv w:val="1"/>
      <w:marLeft w:val="0"/>
      <w:marRight w:val="0"/>
      <w:marTop w:val="0"/>
      <w:marBottom w:val="0"/>
      <w:divBdr>
        <w:top w:val="none" w:sz="0" w:space="0" w:color="auto"/>
        <w:left w:val="none" w:sz="0" w:space="0" w:color="auto"/>
        <w:bottom w:val="none" w:sz="0" w:space="0" w:color="auto"/>
        <w:right w:val="none" w:sz="0" w:space="0" w:color="auto"/>
      </w:divBdr>
    </w:div>
    <w:div w:id="935748138">
      <w:bodyDiv w:val="1"/>
      <w:marLeft w:val="0"/>
      <w:marRight w:val="0"/>
      <w:marTop w:val="0"/>
      <w:marBottom w:val="0"/>
      <w:divBdr>
        <w:top w:val="none" w:sz="0" w:space="0" w:color="auto"/>
        <w:left w:val="none" w:sz="0" w:space="0" w:color="auto"/>
        <w:bottom w:val="none" w:sz="0" w:space="0" w:color="auto"/>
        <w:right w:val="none" w:sz="0" w:space="0" w:color="auto"/>
      </w:divBdr>
    </w:div>
    <w:div w:id="951088786">
      <w:bodyDiv w:val="1"/>
      <w:marLeft w:val="0"/>
      <w:marRight w:val="0"/>
      <w:marTop w:val="0"/>
      <w:marBottom w:val="0"/>
      <w:divBdr>
        <w:top w:val="none" w:sz="0" w:space="0" w:color="auto"/>
        <w:left w:val="none" w:sz="0" w:space="0" w:color="auto"/>
        <w:bottom w:val="none" w:sz="0" w:space="0" w:color="auto"/>
        <w:right w:val="none" w:sz="0" w:space="0" w:color="auto"/>
      </w:divBdr>
    </w:div>
    <w:div w:id="983004273">
      <w:bodyDiv w:val="1"/>
      <w:marLeft w:val="0"/>
      <w:marRight w:val="0"/>
      <w:marTop w:val="0"/>
      <w:marBottom w:val="0"/>
      <w:divBdr>
        <w:top w:val="none" w:sz="0" w:space="0" w:color="auto"/>
        <w:left w:val="none" w:sz="0" w:space="0" w:color="auto"/>
        <w:bottom w:val="none" w:sz="0" w:space="0" w:color="auto"/>
        <w:right w:val="none" w:sz="0" w:space="0" w:color="auto"/>
      </w:divBdr>
    </w:div>
    <w:div w:id="996307405">
      <w:bodyDiv w:val="1"/>
      <w:marLeft w:val="0"/>
      <w:marRight w:val="0"/>
      <w:marTop w:val="0"/>
      <w:marBottom w:val="0"/>
      <w:divBdr>
        <w:top w:val="none" w:sz="0" w:space="0" w:color="auto"/>
        <w:left w:val="none" w:sz="0" w:space="0" w:color="auto"/>
        <w:bottom w:val="none" w:sz="0" w:space="0" w:color="auto"/>
        <w:right w:val="none" w:sz="0" w:space="0" w:color="auto"/>
      </w:divBdr>
    </w:div>
    <w:div w:id="1006320980">
      <w:bodyDiv w:val="1"/>
      <w:marLeft w:val="0"/>
      <w:marRight w:val="0"/>
      <w:marTop w:val="0"/>
      <w:marBottom w:val="0"/>
      <w:divBdr>
        <w:top w:val="none" w:sz="0" w:space="0" w:color="auto"/>
        <w:left w:val="none" w:sz="0" w:space="0" w:color="auto"/>
        <w:bottom w:val="none" w:sz="0" w:space="0" w:color="auto"/>
        <w:right w:val="none" w:sz="0" w:space="0" w:color="auto"/>
      </w:divBdr>
    </w:div>
    <w:div w:id="1024752631">
      <w:bodyDiv w:val="1"/>
      <w:marLeft w:val="0"/>
      <w:marRight w:val="0"/>
      <w:marTop w:val="0"/>
      <w:marBottom w:val="0"/>
      <w:divBdr>
        <w:top w:val="none" w:sz="0" w:space="0" w:color="auto"/>
        <w:left w:val="none" w:sz="0" w:space="0" w:color="auto"/>
        <w:bottom w:val="none" w:sz="0" w:space="0" w:color="auto"/>
        <w:right w:val="none" w:sz="0" w:space="0" w:color="auto"/>
      </w:divBdr>
    </w:div>
    <w:div w:id="1026752661">
      <w:bodyDiv w:val="1"/>
      <w:marLeft w:val="0"/>
      <w:marRight w:val="0"/>
      <w:marTop w:val="0"/>
      <w:marBottom w:val="0"/>
      <w:divBdr>
        <w:top w:val="none" w:sz="0" w:space="0" w:color="auto"/>
        <w:left w:val="none" w:sz="0" w:space="0" w:color="auto"/>
        <w:bottom w:val="none" w:sz="0" w:space="0" w:color="auto"/>
        <w:right w:val="none" w:sz="0" w:space="0" w:color="auto"/>
      </w:divBdr>
    </w:div>
    <w:div w:id="1035233392">
      <w:bodyDiv w:val="1"/>
      <w:marLeft w:val="0"/>
      <w:marRight w:val="0"/>
      <w:marTop w:val="0"/>
      <w:marBottom w:val="0"/>
      <w:divBdr>
        <w:top w:val="none" w:sz="0" w:space="0" w:color="auto"/>
        <w:left w:val="none" w:sz="0" w:space="0" w:color="auto"/>
        <w:bottom w:val="none" w:sz="0" w:space="0" w:color="auto"/>
        <w:right w:val="none" w:sz="0" w:space="0" w:color="auto"/>
      </w:divBdr>
    </w:div>
    <w:div w:id="1037319049">
      <w:bodyDiv w:val="1"/>
      <w:marLeft w:val="0"/>
      <w:marRight w:val="0"/>
      <w:marTop w:val="0"/>
      <w:marBottom w:val="0"/>
      <w:divBdr>
        <w:top w:val="none" w:sz="0" w:space="0" w:color="auto"/>
        <w:left w:val="none" w:sz="0" w:space="0" w:color="auto"/>
        <w:bottom w:val="none" w:sz="0" w:space="0" w:color="auto"/>
        <w:right w:val="none" w:sz="0" w:space="0" w:color="auto"/>
      </w:divBdr>
    </w:div>
    <w:div w:id="1043016714">
      <w:bodyDiv w:val="1"/>
      <w:marLeft w:val="0"/>
      <w:marRight w:val="0"/>
      <w:marTop w:val="0"/>
      <w:marBottom w:val="0"/>
      <w:divBdr>
        <w:top w:val="none" w:sz="0" w:space="0" w:color="auto"/>
        <w:left w:val="none" w:sz="0" w:space="0" w:color="auto"/>
        <w:bottom w:val="none" w:sz="0" w:space="0" w:color="auto"/>
        <w:right w:val="none" w:sz="0" w:space="0" w:color="auto"/>
      </w:divBdr>
    </w:div>
    <w:div w:id="1051617278">
      <w:bodyDiv w:val="1"/>
      <w:marLeft w:val="0"/>
      <w:marRight w:val="0"/>
      <w:marTop w:val="0"/>
      <w:marBottom w:val="0"/>
      <w:divBdr>
        <w:top w:val="none" w:sz="0" w:space="0" w:color="auto"/>
        <w:left w:val="none" w:sz="0" w:space="0" w:color="auto"/>
        <w:bottom w:val="none" w:sz="0" w:space="0" w:color="auto"/>
        <w:right w:val="none" w:sz="0" w:space="0" w:color="auto"/>
      </w:divBdr>
    </w:div>
    <w:div w:id="1110710343">
      <w:bodyDiv w:val="1"/>
      <w:marLeft w:val="0"/>
      <w:marRight w:val="0"/>
      <w:marTop w:val="0"/>
      <w:marBottom w:val="0"/>
      <w:divBdr>
        <w:top w:val="none" w:sz="0" w:space="0" w:color="auto"/>
        <w:left w:val="none" w:sz="0" w:space="0" w:color="auto"/>
        <w:bottom w:val="none" w:sz="0" w:space="0" w:color="auto"/>
        <w:right w:val="none" w:sz="0" w:space="0" w:color="auto"/>
      </w:divBdr>
    </w:div>
    <w:div w:id="1112549076">
      <w:bodyDiv w:val="1"/>
      <w:marLeft w:val="0"/>
      <w:marRight w:val="0"/>
      <w:marTop w:val="0"/>
      <w:marBottom w:val="0"/>
      <w:divBdr>
        <w:top w:val="none" w:sz="0" w:space="0" w:color="auto"/>
        <w:left w:val="none" w:sz="0" w:space="0" w:color="auto"/>
        <w:bottom w:val="none" w:sz="0" w:space="0" w:color="auto"/>
        <w:right w:val="none" w:sz="0" w:space="0" w:color="auto"/>
      </w:divBdr>
    </w:div>
    <w:div w:id="1128083829">
      <w:bodyDiv w:val="1"/>
      <w:marLeft w:val="0"/>
      <w:marRight w:val="0"/>
      <w:marTop w:val="0"/>
      <w:marBottom w:val="0"/>
      <w:divBdr>
        <w:top w:val="none" w:sz="0" w:space="0" w:color="auto"/>
        <w:left w:val="none" w:sz="0" w:space="0" w:color="auto"/>
        <w:bottom w:val="none" w:sz="0" w:space="0" w:color="auto"/>
        <w:right w:val="none" w:sz="0" w:space="0" w:color="auto"/>
      </w:divBdr>
      <w:divsChild>
        <w:div w:id="544758739">
          <w:marLeft w:val="547"/>
          <w:marRight w:val="0"/>
          <w:marTop w:val="0"/>
          <w:marBottom w:val="0"/>
          <w:divBdr>
            <w:top w:val="none" w:sz="0" w:space="0" w:color="auto"/>
            <w:left w:val="none" w:sz="0" w:space="0" w:color="auto"/>
            <w:bottom w:val="none" w:sz="0" w:space="0" w:color="auto"/>
            <w:right w:val="none" w:sz="0" w:space="0" w:color="auto"/>
          </w:divBdr>
        </w:div>
      </w:divsChild>
    </w:div>
    <w:div w:id="1135224396">
      <w:bodyDiv w:val="1"/>
      <w:marLeft w:val="0"/>
      <w:marRight w:val="0"/>
      <w:marTop w:val="0"/>
      <w:marBottom w:val="0"/>
      <w:divBdr>
        <w:top w:val="none" w:sz="0" w:space="0" w:color="auto"/>
        <w:left w:val="none" w:sz="0" w:space="0" w:color="auto"/>
        <w:bottom w:val="none" w:sz="0" w:space="0" w:color="auto"/>
        <w:right w:val="none" w:sz="0" w:space="0" w:color="auto"/>
      </w:divBdr>
    </w:div>
    <w:div w:id="1167601241">
      <w:bodyDiv w:val="1"/>
      <w:marLeft w:val="0"/>
      <w:marRight w:val="0"/>
      <w:marTop w:val="0"/>
      <w:marBottom w:val="0"/>
      <w:divBdr>
        <w:top w:val="none" w:sz="0" w:space="0" w:color="auto"/>
        <w:left w:val="none" w:sz="0" w:space="0" w:color="auto"/>
        <w:bottom w:val="none" w:sz="0" w:space="0" w:color="auto"/>
        <w:right w:val="none" w:sz="0" w:space="0" w:color="auto"/>
      </w:divBdr>
    </w:div>
    <w:div w:id="1168977391">
      <w:bodyDiv w:val="1"/>
      <w:marLeft w:val="0"/>
      <w:marRight w:val="0"/>
      <w:marTop w:val="0"/>
      <w:marBottom w:val="0"/>
      <w:divBdr>
        <w:top w:val="none" w:sz="0" w:space="0" w:color="auto"/>
        <w:left w:val="none" w:sz="0" w:space="0" w:color="auto"/>
        <w:bottom w:val="none" w:sz="0" w:space="0" w:color="auto"/>
        <w:right w:val="none" w:sz="0" w:space="0" w:color="auto"/>
      </w:divBdr>
    </w:div>
    <w:div w:id="1182430696">
      <w:bodyDiv w:val="1"/>
      <w:marLeft w:val="0"/>
      <w:marRight w:val="0"/>
      <w:marTop w:val="0"/>
      <w:marBottom w:val="0"/>
      <w:divBdr>
        <w:top w:val="none" w:sz="0" w:space="0" w:color="auto"/>
        <w:left w:val="none" w:sz="0" w:space="0" w:color="auto"/>
        <w:bottom w:val="none" w:sz="0" w:space="0" w:color="auto"/>
        <w:right w:val="none" w:sz="0" w:space="0" w:color="auto"/>
      </w:divBdr>
    </w:div>
    <w:div w:id="1184589428">
      <w:bodyDiv w:val="1"/>
      <w:marLeft w:val="0"/>
      <w:marRight w:val="0"/>
      <w:marTop w:val="0"/>
      <w:marBottom w:val="0"/>
      <w:divBdr>
        <w:top w:val="none" w:sz="0" w:space="0" w:color="auto"/>
        <w:left w:val="none" w:sz="0" w:space="0" w:color="auto"/>
        <w:bottom w:val="none" w:sz="0" w:space="0" w:color="auto"/>
        <w:right w:val="none" w:sz="0" w:space="0" w:color="auto"/>
      </w:divBdr>
    </w:div>
    <w:div w:id="1186364719">
      <w:bodyDiv w:val="1"/>
      <w:marLeft w:val="0"/>
      <w:marRight w:val="0"/>
      <w:marTop w:val="0"/>
      <w:marBottom w:val="0"/>
      <w:divBdr>
        <w:top w:val="none" w:sz="0" w:space="0" w:color="auto"/>
        <w:left w:val="none" w:sz="0" w:space="0" w:color="auto"/>
        <w:bottom w:val="none" w:sz="0" w:space="0" w:color="auto"/>
        <w:right w:val="none" w:sz="0" w:space="0" w:color="auto"/>
      </w:divBdr>
    </w:div>
    <w:div w:id="1213810530">
      <w:bodyDiv w:val="1"/>
      <w:marLeft w:val="0"/>
      <w:marRight w:val="0"/>
      <w:marTop w:val="0"/>
      <w:marBottom w:val="0"/>
      <w:divBdr>
        <w:top w:val="none" w:sz="0" w:space="0" w:color="auto"/>
        <w:left w:val="none" w:sz="0" w:space="0" w:color="auto"/>
        <w:bottom w:val="none" w:sz="0" w:space="0" w:color="auto"/>
        <w:right w:val="none" w:sz="0" w:space="0" w:color="auto"/>
      </w:divBdr>
    </w:div>
    <w:div w:id="1240287607">
      <w:bodyDiv w:val="1"/>
      <w:marLeft w:val="0"/>
      <w:marRight w:val="0"/>
      <w:marTop w:val="0"/>
      <w:marBottom w:val="0"/>
      <w:divBdr>
        <w:top w:val="none" w:sz="0" w:space="0" w:color="auto"/>
        <w:left w:val="none" w:sz="0" w:space="0" w:color="auto"/>
        <w:bottom w:val="none" w:sz="0" w:space="0" w:color="auto"/>
        <w:right w:val="none" w:sz="0" w:space="0" w:color="auto"/>
      </w:divBdr>
    </w:div>
    <w:div w:id="1250851588">
      <w:bodyDiv w:val="1"/>
      <w:marLeft w:val="0"/>
      <w:marRight w:val="0"/>
      <w:marTop w:val="0"/>
      <w:marBottom w:val="0"/>
      <w:divBdr>
        <w:top w:val="none" w:sz="0" w:space="0" w:color="auto"/>
        <w:left w:val="none" w:sz="0" w:space="0" w:color="auto"/>
        <w:bottom w:val="none" w:sz="0" w:space="0" w:color="auto"/>
        <w:right w:val="none" w:sz="0" w:space="0" w:color="auto"/>
      </w:divBdr>
    </w:div>
    <w:div w:id="1280991168">
      <w:bodyDiv w:val="1"/>
      <w:marLeft w:val="0"/>
      <w:marRight w:val="0"/>
      <w:marTop w:val="0"/>
      <w:marBottom w:val="0"/>
      <w:divBdr>
        <w:top w:val="none" w:sz="0" w:space="0" w:color="auto"/>
        <w:left w:val="none" w:sz="0" w:space="0" w:color="auto"/>
        <w:bottom w:val="none" w:sz="0" w:space="0" w:color="auto"/>
        <w:right w:val="none" w:sz="0" w:space="0" w:color="auto"/>
      </w:divBdr>
    </w:div>
    <w:div w:id="1290936034">
      <w:bodyDiv w:val="1"/>
      <w:marLeft w:val="0"/>
      <w:marRight w:val="0"/>
      <w:marTop w:val="0"/>
      <w:marBottom w:val="0"/>
      <w:divBdr>
        <w:top w:val="none" w:sz="0" w:space="0" w:color="auto"/>
        <w:left w:val="none" w:sz="0" w:space="0" w:color="auto"/>
        <w:bottom w:val="none" w:sz="0" w:space="0" w:color="auto"/>
        <w:right w:val="none" w:sz="0" w:space="0" w:color="auto"/>
      </w:divBdr>
    </w:div>
    <w:div w:id="1299535898">
      <w:bodyDiv w:val="1"/>
      <w:marLeft w:val="0"/>
      <w:marRight w:val="0"/>
      <w:marTop w:val="0"/>
      <w:marBottom w:val="0"/>
      <w:divBdr>
        <w:top w:val="none" w:sz="0" w:space="0" w:color="auto"/>
        <w:left w:val="none" w:sz="0" w:space="0" w:color="auto"/>
        <w:bottom w:val="none" w:sz="0" w:space="0" w:color="auto"/>
        <w:right w:val="none" w:sz="0" w:space="0" w:color="auto"/>
      </w:divBdr>
    </w:div>
    <w:div w:id="1305888979">
      <w:bodyDiv w:val="1"/>
      <w:marLeft w:val="0"/>
      <w:marRight w:val="0"/>
      <w:marTop w:val="0"/>
      <w:marBottom w:val="0"/>
      <w:divBdr>
        <w:top w:val="none" w:sz="0" w:space="0" w:color="auto"/>
        <w:left w:val="none" w:sz="0" w:space="0" w:color="auto"/>
        <w:bottom w:val="none" w:sz="0" w:space="0" w:color="auto"/>
        <w:right w:val="none" w:sz="0" w:space="0" w:color="auto"/>
      </w:divBdr>
    </w:div>
    <w:div w:id="1315187358">
      <w:bodyDiv w:val="1"/>
      <w:marLeft w:val="0"/>
      <w:marRight w:val="0"/>
      <w:marTop w:val="0"/>
      <w:marBottom w:val="0"/>
      <w:divBdr>
        <w:top w:val="none" w:sz="0" w:space="0" w:color="auto"/>
        <w:left w:val="none" w:sz="0" w:space="0" w:color="auto"/>
        <w:bottom w:val="none" w:sz="0" w:space="0" w:color="auto"/>
        <w:right w:val="none" w:sz="0" w:space="0" w:color="auto"/>
      </w:divBdr>
    </w:div>
    <w:div w:id="1333869954">
      <w:bodyDiv w:val="1"/>
      <w:marLeft w:val="0"/>
      <w:marRight w:val="0"/>
      <w:marTop w:val="0"/>
      <w:marBottom w:val="0"/>
      <w:divBdr>
        <w:top w:val="none" w:sz="0" w:space="0" w:color="auto"/>
        <w:left w:val="none" w:sz="0" w:space="0" w:color="auto"/>
        <w:bottom w:val="none" w:sz="0" w:space="0" w:color="auto"/>
        <w:right w:val="none" w:sz="0" w:space="0" w:color="auto"/>
      </w:divBdr>
    </w:div>
    <w:div w:id="1336302697">
      <w:bodyDiv w:val="1"/>
      <w:marLeft w:val="0"/>
      <w:marRight w:val="0"/>
      <w:marTop w:val="0"/>
      <w:marBottom w:val="0"/>
      <w:divBdr>
        <w:top w:val="none" w:sz="0" w:space="0" w:color="auto"/>
        <w:left w:val="none" w:sz="0" w:space="0" w:color="auto"/>
        <w:bottom w:val="none" w:sz="0" w:space="0" w:color="auto"/>
        <w:right w:val="none" w:sz="0" w:space="0" w:color="auto"/>
      </w:divBdr>
    </w:div>
    <w:div w:id="1354303272">
      <w:bodyDiv w:val="1"/>
      <w:marLeft w:val="0"/>
      <w:marRight w:val="0"/>
      <w:marTop w:val="0"/>
      <w:marBottom w:val="0"/>
      <w:divBdr>
        <w:top w:val="none" w:sz="0" w:space="0" w:color="auto"/>
        <w:left w:val="none" w:sz="0" w:space="0" w:color="auto"/>
        <w:bottom w:val="none" w:sz="0" w:space="0" w:color="auto"/>
        <w:right w:val="none" w:sz="0" w:space="0" w:color="auto"/>
      </w:divBdr>
    </w:div>
    <w:div w:id="1365053980">
      <w:bodyDiv w:val="1"/>
      <w:marLeft w:val="0"/>
      <w:marRight w:val="0"/>
      <w:marTop w:val="0"/>
      <w:marBottom w:val="0"/>
      <w:divBdr>
        <w:top w:val="none" w:sz="0" w:space="0" w:color="auto"/>
        <w:left w:val="none" w:sz="0" w:space="0" w:color="auto"/>
        <w:bottom w:val="none" w:sz="0" w:space="0" w:color="auto"/>
        <w:right w:val="none" w:sz="0" w:space="0" w:color="auto"/>
      </w:divBdr>
      <w:divsChild>
        <w:div w:id="1692216318">
          <w:marLeft w:val="547"/>
          <w:marRight w:val="0"/>
          <w:marTop w:val="0"/>
          <w:marBottom w:val="0"/>
          <w:divBdr>
            <w:top w:val="none" w:sz="0" w:space="0" w:color="auto"/>
            <w:left w:val="none" w:sz="0" w:space="0" w:color="auto"/>
            <w:bottom w:val="none" w:sz="0" w:space="0" w:color="auto"/>
            <w:right w:val="none" w:sz="0" w:space="0" w:color="auto"/>
          </w:divBdr>
        </w:div>
      </w:divsChild>
    </w:div>
    <w:div w:id="1375108767">
      <w:bodyDiv w:val="1"/>
      <w:marLeft w:val="0"/>
      <w:marRight w:val="0"/>
      <w:marTop w:val="0"/>
      <w:marBottom w:val="0"/>
      <w:divBdr>
        <w:top w:val="none" w:sz="0" w:space="0" w:color="auto"/>
        <w:left w:val="none" w:sz="0" w:space="0" w:color="auto"/>
        <w:bottom w:val="none" w:sz="0" w:space="0" w:color="auto"/>
        <w:right w:val="none" w:sz="0" w:space="0" w:color="auto"/>
      </w:divBdr>
    </w:div>
    <w:div w:id="1412310412">
      <w:bodyDiv w:val="1"/>
      <w:marLeft w:val="0"/>
      <w:marRight w:val="0"/>
      <w:marTop w:val="0"/>
      <w:marBottom w:val="0"/>
      <w:divBdr>
        <w:top w:val="none" w:sz="0" w:space="0" w:color="auto"/>
        <w:left w:val="none" w:sz="0" w:space="0" w:color="auto"/>
        <w:bottom w:val="none" w:sz="0" w:space="0" w:color="auto"/>
        <w:right w:val="none" w:sz="0" w:space="0" w:color="auto"/>
      </w:divBdr>
    </w:div>
    <w:div w:id="1459493666">
      <w:bodyDiv w:val="1"/>
      <w:marLeft w:val="0"/>
      <w:marRight w:val="0"/>
      <w:marTop w:val="0"/>
      <w:marBottom w:val="0"/>
      <w:divBdr>
        <w:top w:val="none" w:sz="0" w:space="0" w:color="auto"/>
        <w:left w:val="none" w:sz="0" w:space="0" w:color="auto"/>
        <w:bottom w:val="none" w:sz="0" w:space="0" w:color="auto"/>
        <w:right w:val="none" w:sz="0" w:space="0" w:color="auto"/>
      </w:divBdr>
    </w:div>
    <w:div w:id="1475903136">
      <w:bodyDiv w:val="1"/>
      <w:marLeft w:val="0"/>
      <w:marRight w:val="0"/>
      <w:marTop w:val="0"/>
      <w:marBottom w:val="0"/>
      <w:divBdr>
        <w:top w:val="none" w:sz="0" w:space="0" w:color="auto"/>
        <w:left w:val="none" w:sz="0" w:space="0" w:color="auto"/>
        <w:bottom w:val="none" w:sz="0" w:space="0" w:color="auto"/>
        <w:right w:val="none" w:sz="0" w:space="0" w:color="auto"/>
      </w:divBdr>
    </w:div>
    <w:div w:id="1485581232">
      <w:bodyDiv w:val="1"/>
      <w:marLeft w:val="0"/>
      <w:marRight w:val="0"/>
      <w:marTop w:val="0"/>
      <w:marBottom w:val="0"/>
      <w:divBdr>
        <w:top w:val="none" w:sz="0" w:space="0" w:color="auto"/>
        <w:left w:val="none" w:sz="0" w:space="0" w:color="auto"/>
        <w:bottom w:val="none" w:sz="0" w:space="0" w:color="auto"/>
        <w:right w:val="none" w:sz="0" w:space="0" w:color="auto"/>
      </w:divBdr>
    </w:div>
    <w:div w:id="1497649244">
      <w:bodyDiv w:val="1"/>
      <w:marLeft w:val="0"/>
      <w:marRight w:val="0"/>
      <w:marTop w:val="0"/>
      <w:marBottom w:val="0"/>
      <w:divBdr>
        <w:top w:val="none" w:sz="0" w:space="0" w:color="auto"/>
        <w:left w:val="none" w:sz="0" w:space="0" w:color="auto"/>
        <w:bottom w:val="none" w:sz="0" w:space="0" w:color="auto"/>
        <w:right w:val="none" w:sz="0" w:space="0" w:color="auto"/>
      </w:divBdr>
    </w:div>
    <w:div w:id="1519150227">
      <w:bodyDiv w:val="1"/>
      <w:marLeft w:val="0"/>
      <w:marRight w:val="0"/>
      <w:marTop w:val="0"/>
      <w:marBottom w:val="0"/>
      <w:divBdr>
        <w:top w:val="none" w:sz="0" w:space="0" w:color="auto"/>
        <w:left w:val="none" w:sz="0" w:space="0" w:color="auto"/>
        <w:bottom w:val="none" w:sz="0" w:space="0" w:color="auto"/>
        <w:right w:val="none" w:sz="0" w:space="0" w:color="auto"/>
      </w:divBdr>
    </w:div>
    <w:div w:id="1530028208">
      <w:bodyDiv w:val="1"/>
      <w:marLeft w:val="0"/>
      <w:marRight w:val="0"/>
      <w:marTop w:val="0"/>
      <w:marBottom w:val="0"/>
      <w:divBdr>
        <w:top w:val="none" w:sz="0" w:space="0" w:color="auto"/>
        <w:left w:val="none" w:sz="0" w:space="0" w:color="auto"/>
        <w:bottom w:val="none" w:sz="0" w:space="0" w:color="auto"/>
        <w:right w:val="none" w:sz="0" w:space="0" w:color="auto"/>
      </w:divBdr>
      <w:divsChild>
        <w:div w:id="761339621">
          <w:marLeft w:val="0"/>
          <w:marRight w:val="0"/>
          <w:marTop w:val="0"/>
          <w:marBottom w:val="0"/>
          <w:divBdr>
            <w:top w:val="none" w:sz="0" w:space="0" w:color="auto"/>
            <w:left w:val="none" w:sz="0" w:space="0" w:color="auto"/>
            <w:bottom w:val="none" w:sz="0" w:space="0" w:color="auto"/>
            <w:right w:val="none" w:sz="0" w:space="0" w:color="auto"/>
          </w:divBdr>
          <w:divsChild>
            <w:div w:id="812790105">
              <w:marLeft w:val="0"/>
              <w:marRight w:val="0"/>
              <w:marTop w:val="0"/>
              <w:marBottom w:val="0"/>
              <w:divBdr>
                <w:top w:val="none" w:sz="0" w:space="0" w:color="auto"/>
                <w:left w:val="none" w:sz="0" w:space="0" w:color="auto"/>
                <w:bottom w:val="none" w:sz="0" w:space="0" w:color="auto"/>
                <w:right w:val="none" w:sz="0" w:space="0" w:color="auto"/>
              </w:divBdr>
              <w:divsChild>
                <w:div w:id="1738042794">
                  <w:marLeft w:val="610"/>
                  <w:marRight w:val="0"/>
                  <w:marTop w:val="0"/>
                  <w:marBottom w:val="0"/>
                  <w:divBdr>
                    <w:top w:val="none" w:sz="0" w:space="0" w:color="auto"/>
                    <w:left w:val="none" w:sz="0" w:space="0" w:color="auto"/>
                    <w:bottom w:val="none" w:sz="0" w:space="0" w:color="auto"/>
                    <w:right w:val="none" w:sz="0" w:space="0" w:color="auto"/>
                  </w:divBdr>
                  <w:divsChild>
                    <w:div w:id="187361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111184">
      <w:bodyDiv w:val="1"/>
      <w:marLeft w:val="0"/>
      <w:marRight w:val="0"/>
      <w:marTop w:val="0"/>
      <w:marBottom w:val="0"/>
      <w:divBdr>
        <w:top w:val="none" w:sz="0" w:space="0" w:color="auto"/>
        <w:left w:val="none" w:sz="0" w:space="0" w:color="auto"/>
        <w:bottom w:val="none" w:sz="0" w:space="0" w:color="auto"/>
        <w:right w:val="none" w:sz="0" w:space="0" w:color="auto"/>
      </w:divBdr>
    </w:div>
    <w:div w:id="1536578258">
      <w:bodyDiv w:val="1"/>
      <w:marLeft w:val="0"/>
      <w:marRight w:val="0"/>
      <w:marTop w:val="0"/>
      <w:marBottom w:val="0"/>
      <w:divBdr>
        <w:top w:val="none" w:sz="0" w:space="0" w:color="auto"/>
        <w:left w:val="none" w:sz="0" w:space="0" w:color="auto"/>
        <w:bottom w:val="none" w:sz="0" w:space="0" w:color="auto"/>
        <w:right w:val="none" w:sz="0" w:space="0" w:color="auto"/>
      </w:divBdr>
    </w:div>
    <w:div w:id="1570339983">
      <w:bodyDiv w:val="1"/>
      <w:marLeft w:val="0"/>
      <w:marRight w:val="0"/>
      <w:marTop w:val="0"/>
      <w:marBottom w:val="0"/>
      <w:divBdr>
        <w:top w:val="none" w:sz="0" w:space="0" w:color="auto"/>
        <w:left w:val="none" w:sz="0" w:space="0" w:color="auto"/>
        <w:bottom w:val="none" w:sz="0" w:space="0" w:color="auto"/>
        <w:right w:val="none" w:sz="0" w:space="0" w:color="auto"/>
      </w:divBdr>
      <w:divsChild>
        <w:div w:id="935794358">
          <w:marLeft w:val="0"/>
          <w:marRight w:val="0"/>
          <w:marTop w:val="0"/>
          <w:marBottom w:val="0"/>
          <w:divBdr>
            <w:top w:val="none" w:sz="0" w:space="0" w:color="auto"/>
            <w:left w:val="none" w:sz="0" w:space="0" w:color="auto"/>
            <w:bottom w:val="none" w:sz="0" w:space="0" w:color="auto"/>
            <w:right w:val="none" w:sz="0" w:space="0" w:color="auto"/>
          </w:divBdr>
          <w:divsChild>
            <w:div w:id="7278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537251">
      <w:bodyDiv w:val="1"/>
      <w:marLeft w:val="0"/>
      <w:marRight w:val="0"/>
      <w:marTop w:val="0"/>
      <w:marBottom w:val="0"/>
      <w:divBdr>
        <w:top w:val="none" w:sz="0" w:space="0" w:color="auto"/>
        <w:left w:val="none" w:sz="0" w:space="0" w:color="auto"/>
        <w:bottom w:val="none" w:sz="0" w:space="0" w:color="auto"/>
        <w:right w:val="none" w:sz="0" w:space="0" w:color="auto"/>
      </w:divBdr>
      <w:divsChild>
        <w:div w:id="1421946389">
          <w:marLeft w:val="0"/>
          <w:marRight w:val="0"/>
          <w:marTop w:val="0"/>
          <w:marBottom w:val="0"/>
          <w:divBdr>
            <w:top w:val="none" w:sz="0" w:space="0" w:color="auto"/>
            <w:left w:val="none" w:sz="0" w:space="0" w:color="auto"/>
            <w:bottom w:val="none" w:sz="0" w:space="0" w:color="auto"/>
            <w:right w:val="none" w:sz="0" w:space="0" w:color="auto"/>
          </w:divBdr>
          <w:divsChild>
            <w:div w:id="354771380">
              <w:marLeft w:val="0"/>
              <w:marRight w:val="0"/>
              <w:marTop w:val="0"/>
              <w:marBottom w:val="0"/>
              <w:divBdr>
                <w:top w:val="none" w:sz="0" w:space="0" w:color="auto"/>
                <w:left w:val="none" w:sz="0" w:space="0" w:color="auto"/>
                <w:bottom w:val="none" w:sz="0" w:space="0" w:color="auto"/>
                <w:right w:val="none" w:sz="0" w:space="0" w:color="auto"/>
              </w:divBdr>
              <w:divsChild>
                <w:div w:id="196700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109896">
      <w:bodyDiv w:val="1"/>
      <w:marLeft w:val="0"/>
      <w:marRight w:val="0"/>
      <w:marTop w:val="0"/>
      <w:marBottom w:val="0"/>
      <w:divBdr>
        <w:top w:val="none" w:sz="0" w:space="0" w:color="auto"/>
        <w:left w:val="none" w:sz="0" w:space="0" w:color="auto"/>
        <w:bottom w:val="none" w:sz="0" w:space="0" w:color="auto"/>
        <w:right w:val="none" w:sz="0" w:space="0" w:color="auto"/>
      </w:divBdr>
    </w:div>
    <w:div w:id="1617444526">
      <w:bodyDiv w:val="1"/>
      <w:marLeft w:val="0"/>
      <w:marRight w:val="0"/>
      <w:marTop w:val="0"/>
      <w:marBottom w:val="0"/>
      <w:divBdr>
        <w:top w:val="none" w:sz="0" w:space="0" w:color="auto"/>
        <w:left w:val="none" w:sz="0" w:space="0" w:color="auto"/>
        <w:bottom w:val="none" w:sz="0" w:space="0" w:color="auto"/>
        <w:right w:val="none" w:sz="0" w:space="0" w:color="auto"/>
      </w:divBdr>
    </w:div>
    <w:div w:id="1619531860">
      <w:bodyDiv w:val="1"/>
      <w:marLeft w:val="0"/>
      <w:marRight w:val="0"/>
      <w:marTop w:val="0"/>
      <w:marBottom w:val="0"/>
      <w:divBdr>
        <w:top w:val="none" w:sz="0" w:space="0" w:color="auto"/>
        <w:left w:val="none" w:sz="0" w:space="0" w:color="auto"/>
        <w:bottom w:val="none" w:sz="0" w:space="0" w:color="auto"/>
        <w:right w:val="none" w:sz="0" w:space="0" w:color="auto"/>
      </w:divBdr>
    </w:div>
    <w:div w:id="1623531695">
      <w:bodyDiv w:val="1"/>
      <w:marLeft w:val="0"/>
      <w:marRight w:val="0"/>
      <w:marTop w:val="0"/>
      <w:marBottom w:val="0"/>
      <w:divBdr>
        <w:top w:val="none" w:sz="0" w:space="0" w:color="auto"/>
        <w:left w:val="none" w:sz="0" w:space="0" w:color="auto"/>
        <w:bottom w:val="none" w:sz="0" w:space="0" w:color="auto"/>
        <w:right w:val="none" w:sz="0" w:space="0" w:color="auto"/>
      </w:divBdr>
      <w:divsChild>
        <w:div w:id="1731339262">
          <w:marLeft w:val="547"/>
          <w:marRight w:val="0"/>
          <w:marTop w:val="0"/>
          <w:marBottom w:val="0"/>
          <w:divBdr>
            <w:top w:val="none" w:sz="0" w:space="0" w:color="auto"/>
            <w:left w:val="none" w:sz="0" w:space="0" w:color="auto"/>
            <w:bottom w:val="none" w:sz="0" w:space="0" w:color="auto"/>
            <w:right w:val="none" w:sz="0" w:space="0" w:color="auto"/>
          </w:divBdr>
        </w:div>
      </w:divsChild>
    </w:div>
    <w:div w:id="1653632577">
      <w:bodyDiv w:val="1"/>
      <w:marLeft w:val="0"/>
      <w:marRight w:val="0"/>
      <w:marTop w:val="0"/>
      <w:marBottom w:val="0"/>
      <w:divBdr>
        <w:top w:val="none" w:sz="0" w:space="0" w:color="auto"/>
        <w:left w:val="none" w:sz="0" w:space="0" w:color="auto"/>
        <w:bottom w:val="none" w:sz="0" w:space="0" w:color="auto"/>
        <w:right w:val="none" w:sz="0" w:space="0" w:color="auto"/>
      </w:divBdr>
    </w:div>
    <w:div w:id="1667131447">
      <w:bodyDiv w:val="1"/>
      <w:marLeft w:val="0"/>
      <w:marRight w:val="0"/>
      <w:marTop w:val="0"/>
      <w:marBottom w:val="0"/>
      <w:divBdr>
        <w:top w:val="none" w:sz="0" w:space="0" w:color="auto"/>
        <w:left w:val="none" w:sz="0" w:space="0" w:color="auto"/>
        <w:bottom w:val="none" w:sz="0" w:space="0" w:color="auto"/>
        <w:right w:val="none" w:sz="0" w:space="0" w:color="auto"/>
      </w:divBdr>
    </w:div>
    <w:div w:id="1673677962">
      <w:bodyDiv w:val="1"/>
      <w:marLeft w:val="0"/>
      <w:marRight w:val="0"/>
      <w:marTop w:val="0"/>
      <w:marBottom w:val="0"/>
      <w:divBdr>
        <w:top w:val="none" w:sz="0" w:space="0" w:color="auto"/>
        <w:left w:val="none" w:sz="0" w:space="0" w:color="auto"/>
        <w:bottom w:val="none" w:sz="0" w:space="0" w:color="auto"/>
        <w:right w:val="none" w:sz="0" w:space="0" w:color="auto"/>
      </w:divBdr>
    </w:div>
    <w:div w:id="1678967794">
      <w:bodyDiv w:val="1"/>
      <w:marLeft w:val="0"/>
      <w:marRight w:val="0"/>
      <w:marTop w:val="0"/>
      <w:marBottom w:val="0"/>
      <w:divBdr>
        <w:top w:val="none" w:sz="0" w:space="0" w:color="auto"/>
        <w:left w:val="none" w:sz="0" w:space="0" w:color="auto"/>
        <w:bottom w:val="none" w:sz="0" w:space="0" w:color="auto"/>
        <w:right w:val="none" w:sz="0" w:space="0" w:color="auto"/>
      </w:divBdr>
    </w:div>
    <w:div w:id="1696998960">
      <w:bodyDiv w:val="1"/>
      <w:marLeft w:val="0"/>
      <w:marRight w:val="0"/>
      <w:marTop w:val="0"/>
      <w:marBottom w:val="0"/>
      <w:divBdr>
        <w:top w:val="none" w:sz="0" w:space="0" w:color="auto"/>
        <w:left w:val="none" w:sz="0" w:space="0" w:color="auto"/>
        <w:bottom w:val="none" w:sz="0" w:space="0" w:color="auto"/>
        <w:right w:val="none" w:sz="0" w:space="0" w:color="auto"/>
      </w:divBdr>
      <w:divsChild>
        <w:div w:id="1799567440">
          <w:marLeft w:val="547"/>
          <w:marRight w:val="0"/>
          <w:marTop w:val="0"/>
          <w:marBottom w:val="0"/>
          <w:divBdr>
            <w:top w:val="none" w:sz="0" w:space="0" w:color="auto"/>
            <w:left w:val="none" w:sz="0" w:space="0" w:color="auto"/>
            <w:bottom w:val="none" w:sz="0" w:space="0" w:color="auto"/>
            <w:right w:val="none" w:sz="0" w:space="0" w:color="auto"/>
          </w:divBdr>
        </w:div>
      </w:divsChild>
    </w:div>
    <w:div w:id="1710447730">
      <w:bodyDiv w:val="1"/>
      <w:marLeft w:val="0"/>
      <w:marRight w:val="0"/>
      <w:marTop w:val="0"/>
      <w:marBottom w:val="0"/>
      <w:divBdr>
        <w:top w:val="none" w:sz="0" w:space="0" w:color="auto"/>
        <w:left w:val="none" w:sz="0" w:space="0" w:color="auto"/>
        <w:bottom w:val="none" w:sz="0" w:space="0" w:color="auto"/>
        <w:right w:val="none" w:sz="0" w:space="0" w:color="auto"/>
      </w:divBdr>
    </w:div>
    <w:div w:id="1734086594">
      <w:bodyDiv w:val="1"/>
      <w:marLeft w:val="0"/>
      <w:marRight w:val="0"/>
      <w:marTop w:val="0"/>
      <w:marBottom w:val="0"/>
      <w:divBdr>
        <w:top w:val="none" w:sz="0" w:space="0" w:color="auto"/>
        <w:left w:val="none" w:sz="0" w:space="0" w:color="auto"/>
        <w:bottom w:val="none" w:sz="0" w:space="0" w:color="auto"/>
        <w:right w:val="none" w:sz="0" w:space="0" w:color="auto"/>
      </w:divBdr>
    </w:div>
    <w:div w:id="1737556253">
      <w:bodyDiv w:val="1"/>
      <w:marLeft w:val="0"/>
      <w:marRight w:val="0"/>
      <w:marTop w:val="0"/>
      <w:marBottom w:val="0"/>
      <w:divBdr>
        <w:top w:val="none" w:sz="0" w:space="0" w:color="auto"/>
        <w:left w:val="none" w:sz="0" w:space="0" w:color="auto"/>
        <w:bottom w:val="none" w:sz="0" w:space="0" w:color="auto"/>
        <w:right w:val="none" w:sz="0" w:space="0" w:color="auto"/>
      </w:divBdr>
    </w:div>
    <w:div w:id="1777945315">
      <w:bodyDiv w:val="1"/>
      <w:marLeft w:val="0"/>
      <w:marRight w:val="0"/>
      <w:marTop w:val="0"/>
      <w:marBottom w:val="0"/>
      <w:divBdr>
        <w:top w:val="none" w:sz="0" w:space="0" w:color="auto"/>
        <w:left w:val="none" w:sz="0" w:space="0" w:color="auto"/>
        <w:bottom w:val="none" w:sz="0" w:space="0" w:color="auto"/>
        <w:right w:val="none" w:sz="0" w:space="0" w:color="auto"/>
      </w:divBdr>
    </w:div>
    <w:div w:id="1812091561">
      <w:bodyDiv w:val="1"/>
      <w:marLeft w:val="0"/>
      <w:marRight w:val="0"/>
      <w:marTop w:val="0"/>
      <w:marBottom w:val="0"/>
      <w:divBdr>
        <w:top w:val="none" w:sz="0" w:space="0" w:color="auto"/>
        <w:left w:val="none" w:sz="0" w:space="0" w:color="auto"/>
        <w:bottom w:val="none" w:sz="0" w:space="0" w:color="auto"/>
        <w:right w:val="none" w:sz="0" w:space="0" w:color="auto"/>
      </w:divBdr>
    </w:div>
    <w:div w:id="1813137427">
      <w:bodyDiv w:val="1"/>
      <w:marLeft w:val="0"/>
      <w:marRight w:val="0"/>
      <w:marTop w:val="0"/>
      <w:marBottom w:val="0"/>
      <w:divBdr>
        <w:top w:val="none" w:sz="0" w:space="0" w:color="auto"/>
        <w:left w:val="none" w:sz="0" w:space="0" w:color="auto"/>
        <w:bottom w:val="none" w:sz="0" w:space="0" w:color="auto"/>
        <w:right w:val="none" w:sz="0" w:space="0" w:color="auto"/>
      </w:divBdr>
    </w:div>
    <w:div w:id="1814760469">
      <w:bodyDiv w:val="1"/>
      <w:marLeft w:val="0"/>
      <w:marRight w:val="0"/>
      <w:marTop w:val="0"/>
      <w:marBottom w:val="0"/>
      <w:divBdr>
        <w:top w:val="none" w:sz="0" w:space="0" w:color="auto"/>
        <w:left w:val="none" w:sz="0" w:space="0" w:color="auto"/>
        <w:bottom w:val="none" w:sz="0" w:space="0" w:color="auto"/>
        <w:right w:val="none" w:sz="0" w:space="0" w:color="auto"/>
      </w:divBdr>
    </w:div>
    <w:div w:id="1815754671">
      <w:bodyDiv w:val="1"/>
      <w:marLeft w:val="0"/>
      <w:marRight w:val="0"/>
      <w:marTop w:val="0"/>
      <w:marBottom w:val="0"/>
      <w:divBdr>
        <w:top w:val="none" w:sz="0" w:space="0" w:color="auto"/>
        <w:left w:val="none" w:sz="0" w:space="0" w:color="auto"/>
        <w:bottom w:val="none" w:sz="0" w:space="0" w:color="auto"/>
        <w:right w:val="none" w:sz="0" w:space="0" w:color="auto"/>
      </w:divBdr>
      <w:divsChild>
        <w:div w:id="660932508">
          <w:marLeft w:val="547"/>
          <w:marRight w:val="0"/>
          <w:marTop w:val="0"/>
          <w:marBottom w:val="0"/>
          <w:divBdr>
            <w:top w:val="none" w:sz="0" w:space="0" w:color="auto"/>
            <w:left w:val="none" w:sz="0" w:space="0" w:color="auto"/>
            <w:bottom w:val="none" w:sz="0" w:space="0" w:color="auto"/>
            <w:right w:val="none" w:sz="0" w:space="0" w:color="auto"/>
          </w:divBdr>
        </w:div>
      </w:divsChild>
    </w:div>
    <w:div w:id="1818300027">
      <w:bodyDiv w:val="1"/>
      <w:marLeft w:val="0"/>
      <w:marRight w:val="0"/>
      <w:marTop w:val="0"/>
      <w:marBottom w:val="0"/>
      <w:divBdr>
        <w:top w:val="none" w:sz="0" w:space="0" w:color="auto"/>
        <w:left w:val="none" w:sz="0" w:space="0" w:color="auto"/>
        <w:bottom w:val="none" w:sz="0" w:space="0" w:color="auto"/>
        <w:right w:val="none" w:sz="0" w:space="0" w:color="auto"/>
      </w:divBdr>
    </w:div>
    <w:div w:id="1843736418">
      <w:bodyDiv w:val="1"/>
      <w:marLeft w:val="0"/>
      <w:marRight w:val="0"/>
      <w:marTop w:val="0"/>
      <w:marBottom w:val="0"/>
      <w:divBdr>
        <w:top w:val="none" w:sz="0" w:space="0" w:color="auto"/>
        <w:left w:val="none" w:sz="0" w:space="0" w:color="auto"/>
        <w:bottom w:val="none" w:sz="0" w:space="0" w:color="auto"/>
        <w:right w:val="none" w:sz="0" w:space="0" w:color="auto"/>
      </w:divBdr>
    </w:div>
    <w:div w:id="1871717657">
      <w:bodyDiv w:val="1"/>
      <w:marLeft w:val="0"/>
      <w:marRight w:val="0"/>
      <w:marTop w:val="0"/>
      <w:marBottom w:val="0"/>
      <w:divBdr>
        <w:top w:val="none" w:sz="0" w:space="0" w:color="auto"/>
        <w:left w:val="none" w:sz="0" w:space="0" w:color="auto"/>
        <w:bottom w:val="none" w:sz="0" w:space="0" w:color="auto"/>
        <w:right w:val="none" w:sz="0" w:space="0" w:color="auto"/>
      </w:divBdr>
    </w:div>
    <w:div w:id="1890916158">
      <w:bodyDiv w:val="1"/>
      <w:marLeft w:val="0"/>
      <w:marRight w:val="0"/>
      <w:marTop w:val="0"/>
      <w:marBottom w:val="0"/>
      <w:divBdr>
        <w:top w:val="none" w:sz="0" w:space="0" w:color="auto"/>
        <w:left w:val="none" w:sz="0" w:space="0" w:color="auto"/>
        <w:bottom w:val="none" w:sz="0" w:space="0" w:color="auto"/>
        <w:right w:val="none" w:sz="0" w:space="0" w:color="auto"/>
      </w:divBdr>
    </w:div>
    <w:div w:id="1894534961">
      <w:bodyDiv w:val="1"/>
      <w:marLeft w:val="0"/>
      <w:marRight w:val="0"/>
      <w:marTop w:val="0"/>
      <w:marBottom w:val="0"/>
      <w:divBdr>
        <w:top w:val="none" w:sz="0" w:space="0" w:color="auto"/>
        <w:left w:val="none" w:sz="0" w:space="0" w:color="auto"/>
        <w:bottom w:val="none" w:sz="0" w:space="0" w:color="auto"/>
        <w:right w:val="none" w:sz="0" w:space="0" w:color="auto"/>
      </w:divBdr>
    </w:div>
    <w:div w:id="1899127184">
      <w:bodyDiv w:val="1"/>
      <w:marLeft w:val="0"/>
      <w:marRight w:val="0"/>
      <w:marTop w:val="0"/>
      <w:marBottom w:val="0"/>
      <w:divBdr>
        <w:top w:val="none" w:sz="0" w:space="0" w:color="auto"/>
        <w:left w:val="none" w:sz="0" w:space="0" w:color="auto"/>
        <w:bottom w:val="none" w:sz="0" w:space="0" w:color="auto"/>
        <w:right w:val="none" w:sz="0" w:space="0" w:color="auto"/>
      </w:divBdr>
      <w:divsChild>
        <w:div w:id="2143451278">
          <w:marLeft w:val="547"/>
          <w:marRight w:val="0"/>
          <w:marTop w:val="0"/>
          <w:marBottom w:val="0"/>
          <w:divBdr>
            <w:top w:val="none" w:sz="0" w:space="0" w:color="auto"/>
            <w:left w:val="none" w:sz="0" w:space="0" w:color="auto"/>
            <w:bottom w:val="none" w:sz="0" w:space="0" w:color="auto"/>
            <w:right w:val="none" w:sz="0" w:space="0" w:color="auto"/>
          </w:divBdr>
        </w:div>
        <w:div w:id="195197886">
          <w:marLeft w:val="1166"/>
          <w:marRight w:val="0"/>
          <w:marTop w:val="0"/>
          <w:marBottom w:val="0"/>
          <w:divBdr>
            <w:top w:val="none" w:sz="0" w:space="0" w:color="auto"/>
            <w:left w:val="none" w:sz="0" w:space="0" w:color="auto"/>
            <w:bottom w:val="none" w:sz="0" w:space="0" w:color="auto"/>
            <w:right w:val="none" w:sz="0" w:space="0" w:color="auto"/>
          </w:divBdr>
        </w:div>
        <w:div w:id="1511405143">
          <w:marLeft w:val="547"/>
          <w:marRight w:val="0"/>
          <w:marTop w:val="0"/>
          <w:marBottom w:val="0"/>
          <w:divBdr>
            <w:top w:val="none" w:sz="0" w:space="0" w:color="auto"/>
            <w:left w:val="none" w:sz="0" w:space="0" w:color="auto"/>
            <w:bottom w:val="none" w:sz="0" w:space="0" w:color="auto"/>
            <w:right w:val="none" w:sz="0" w:space="0" w:color="auto"/>
          </w:divBdr>
        </w:div>
        <w:div w:id="849225468">
          <w:marLeft w:val="1166"/>
          <w:marRight w:val="0"/>
          <w:marTop w:val="0"/>
          <w:marBottom w:val="0"/>
          <w:divBdr>
            <w:top w:val="none" w:sz="0" w:space="0" w:color="auto"/>
            <w:left w:val="none" w:sz="0" w:space="0" w:color="auto"/>
            <w:bottom w:val="none" w:sz="0" w:space="0" w:color="auto"/>
            <w:right w:val="none" w:sz="0" w:space="0" w:color="auto"/>
          </w:divBdr>
        </w:div>
        <w:div w:id="626589755">
          <w:marLeft w:val="547"/>
          <w:marRight w:val="0"/>
          <w:marTop w:val="0"/>
          <w:marBottom w:val="0"/>
          <w:divBdr>
            <w:top w:val="none" w:sz="0" w:space="0" w:color="auto"/>
            <w:left w:val="none" w:sz="0" w:space="0" w:color="auto"/>
            <w:bottom w:val="none" w:sz="0" w:space="0" w:color="auto"/>
            <w:right w:val="none" w:sz="0" w:space="0" w:color="auto"/>
          </w:divBdr>
        </w:div>
        <w:div w:id="1336572815">
          <w:marLeft w:val="1166"/>
          <w:marRight w:val="0"/>
          <w:marTop w:val="0"/>
          <w:marBottom w:val="0"/>
          <w:divBdr>
            <w:top w:val="none" w:sz="0" w:space="0" w:color="auto"/>
            <w:left w:val="none" w:sz="0" w:space="0" w:color="auto"/>
            <w:bottom w:val="none" w:sz="0" w:space="0" w:color="auto"/>
            <w:right w:val="none" w:sz="0" w:space="0" w:color="auto"/>
          </w:divBdr>
        </w:div>
        <w:div w:id="1539125131">
          <w:marLeft w:val="547"/>
          <w:marRight w:val="0"/>
          <w:marTop w:val="0"/>
          <w:marBottom w:val="0"/>
          <w:divBdr>
            <w:top w:val="none" w:sz="0" w:space="0" w:color="auto"/>
            <w:left w:val="none" w:sz="0" w:space="0" w:color="auto"/>
            <w:bottom w:val="none" w:sz="0" w:space="0" w:color="auto"/>
            <w:right w:val="none" w:sz="0" w:space="0" w:color="auto"/>
          </w:divBdr>
        </w:div>
        <w:div w:id="87653167">
          <w:marLeft w:val="1166"/>
          <w:marRight w:val="0"/>
          <w:marTop w:val="0"/>
          <w:marBottom w:val="0"/>
          <w:divBdr>
            <w:top w:val="none" w:sz="0" w:space="0" w:color="auto"/>
            <w:left w:val="none" w:sz="0" w:space="0" w:color="auto"/>
            <w:bottom w:val="none" w:sz="0" w:space="0" w:color="auto"/>
            <w:right w:val="none" w:sz="0" w:space="0" w:color="auto"/>
          </w:divBdr>
        </w:div>
      </w:divsChild>
    </w:div>
    <w:div w:id="1914778352">
      <w:bodyDiv w:val="1"/>
      <w:marLeft w:val="0"/>
      <w:marRight w:val="0"/>
      <w:marTop w:val="0"/>
      <w:marBottom w:val="0"/>
      <w:divBdr>
        <w:top w:val="none" w:sz="0" w:space="0" w:color="auto"/>
        <w:left w:val="none" w:sz="0" w:space="0" w:color="auto"/>
        <w:bottom w:val="none" w:sz="0" w:space="0" w:color="auto"/>
        <w:right w:val="none" w:sz="0" w:space="0" w:color="auto"/>
      </w:divBdr>
    </w:div>
    <w:div w:id="1945649431">
      <w:bodyDiv w:val="1"/>
      <w:marLeft w:val="0"/>
      <w:marRight w:val="0"/>
      <w:marTop w:val="0"/>
      <w:marBottom w:val="0"/>
      <w:divBdr>
        <w:top w:val="none" w:sz="0" w:space="0" w:color="auto"/>
        <w:left w:val="none" w:sz="0" w:space="0" w:color="auto"/>
        <w:bottom w:val="none" w:sz="0" w:space="0" w:color="auto"/>
        <w:right w:val="none" w:sz="0" w:space="0" w:color="auto"/>
      </w:divBdr>
    </w:div>
    <w:div w:id="1949502766">
      <w:bodyDiv w:val="1"/>
      <w:marLeft w:val="0"/>
      <w:marRight w:val="0"/>
      <w:marTop w:val="0"/>
      <w:marBottom w:val="0"/>
      <w:divBdr>
        <w:top w:val="none" w:sz="0" w:space="0" w:color="auto"/>
        <w:left w:val="none" w:sz="0" w:space="0" w:color="auto"/>
        <w:bottom w:val="none" w:sz="0" w:space="0" w:color="auto"/>
        <w:right w:val="none" w:sz="0" w:space="0" w:color="auto"/>
      </w:divBdr>
      <w:divsChild>
        <w:div w:id="918904021">
          <w:marLeft w:val="547"/>
          <w:marRight w:val="0"/>
          <w:marTop w:val="0"/>
          <w:marBottom w:val="0"/>
          <w:divBdr>
            <w:top w:val="none" w:sz="0" w:space="0" w:color="auto"/>
            <w:left w:val="none" w:sz="0" w:space="0" w:color="auto"/>
            <w:bottom w:val="none" w:sz="0" w:space="0" w:color="auto"/>
            <w:right w:val="none" w:sz="0" w:space="0" w:color="auto"/>
          </w:divBdr>
        </w:div>
      </w:divsChild>
    </w:div>
    <w:div w:id="1962689151">
      <w:bodyDiv w:val="1"/>
      <w:marLeft w:val="0"/>
      <w:marRight w:val="0"/>
      <w:marTop w:val="0"/>
      <w:marBottom w:val="0"/>
      <w:divBdr>
        <w:top w:val="none" w:sz="0" w:space="0" w:color="auto"/>
        <w:left w:val="none" w:sz="0" w:space="0" w:color="auto"/>
        <w:bottom w:val="none" w:sz="0" w:space="0" w:color="auto"/>
        <w:right w:val="none" w:sz="0" w:space="0" w:color="auto"/>
      </w:divBdr>
    </w:div>
    <w:div w:id="1977099885">
      <w:bodyDiv w:val="1"/>
      <w:marLeft w:val="0"/>
      <w:marRight w:val="0"/>
      <w:marTop w:val="0"/>
      <w:marBottom w:val="0"/>
      <w:divBdr>
        <w:top w:val="none" w:sz="0" w:space="0" w:color="auto"/>
        <w:left w:val="none" w:sz="0" w:space="0" w:color="auto"/>
        <w:bottom w:val="none" w:sz="0" w:space="0" w:color="auto"/>
        <w:right w:val="none" w:sz="0" w:space="0" w:color="auto"/>
      </w:divBdr>
    </w:div>
    <w:div w:id="1983462286">
      <w:bodyDiv w:val="1"/>
      <w:marLeft w:val="0"/>
      <w:marRight w:val="0"/>
      <w:marTop w:val="0"/>
      <w:marBottom w:val="0"/>
      <w:divBdr>
        <w:top w:val="none" w:sz="0" w:space="0" w:color="auto"/>
        <w:left w:val="none" w:sz="0" w:space="0" w:color="auto"/>
        <w:bottom w:val="none" w:sz="0" w:space="0" w:color="auto"/>
        <w:right w:val="none" w:sz="0" w:space="0" w:color="auto"/>
      </w:divBdr>
    </w:div>
    <w:div w:id="1987588107">
      <w:bodyDiv w:val="1"/>
      <w:marLeft w:val="0"/>
      <w:marRight w:val="0"/>
      <w:marTop w:val="0"/>
      <w:marBottom w:val="0"/>
      <w:divBdr>
        <w:top w:val="none" w:sz="0" w:space="0" w:color="auto"/>
        <w:left w:val="none" w:sz="0" w:space="0" w:color="auto"/>
        <w:bottom w:val="none" w:sz="0" w:space="0" w:color="auto"/>
        <w:right w:val="none" w:sz="0" w:space="0" w:color="auto"/>
      </w:divBdr>
    </w:div>
    <w:div w:id="2000039884">
      <w:bodyDiv w:val="1"/>
      <w:marLeft w:val="0"/>
      <w:marRight w:val="0"/>
      <w:marTop w:val="0"/>
      <w:marBottom w:val="0"/>
      <w:divBdr>
        <w:top w:val="none" w:sz="0" w:space="0" w:color="auto"/>
        <w:left w:val="none" w:sz="0" w:space="0" w:color="auto"/>
        <w:bottom w:val="none" w:sz="0" w:space="0" w:color="auto"/>
        <w:right w:val="none" w:sz="0" w:space="0" w:color="auto"/>
      </w:divBdr>
    </w:div>
    <w:div w:id="2004814494">
      <w:bodyDiv w:val="1"/>
      <w:marLeft w:val="0"/>
      <w:marRight w:val="0"/>
      <w:marTop w:val="0"/>
      <w:marBottom w:val="0"/>
      <w:divBdr>
        <w:top w:val="none" w:sz="0" w:space="0" w:color="auto"/>
        <w:left w:val="none" w:sz="0" w:space="0" w:color="auto"/>
        <w:bottom w:val="none" w:sz="0" w:space="0" w:color="auto"/>
        <w:right w:val="none" w:sz="0" w:space="0" w:color="auto"/>
      </w:divBdr>
    </w:div>
    <w:div w:id="2012948250">
      <w:bodyDiv w:val="1"/>
      <w:marLeft w:val="0"/>
      <w:marRight w:val="0"/>
      <w:marTop w:val="0"/>
      <w:marBottom w:val="0"/>
      <w:divBdr>
        <w:top w:val="none" w:sz="0" w:space="0" w:color="auto"/>
        <w:left w:val="none" w:sz="0" w:space="0" w:color="auto"/>
        <w:bottom w:val="none" w:sz="0" w:space="0" w:color="auto"/>
        <w:right w:val="none" w:sz="0" w:space="0" w:color="auto"/>
      </w:divBdr>
    </w:div>
    <w:div w:id="2013753733">
      <w:bodyDiv w:val="1"/>
      <w:marLeft w:val="0"/>
      <w:marRight w:val="0"/>
      <w:marTop w:val="0"/>
      <w:marBottom w:val="0"/>
      <w:divBdr>
        <w:top w:val="none" w:sz="0" w:space="0" w:color="auto"/>
        <w:left w:val="none" w:sz="0" w:space="0" w:color="auto"/>
        <w:bottom w:val="none" w:sz="0" w:space="0" w:color="auto"/>
        <w:right w:val="none" w:sz="0" w:space="0" w:color="auto"/>
      </w:divBdr>
    </w:div>
    <w:div w:id="2014337650">
      <w:bodyDiv w:val="1"/>
      <w:marLeft w:val="0"/>
      <w:marRight w:val="0"/>
      <w:marTop w:val="0"/>
      <w:marBottom w:val="0"/>
      <w:divBdr>
        <w:top w:val="none" w:sz="0" w:space="0" w:color="auto"/>
        <w:left w:val="none" w:sz="0" w:space="0" w:color="auto"/>
        <w:bottom w:val="none" w:sz="0" w:space="0" w:color="auto"/>
        <w:right w:val="none" w:sz="0" w:space="0" w:color="auto"/>
      </w:divBdr>
      <w:divsChild>
        <w:div w:id="1832407989">
          <w:marLeft w:val="547"/>
          <w:marRight w:val="0"/>
          <w:marTop w:val="0"/>
          <w:marBottom w:val="0"/>
          <w:divBdr>
            <w:top w:val="none" w:sz="0" w:space="0" w:color="auto"/>
            <w:left w:val="none" w:sz="0" w:space="0" w:color="auto"/>
            <w:bottom w:val="none" w:sz="0" w:space="0" w:color="auto"/>
            <w:right w:val="none" w:sz="0" w:space="0" w:color="auto"/>
          </w:divBdr>
        </w:div>
        <w:div w:id="1806073129">
          <w:marLeft w:val="547"/>
          <w:marRight w:val="0"/>
          <w:marTop w:val="0"/>
          <w:marBottom w:val="0"/>
          <w:divBdr>
            <w:top w:val="none" w:sz="0" w:space="0" w:color="auto"/>
            <w:left w:val="none" w:sz="0" w:space="0" w:color="auto"/>
            <w:bottom w:val="none" w:sz="0" w:space="0" w:color="auto"/>
            <w:right w:val="none" w:sz="0" w:space="0" w:color="auto"/>
          </w:divBdr>
        </w:div>
        <w:div w:id="872767562">
          <w:marLeft w:val="547"/>
          <w:marRight w:val="0"/>
          <w:marTop w:val="0"/>
          <w:marBottom w:val="0"/>
          <w:divBdr>
            <w:top w:val="none" w:sz="0" w:space="0" w:color="auto"/>
            <w:left w:val="none" w:sz="0" w:space="0" w:color="auto"/>
            <w:bottom w:val="none" w:sz="0" w:space="0" w:color="auto"/>
            <w:right w:val="none" w:sz="0" w:space="0" w:color="auto"/>
          </w:divBdr>
        </w:div>
        <w:div w:id="566493741">
          <w:marLeft w:val="547"/>
          <w:marRight w:val="0"/>
          <w:marTop w:val="0"/>
          <w:marBottom w:val="0"/>
          <w:divBdr>
            <w:top w:val="none" w:sz="0" w:space="0" w:color="auto"/>
            <w:left w:val="none" w:sz="0" w:space="0" w:color="auto"/>
            <w:bottom w:val="none" w:sz="0" w:space="0" w:color="auto"/>
            <w:right w:val="none" w:sz="0" w:space="0" w:color="auto"/>
          </w:divBdr>
        </w:div>
      </w:divsChild>
    </w:div>
    <w:div w:id="2059010662">
      <w:bodyDiv w:val="1"/>
      <w:marLeft w:val="0"/>
      <w:marRight w:val="0"/>
      <w:marTop w:val="0"/>
      <w:marBottom w:val="0"/>
      <w:divBdr>
        <w:top w:val="none" w:sz="0" w:space="0" w:color="auto"/>
        <w:left w:val="none" w:sz="0" w:space="0" w:color="auto"/>
        <w:bottom w:val="none" w:sz="0" w:space="0" w:color="auto"/>
        <w:right w:val="none" w:sz="0" w:space="0" w:color="auto"/>
      </w:divBdr>
    </w:div>
    <w:div w:id="2059015323">
      <w:bodyDiv w:val="1"/>
      <w:marLeft w:val="0"/>
      <w:marRight w:val="0"/>
      <w:marTop w:val="0"/>
      <w:marBottom w:val="0"/>
      <w:divBdr>
        <w:top w:val="none" w:sz="0" w:space="0" w:color="auto"/>
        <w:left w:val="none" w:sz="0" w:space="0" w:color="auto"/>
        <w:bottom w:val="none" w:sz="0" w:space="0" w:color="auto"/>
        <w:right w:val="none" w:sz="0" w:space="0" w:color="auto"/>
      </w:divBdr>
    </w:div>
    <w:div w:id="2060468036">
      <w:bodyDiv w:val="1"/>
      <w:marLeft w:val="0"/>
      <w:marRight w:val="0"/>
      <w:marTop w:val="0"/>
      <w:marBottom w:val="0"/>
      <w:divBdr>
        <w:top w:val="none" w:sz="0" w:space="0" w:color="auto"/>
        <w:left w:val="none" w:sz="0" w:space="0" w:color="auto"/>
        <w:bottom w:val="none" w:sz="0" w:space="0" w:color="auto"/>
        <w:right w:val="none" w:sz="0" w:space="0" w:color="auto"/>
      </w:divBdr>
    </w:div>
    <w:div w:id="2120180128">
      <w:bodyDiv w:val="1"/>
      <w:marLeft w:val="0"/>
      <w:marRight w:val="0"/>
      <w:marTop w:val="0"/>
      <w:marBottom w:val="0"/>
      <w:divBdr>
        <w:top w:val="none" w:sz="0" w:space="0" w:color="auto"/>
        <w:left w:val="none" w:sz="0" w:space="0" w:color="auto"/>
        <w:bottom w:val="none" w:sz="0" w:space="0" w:color="auto"/>
        <w:right w:val="none" w:sz="0" w:space="0" w:color="auto"/>
      </w:divBdr>
    </w:div>
    <w:div w:id="2138907537">
      <w:bodyDiv w:val="1"/>
      <w:marLeft w:val="0"/>
      <w:marRight w:val="0"/>
      <w:marTop w:val="0"/>
      <w:marBottom w:val="0"/>
      <w:divBdr>
        <w:top w:val="none" w:sz="0" w:space="0" w:color="auto"/>
        <w:left w:val="none" w:sz="0" w:space="0" w:color="auto"/>
        <w:bottom w:val="none" w:sz="0" w:space="0" w:color="auto"/>
        <w:right w:val="none" w:sz="0" w:space="0" w:color="auto"/>
      </w:divBdr>
      <w:divsChild>
        <w:div w:id="1261640055">
          <w:marLeft w:val="547"/>
          <w:marRight w:val="0"/>
          <w:marTop w:val="0"/>
          <w:marBottom w:val="0"/>
          <w:divBdr>
            <w:top w:val="none" w:sz="0" w:space="0" w:color="auto"/>
            <w:left w:val="none" w:sz="0" w:space="0" w:color="auto"/>
            <w:bottom w:val="none" w:sz="0" w:space="0" w:color="auto"/>
            <w:right w:val="none" w:sz="0" w:space="0" w:color="auto"/>
          </w:divBdr>
        </w:div>
      </w:divsChild>
    </w:div>
    <w:div w:id="21406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gif"/><Relationship Id="rId18" Type="http://schemas.openxmlformats.org/officeDocument/2006/relationships/hyperlink" Target="https://laces.literacypro.com/laces/" TargetMode="External"/><Relationship Id="rId26" Type="http://schemas.openxmlformats.org/officeDocument/2006/relationships/hyperlink" Target="https://urldefense.proofpoint.com/v2/url?u=https-3A__www2.ed.gov_fund_grant_apply_appforms_gepa427.doc&amp;d=DwMFAg&amp;c=lDF7oMaPKXpkYvev9V-fVahWL0QWnGCCAfCDz1Bns_w&amp;r=-ZBU5MgghKp4FgaC73jJ7o9KwWoYWkYpvj2q13F6tlU&amp;m=DxfJSGIlvPK-fGXU9lY8iv8DbqRUwY4mMBXPRtdDsKg&amp;s=6Q7SMw_X0kNuamLhYYr6xx0rtG8YHIRfeg8SYzpaH8E&amp;e=" TargetMode="External"/><Relationship Id="rId3" Type="http://schemas.openxmlformats.org/officeDocument/2006/relationships/customXml" Target="../customXml/item3.xml"/><Relationship Id="rId21" Type="http://schemas.openxmlformats.org/officeDocument/2006/relationships/hyperlink" Target="http://www.doe.mass.edu/acls/disability/default.html"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doe.mass.edu/acls/abeprogram/" TargetMode="External"/><Relationship Id="rId17" Type="http://schemas.openxmlformats.org/officeDocument/2006/relationships/hyperlink" Target="https://laces.literacypro.com/laces/" TargetMode="External"/><Relationship Id="rId25" Type="http://schemas.openxmlformats.org/officeDocument/2006/relationships/hyperlink" Target="https://www.grantexperts.info/gepa_examples.php"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laces.literacypro.com/laces/" TargetMode="External"/><Relationship Id="rId20" Type="http://schemas.openxmlformats.org/officeDocument/2006/relationships/hyperlink" Target="http://www.doe.mass.edu/acls/assessment/" TargetMode="External"/><Relationship Id="rId29" Type="http://schemas.openxmlformats.org/officeDocument/2006/relationships/hyperlink" Target="http://www.mass.gov/elder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urldefense.proofpoint.com/v2/url?u=https-3A__www2.ed.gov_fund_grant_apply_appforms_gepa427.doc&amp;d=DwMFAg&amp;c=lDF7oMaPKXpkYvev9V-fVahWL0QWnGCCAfCDz1Bns_w&amp;r=-ZBU5MgghKp4FgaC73jJ7o9KwWoYWkYpvj2q13F6tlU&amp;m=DxfJSGIlvPK-fGXU9lY8iv8DbqRUwY4mMBXPRtdDsKg&amp;s=6Q7SMw_X0kNuamLhYYr6xx0rtG8YHIRfeg8SYzpaH8E&amp;e=" TargetMode="External"/><Relationship Id="rId32" Type="http://schemas.openxmlformats.org/officeDocument/2006/relationships/hyperlink" Target="http://www.doe.mass.edu/acls/pqrsv/" TargetMode="External"/><Relationship Id="rId5" Type="http://schemas.openxmlformats.org/officeDocument/2006/relationships/customXml" Target="../customXml/item5.xml"/><Relationship Id="rId15" Type="http://schemas.openxmlformats.org/officeDocument/2006/relationships/hyperlink" Target="http://www.doe.mass.edu/acls/wioa.html" TargetMode="External"/><Relationship Id="rId23" Type="http://schemas.openxmlformats.org/officeDocument/2006/relationships/hyperlink" Target="https://www.ada.gov/" TargetMode="External"/><Relationship Id="rId28" Type="http://schemas.openxmlformats.org/officeDocument/2006/relationships/hyperlink" Target="http://www.mass.gov/dppc/" TargetMode="External"/><Relationship Id="rId10" Type="http://schemas.openxmlformats.org/officeDocument/2006/relationships/footnotes" Target="footnotes.xml"/><Relationship Id="rId19" Type="http://schemas.openxmlformats.org/officeDocument/2006/relationships/hyperlink" Target="https://laces.literacypro.com/laces/"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2.ed.gov/about/offices/list/ocr/index.html" TargetMode="External"/><Relationship Id="rId27" Type="http://schemas.openxmlformats.org/officeDocument/2006/relationships/hyperlink" Target="http://www.mass.gov/eohhs/gov/departments/dcf/" TargetMode="Externa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16B6416-3DC1-47D3-8B12-E174FA5D868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DESE-231-51455</_dlc_DocId>
    <_dlc_DocIdUrl xmlns="733efe1c-5bbe-4968-87dc-d400e65c879f">
      <Url>https://sharepoint.doemass.org/ese/webteam/cps/_layouts/DocIdRedir.aspx?ID=DESE-231-51455</Url>
      <Description>DESE-231-51455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799B9-94B0-4980-8F0E-73215E98ECA9}">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2.xml><?xml version="1.0" encoding="utf-8"?>
<ds:datastoreItem xmlns:ds="http://schemas.openxmlformats.org/officeDocument/2006/customXml" ds:itemID="{51F491F3-34F8-405B-A314-C3C3CED82B71}">
  <ds:schemaRefs>
    <ds:schemaRef ds:uri="http://schemas.microsoft.com/sharepoint/events"/>
  </ds:schemaRefs>
</ds:datastoreItem>
</file>

<file path=customXml/itemProps3.xml><?xml version="1.0" encoding="utf-8"?>
<ds:datastoreItem xmlns:ds="http://schemas.openxmlformats.org/officeDocument/2006/customXml" ds:itemID="{A72F264F-8716-468C-B53D-F8191B682D2A}">
  <ds:schemaRefs>
    <ds:schemaRef ds:uri="http://schemas.microsoft.com/sharepoint/v3/contenttype/forms"/>
  </ds:schemaRefs>
</ds:datastoreItem>
</file>

<file path=customXml/itemProps4.xml><?xml version="1.0" encoding="utf-8"?>
<ds:datastoreItem xmlns:ds="http://schemas.openxmlformats.org/officeDocument/2006/customXml" ds:itemID="{64A84401-AA59-46E9-A1D3-A8F969314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64B88D-E6E5-44E5-A78A-D52EF071B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2528</Words>
  <Characters>14415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FY20-22 Policies for Effective Adult Education</vt:lpstr>
    </vt:vector>
  </TitlesOfParts>
  <Company/>
  <LinksUpToDate>false</LinksUpToDate>
  <CharactersWithSpaces>16910</CharactersWithSpaces>
  <SharedDoc>false</SharedDoc>
  <HLinks>
    <vt:vector size="186" baseType="variant">
      <vt:variant>
        <vt:i4>1900550</vt:i4>
      </vt:variant>
      <vt:variant>
        <vt:i4>162</vt:i4>
      </vt:variant>
      <vt:variant>
        <vt:i4>0</vt:i4>
      </vt:variant>
      <vt:variant>
        <vt:i4>5</vt:i4>
      </vt:variant>
      <vt:variant>
        <vt:lpwstr>http://www.sabes.org/resources/planningmanualsept2006.pdf</vt:lpwstr>
      </vt:variant>
      <vt:variant>
        <vt:lpwstr/>
      </vt:variant>
      <vt:variant>
        <vt:i4>7471217</vt:i4>
      </vt:variant>
      <vt:variant>
        <vt:i4>159</vt:i4>
      </vt:variant>
      <vt:variant>
        <vt:i4>0</vt:i4>
      </vt:variant>
      <vt:variant>
        <vt:i4>5</vt:i4>
      </vt:variant>
      <vt:variant>
        <vt:lpwstr>http://calendar.sabes.org/</vt:lpwstr>
      </vt:variant>
      <vt:variant>
        <vt:lpwstr/>
      </vt:variant>
      <vt:variant>
        <vt:i4>6750252</vt:i4>
      </vt:variant>
      <vt:variant>
        <vt:i4>156</vt:i4>
      </vt:variant>
      <vt:variant>
        <vt:i4>0</vt:i4>
      </vt:variant>
      <vt:variant>
        <vt:i4>5</vt:i4>
      </vt:variant>
      <vt:variant>
        <vt:lpwstr>http://www.doe.mass.edu/acls/smartt/forms/goals.doc</vt:lpwstr>
      </vt:variant>
      <vt:variant>
        <vt:lpwstr/>
      </vt:variant>
      <vt:variant>
        <vt:i4>524376</vt:i4>
      </vt:variant>
      <vt:variant>
        <vt:i4>153</vt:i4>
      </vt:variant>
      <vt:variant>
        <vt:i4>0</vt:i4>
      </vt:variant>
      <vt:variant>
        <vt:i4>5</vt:i4>
      </vt:variant>
      <vt:variant>
        <vt:lpwstr>http://www.doe.mass.edu/acls/frameworks/</vt:lpwstr>
      </vt:variant>
      <vt:variant>
        <vt:lpwstr/>
      </vt:variant>
      <vt:variant>
        <vt:i4>4718602</vt:i4>
      </vt:variant>
      <vt:variant>
        <vt:i4>150</vt:i4>
      </vt:variant>
      <vt:variant>
        <vt:i4>0</vt:i4>
      </vt:variant>
      <vt:variant>
        <vt:i4>5</vt:i4>
      </vt:variant>
      <vt:variant>
        <vt:lpwstr>http://www.doe.mass.edu/acls/smartt/forms/intake.doc</vt:lpwstr>
      </vt:variant>
      <vt:variant>
        <vt:lpwstr/>
      </vt:variant>
      <vt:variant>
        <vt:i4>1376308</vt:i4>
      </vt:variant>
      <vt:variant>
        <vt:i4>143</vt:i4>
      </vt:variant>
      <vt:variant>
        <vt:i4>0</vt:i4>
      </vt:variant>
      <vt:variant>
        <vt:i4>5</vt:i4>
      </vt:variant>
      <vt:variant>
        <vt:lpwstr/>
      </vt:variant>
      <vt:variant>
        <vt:lpwstr>_Toc333754123</vt:lpwstr>
      </vt:variant>
      <vt:variant>
        <vt:i4>1376308</vt:i4>
      </vt:variant>
      <vt:variant>
        <vt:i4>137</vt:i4>
      </vt:variant>
      <vt:variant>
        <vt:i4>0</vt:i4>
      </vt:variant>
      <vt:variant>
        <vt:i4>5</vt:i4>
      </vt:variant>
      <vt:variant>
        <vt:lpwstr/>
      </vt:variant>
      <vt:variant>
        <vt:lpwstr>_Toc333754122</vt:lpwstr>
      </vt:variant>
      <vt:variant>
        <vt:i4>1376308</vt:i4>
      </vt:variant>
      <vt:variant>
        <vt:i4>131</vt:i4>
      </vt:variant>
      <vt:variant>
        <vt:i4>0</vt:i4>
      </vt:variant>
      <vt:variant>
        <vt:i4>5</vt:i4>
      </vt:variant>
      <vt:variant>
        <vt:lpwstr/>
      </vt:variant>
      <vt:variant>
        <vt:lpwstr>_Toc333754121</vt:lpwstr>
      </vt:variant>
      <vt:variant>
        <vt:i4>1376308</vt:i4>
      </vt:variant>
      <vt:variant>
        <vt:i4>125</vt:i4>
      </vt:variant>
      <vt:variant>
        <vt:i4>0</vt:i4>
      </vt:variant>
      <vt:variant>
        <vt:i4>5</vt:i4>
      </vt:variant>
      <vt:variant>
        <vt:lpwstr/>
      </vt:variant>
      <vt:variant>
        <vt:lpwstr>_Toc333754120</vt:lpwstr>
      </vt:variant>
      <vt:variant>
        <vt:i4>1441844</vt:i4>
      </vt:variant>
      <vt:variant>
        <vt:i4>119</vt:i4>
      </vt:variant>
      <vt:variant>
        <vt:i4>0</vt:i4>
      </vt:variant>
      <vt:variant>
        <vt:i4>5</vt:i4>
      </vt:variant>
      <vt:variant>
        <vt:lpwstr/>
      </vt:variant>
      <vt:variant>
        <vt:lpwstr>_Toc333754119</vt:lpwstr>
      </vt:variant>
      <vt:variant>
        <vt:i4>1441844</vt:i4>
      </vt:variant>
      <vt:variant>
        <vt:i4>113</vt:i4>
      </vt:variant>
      <vt:variant>
        <vt:i4>0</vt:i4>
      </vt:variant>
      <vt:variant>
        <vt:i4>5</vt:i4>
      </vt:variant>
      <vt:variant>
        <vt:lpwstr/>
      </vt:variant>
      <vt:variant>
        <vt:lpwstr>_Toc333754118</vt:lpwstr>
      </vt:variant>
      <vt:variant>
        <vt:i4>1441844</vt:i4>
      </vt:variant>
      <vt:variant>
        <vt:i4>107</vt:i4>
      </vt:variant>
      <vt:variant>
        <vt:i4>0</vt:i4>
      </vt:variant>
      <vt:variant>
        <vt:i4>5</vt:i4>
      </vt:variant>
      <vt:variant>
        <vt:lpwstr/>
      </vt:variant>
      <vt:variant>
        <vt:lpwstr>_Toc333754117</vt:lpwstr>
      </vt:variant>
      <vt:variant>
        <vt:i4>1441844</vt:i4>
      </vt:variant>
      <vt:variant>
        <vt:i4>101</vt:i4>
      </vt:variant>
      <vt:variant>
        <vt:i4>0</vt:i4>
      </vt:variant>
      <vt:variant>
        <vt:i4>5</vt:i4>
      </vt:variant>
      <vt:variant>
        <vt:lpwstr/>
      </vt:variant>
      <vt:variant>
        <vt:lpwstr>_Toc333754116</vt:lpwstr>
      </vt:variant>
      <vt:variant>
        <vt:i4>1441844</vt:i4>
      </vt:variant>
      <vt:variant>
        <vt:i4>95</vt:i4>
      </vt:variant>
      <vt:variant>
        <vt:i4>0</vt:i4>
      </vt:variant>
      <vt:variant>
        <vt:i4>5</vt:i4>
      </vt:variant>
      <vt:variant>
        <vt:lpwstr/>
      </vt:variant>
      <vt:variant>
        <vt:lpwstr>_Toc333754115</vt:lpwstr>
      </vt:variant>
      <vt:variant>
        <vt:i4>1441844</vt:i4>
      </vt:variant>
      <vt:variant>
        <vt:i4>89</vt:i4>
      </vt:variant>
      <vt:variant>
        <vt:i4>0</vt:i4>
      </vt:variant>
      <vt:variant>
        <vt:i4>5</vt:i4>
      </vt:variant>
      <vt:variant>
        <vt:lpwstr/>
      </vt:variant>
      <vt:variant>
        <vt:lpwstr>_Toc333754114</vt:lpwstr>
      </vt:variant>
      <vt:variant>
        <vt:i4>1441844</vt:i4>
      </vt:variant>
      <vt:variant>
        <vt:i4>83</vt:i4>
      </vt:variant>
      <vt:variant>
        <vt:i4>0</vt:i4>
      </vt:variant>
      <vt:variant>
        <vt:i4>5</vt:i4>
      </vt:variant>
      <vt:variant>
        <vt:lpwstr/>
      </vt:variant>
      <vt:variant>
        <vt:lpwstr>_Toc333754113</vt:lpwstr>
      </vt:variant>
      <vt:variant>
        <vt:i4>1441844</vt:i4>
      </vt:variant>
      <vt:variant>
        <vt:i4>77</vt:i4>
      </vt:variant>
      <vt:variant>
        <vt:i4>0</vt:i4>
      </vt:variant>
      <vt:variant>
        <vt:i4>5</vt:i4>
      </vt:variant>
      <vt:variant>
        <vt:lpwstr/>
      </vt:variant>
      <vt:variant>
        <vt:lpwstr>_Toc333754112</vt:lpwstr>
      </vt:variant>
      <vt:variant>
        <vt:i4>1441844</vt:i4>
      </vt:variant>
      <vt:variant>
        <vt:i4>71</vt:i4>
      </vt:variant>
      <vt:variant>
        <vt:i4>0</vt:i4>
      </vt:variant>
      <vt:variant>
        <vt:i4>5</vt:i4>
      </vt:variant>
      <vt:variant>
        <vt:lpwstr/>
      </vt:variant>
      <vt:variant>
        <vt:lpwstr>_Toc333754111</vt:lpwstr>
      </vt:variant>
      <vt:variant>
        <vt:i4>1441844</vt:i4>
      </vt:variant>
      <vt:variant>
        <vt:i4>65</vt:i4>
      </vt:variant>
      <vt:variant>
        <vt:i4>0</vt:i4>
      </vt:variant>
      <vt:variant>
        <vt:i4>5</vt:i4>
      </vt:variant>
      <vt:variant>
        <vt:lpwstr/>
      </vt:variant>
      <vt:variant>
        <vt:lpwstr>_Toc333754110</vt:lpwstr>
      </vt:variant>
      <vt:variant>
        <vt:i4>1507380</vt:i4>
      </vt:variant>
      <vt:variant>
        <vt:i4>59</vt:i4>
      </vt:variant>
      <vt:variant>
        <vt:i4>0</vt:i4>
      </vt:variant>
      <vt:variant>
        <vt:i4>5</vt:i4>
      </vt:variant>
      <vt:variant>
        <vt:lpwstr/>
      </vt:variant>
      <vt:variant>
        <vt:lpwstr>_Toc333754109</vt:lpwstr>
      </vt:variant>
      <vt:variant>
        <vt:i4>1507380</vt:i4>
      </vt:variant>
      <vt:variant>
        <vt:i4>53</vt:i4>
      </vt:variant>
      <vt:variant>
        <vt:i4>0</vt:i4>
      </vt:variant>
      <vt:variant>
        <vt:i4>5</vt:i4>
      </vt:variant>
      <vt:variant>
        <vt:lpwstr/>
      </vt:variant>
      <vt:variant>
        <vt:lpwstr>_Toc333754108</vt:lpwstr>
      </vt:variant>
      <vt:variant>
        <vt:i4>1507380</vt:i4>
      </vt:variant>
      <vt:variant>
        <vt:i4>47</vt:i4>
      </vt:variant>
      <vt:variant>
        <vt:i4>0</vt:i4>
      </vt:variant>
      <vt:variant>
        <vt:i4>5</vt:i4>
      </vt:variant>
      <vt:variant>
        <vt:lpwstr/>
      </vt:variant>
      <vt:variant>
        <vt:lpwstr>_Toc333754107</vt:lpwstr>
      </vt:variant>
      <vt:variant>
        <vt:i4>1507380</vt:i4>
      </vt:variant>
      <vt:variant>
        <vt:i4>41</vt:i4>
      </vt:variant>
      <vt:variant>
        <vt:i4>0</vt:i4>
      </vt:variant>
      <vt:variant>
        <vt:i4>5</vt:i4>
      </vt:variant>
      <vt:variant>
        <vt:lpwstr/>
      </vt:variant>
      <vt:variant>
        <vt:lpwstr>_Toc333754106</vt:lpwstr>
      </vt:variant>
      <vt:variant>
        <vt:i4>1507380</vt:i4>
      </vt:variant>
      <vt:variant>
        <vt:i4>35</vt:i4>
      </vt:variant>
      <vt:variant>
        <vt:i4>0</vt:i4>
      </vt:variant>
      <vt:variant>
        <vt:i4>5</vt:i4>
      </vt:variant>
      <vt:variant>
        <vt:lpwstr/>
      </vt:variant>
      <vt:variant>
        <vt:lpwstr>_Toc333754105</vt:lpwstr>
      </vt:variant>
      <vt:variant>
        <vt:i4>1507380</vt:i4>
      </vt:variant>
      <vt:variant>
        <vt:i4>29</vt:i4>
      </vt:variant>
      <vt:variant>
        <vt:i4>0</vt:i4>
      </vt:variant>
      <vt:variant>
        <vt:i4>5</vt:i4>
      </vt:variant>
      <vt:variant>
        <vt:lpwstr/>
      </vt:variant>
      <vt:variant>
        <vt:lpwstr>_Toc333754104</vt:lpwstr>
      </vt:variant>
      <vt:variant>
        <vt:i4>1507380</vt:i4>
      </vt:variant>
      <vt:variant>
        <vt:i4>23</vt:i4>
      </vt:variant>
      <vt:variant>
        <vt:i4>0</vt:i4>
      </vt:variant>
      <vt:variant>
        <vt:i4>5</vt:i4>
      </vt:variant>
      <vt:variant>
        <vt:lpwstr/>
      </vt:variant>
      <vt:variant>
        <vt:lpwstr>_Toc333754103</vt:lpwstr>
      </vt:variant>
      <vt:variant>
        <vt:i4>1507380</vt:i4>
      </vt:variant>
      <vt:variant>
        <vt:i4>17</vt:i4>
      </vt:variant>
      <vt:variant>
        <vt:i4>0</vt:i4>
      </vt:variant>
      <vt:variant>
        <vt:i4>5</vt:i4>
      </vt:variant>
      <vt:variant>
        <vt:lpwstr/>
      </vt:variant>
      <vt:variant>
        <vt:lpwstr>_Toc333754102</vt:lpwstr>
      </vt:variant>
      <vt:variant>
        <vt:i4>1507380</vt:i4>
      </vt:variant>
      <vt:variant>
        <vt:i4>11</vt:i4>
      </vt:variant>
      <vt:variant>
        <vt:i4>0</vt:i4>
      </vt:variant>
      <vt:variant>
        <vt:i4>5</vt:i4>
      </vt:variant>
      <vt:variant>
        <vt:lpwstr/>
      </vt:variant>
      <vt:variant>
        <vt:lpwstr>_Toc333754101</vt:lpwstr>
      </vt:variant>
      <vt:variant>
        <vt:i4>1507380</vt:i4>
      </vt:variant>
      <vt:variant>
        <vt:i4>5</vt:i4>
      </vt:variant>
      <vt:variant>
        <vt:i4>0</vt:i4>
      </vt:variant>
      <vt:variant>
        <vt:i4>5</vt:i4>
      </vt:variant>
      <vt:variant>
        <vt:lpwstr/>
      </vt:variant>
      <vt:variant>
        <vt:lpwstr>_Toc333754100</vt:lpwstr>
      </vt:variant>
      <vt:variant>
        <vt:i4>4259870</vt:i4>
      </vt:variant>
      <vt:variant>
        <vt:i4>0</vt:i4>
      </vt:variant>
      <vt:variant>
        <vt:i4>0</vt:i4>
      </vt:variant>
      <vt:variant>
        <vt:i4>5</vt:i4>
      </vt:variant>
      <vt:variant>
        <vt:lpwstr>http://www.doe.mass.edu/acls</vt:lpwstr>
      </vt:variant>
      <vt:variant>
        <vt:lpwstr/>
      </vt:variant>
      <vt:variant>
        <vt:i4>524376</vt:i4>
      </vt:variant>
      <vt:variant>
        <vt:i4>0</vt:i4>
      </vt:variant>
      <vt:variant>
        <vt:i4>0</vt:i4>
      </vt:variant>
      <vt:variant>
        <vt:i4>5</vt:i4>
      </vt:variant>
      <vt:variant>
        <vt:lpwstr>http://www.doe.mass.edu/acls/frameworks/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FY20-22 Policies for Effective Adult Education</dc:title>
  <dc:subject>Adult education policies</dc:subject>
  <dc:creator>DESE</dc:creator>
  <cp:keywords>FY20-22 Policies for Effective Adult Education</cp:keywords>
  <dc:description>CALCs, AECIs, policies, requirements, accountability,</dc:description>
  <cp:lastModifiedBy>Sandy Goodman</cp:lastModifiedBy>
  <cp:revision>10</cp:revision>
  <cp:lastPrinted>2019-05-16T15:45:00Z</cp:lastPrinted>
  <dcterms:created xsi:type="dcterms:W3CDTF">2019-05-17T19:01:00Z</dcterms:created>
  <dcterms:modified xsi:type="dcterms:W3CDTF">2020-02-24T20:47:00Z</dcterms:modified>
  <cp:category>Resource</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May 17 2019</vt:lpwstr>
  </property>
</Properties>
</file>