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A6E" w:rsidRDefault="00B57A6E">
      <w:pPr>
        <w:jc w:val="center"/>
        <w:rPr>
          <w:rFonts w:ascii="Calibri" w:eastAsia="Calibri" w:hAnsi="Calibri" w:cs="Calibri"/>
          <w:b/>
        </w:rPr>
      </w:pPr>
    </w:p>
    <w:p w:rsidR="00B57A6E" w:rsidRDefault="00D17C34">
      <w:pPr>
        <w:rPr>
          <w:rFonts w:ascii="Calibri" w:eastAsia="Calibri" w:hAnsi="Calibri" w:cs="Calibri"/>
        </w:rPr>
      </w:pPr>
      <w:proofErr w:type="gramStart"/>
      <w:r>
        <w:rPr>
          <w:rFonts w:ascii="Calibri" w:eastAsia="Calibri" w:hAnsi="Calibri" w:cs="Calibri"/>
        </w:rPr>
        <w:t xml:space="preserve">This document was developed by the </w:t>
      </w:r>
      <w:r w:rsidR="00227A29">
        <w:rPr>
          <w:rFonts w:ascii="Calibri" w:eastAsia="Calibri" w:hAnsi="Calibri" w:cs="Calibri"/>
        </w:rPr>
        <w:t>SABES Program Support PD Center</w:t>
      </w:r>
      <w:proofErr w:type="gramEnd"/>
      <w:r w:rsidR="00227A29">
        <w:rPr>
          <w:rFonts w:ascii="Calibri" w:eastAsia="Calibri" w:hAnsi="Calibri" w:cs="Calibri"/>
        </w:rPr>
        <w:t>. It draws on prior</w:t>
      </w:r>
      <w:r>
        <w:rPr>
          <w:rFonts w:ascii="Calibri" w:eastAsia="Calibri" w:hAnsi="Calibri" w:cs="Calibri"/>
        </w:rPr>
        <w:t xml:space="preserve"> ACLS guidance documents (Indicators of Effective Advising, Educat</w:t>
      </w:r>
      <w:r w:rsidR="00227A29">
        <w:rPr>
          <w:rFonts w:ascii="Calibri" w:eastAsia="Calibri" w:hAnsi="Calibri" w:cs="Calibri"/>
        </w:rPr>
        <w:t xml:space="preserve">ion and Career Planning Guide) as well other </w:t>
      </w:r>
      <w:r>
        <w:rPr>
          <w:rFonts w:ascii="Calibri" w:eastAsia="Calibri" w:hAnsi="Calibri" w:cs="Calibri"/>
        </w:rPr>
        <w:t>evidence based</w:t>
      </w:r>
      <w:r w:rsidR="00227A29">
        <w:rPr>
          <w:rFonts w:ascii="Calibri" w:eastAsia="Calibri" w:hAnsi="Calibri" w:cs="Calibri"/>
        </w:rPr>
        <w:t>-</w:t>
      </w:r>
      <w:r>
        <w:rPr>
          <w:rFonts w:ascii="Calibri" w:eastAsia="Calibri" w:hAnsi="Calibri" w:cs="Calibri"/>
        </w:rPr>
        <w:t>practices</w:t>
      </w:r>
      <w:r>
        <w:rPr>
          <w:rFonts w:ascii="Calibri" w:eastAsia="Calibri" w:hAnsi="Calibri" w:cs="Calibri"/>
        </w:rPr>
        <w:t xml:space="preserve"> and professional wisdom. </w:t>
      </w:r>
    </w:p>
    <w:p w:rsidR="00B57A6E" w:rsidRDefault="00B57A6E">
      <w:pPr>
        <w:rPr>
          <w:rFonts w:ascii="Calibri" w:eastAsia="Calibri" w:hAnsi="Calibri" w:cs="Calibri"/>
        </w:rPr>
      </w:pPr>
    </w:p>
    <w:p w:rsidR="00B57A6E" w:rsidRDefault="00BE0A23">
      <w:pPr>
        <w:rPr>
          <w:rFonts w:ascii="Calibri" w:eastAsia="Calibri" w:hAnsi="Calibri" w:cs="Calibri"/>
        </w:rPr>
      </w:pPr>
      <w:r>
        <w:rPr>
          <w:rFonts w:ascii="Calibri" w:eastAsia="Calibri" w:hAnsi="Calibri" w:cs="Calibri"/>
        </w:rPr>
        <w:t>The intended audience is</w:t>
      </w:r>
      <w:r w:rsidR="00D17C34">
        <w:rPr>
          <w:rFonts w:ascii="Calibri" w:eastAsia="Calibri" w:hAnsi="Calibri" w:cs="Calibri"/>
        </w:rPr>
        <w:t xml:space="preserve"> program directors, advisors, and the entire program staff</w:t>
      </w:r>
      <w:r>
        <w:rPr>
          <w:rFonts w:ascii="Calibri" w:eastAsia="Calibri" w:hAnsi="Calibri" w:cs="Calibri"/>
        </w:rPr>
        <w:t xml:space="preserve">, </w:t>
      </w:r>
      <w:r w:rsidR="00D17C34">
        <w:rPr>
          <w:rFonts w:ascii="Calibri" w:eastAsia="Calibri" w:hAnsi="Calibri" w:cs="Calibri"/>
        </w:rPr>
        <w:t xml:space="preserve">to guide reflection, discussion, continuous improvement and design of your advising program. It does not reflect the full scope or detail of effective practices that </w:t>
      </w:r>
      <w:proofErr w:type="gramStart"/>
      <w:r w:rsidR="00227A29">
        <w:rPr>
          <w:rFonts w:ascii="Calibri" w:eastAsia="Calibri" w:hAnsi="Calibri" w:cs="Calibri"/>
        </w:rPr>
        <w:t>might</w:t>
      </w:r>
      <w:r w:rsidR="00D17C34">
        <w:rPr>
          <w:rFonts w:ascii="Calibri" w:eastAsia="Calibri" w:hAnsi="Calibri" w:cs="Calibri"/>
        </w:rPr>
        <w:t xml:space="preserve"> be</w:t>
      </w:r>
      <w:r w:rsidR="00227A29">
        <w:rPr>
          <w:rFonts w:ascii="Calibri" w:eastAsia="Calibri" w:hAnsi="Calibri" w:cs="Calibri"/>
        </w:rPr>
        <w:t xml:space="preserve"> </w:t>
      </w:r>
      <w:r w:rsidR="00D17C34">
        <w:rPr>
          <w:rFonts w:ascii="Calibri" w:eastAsia="Calibri" w:hAnsi="Calibri" w:cs="Calibri"/>
        </w:rPr>
        <w:t>implemented</w:t>
      </w:r>
      <w:proofErr w:type="gramEnd"/>
      <w:r w:rsidR="00D17C34">
        <w:rPr>
          <w:rFonts w:ascii="Calibri" w:eastAsia="Calibri" w:hAnsi="Calibri" w:cs="Calibri"/>
        </w:rPr>
        <w:t xml:space="preserve"> to</w:t>
      </w:r>
      <w:r w:rsidR="00D17C34">
        <w:rPr>
          <w:rFonts w:ascii="Calibri" w:eastAsia="Calibri" w:hAnsi="Calibri" w:cs="Calibri"/>
        </w:rPr>
        <w:t xml:space="preserve"> achieve IPQ #6, but it provides some key examples. </w:t>
      </w:r>
    </w:p>
    <w:p w:rsidR="00B57A6E" w:rsidRDefault="00B57A6E">
      <w:pPr>
        <w:rPr>
          <w:rFonts w:ascii="Calibri" w:eastAsia="Calibri" w:hAnsi="Calibri" w:cs="Calibri"/>
        </w:rPr>
      </w:pPr>
    </w:p>
    <w:p w:rsidR="00B57A6E" w:rsidRDefault="00D17C34">
      <w:pPr>
        <w:rPr>
          <w:rFonts w:ascii="Calibri" w:eastAsia="Calibri" w:hAnsi="Calibri" w:cs="Calibri"/>
          <w:b/>
        </w:rPr>
      </w:pPr>
      <w:r>
        <w:rPr>
          <w:rFonts w:ascii="Calibri" w:eastAsia="Calibri" w:hAnsi="Calibri" w:cs="Calibri"/>
          <w:b/>
        </w:rPr>
        <w:t>Review the practices and add notes about your program:</w:t>
      </w:r>
    </w:p>
    <w:p w:rsidR="00B57A6E" w:rsidRDefault="00D17C34">
      <w:pPr>
        <w:numPr>
          <w:ilvl w:val="0"/>
          <w:numId w:val="1"/>
        </w:numPr>
        <w:rPr>
          <w:rFonts w:ascii="Calibri" w:eastAsia="Calibri" w:hAnsi="Calibri" w:cs="Calibri"/>
        </w:rPr>
      </w:pPr>
      <w:r>
        <w:rPr>
          <w:rFonts w:ascii="Calibri" w:eastAsia="Calibri" w:hAnsi="Calibri" w:cs="Calibri"/>
        </w:rPr>
        <w:t>What are examples of how you address or implement similar practices?</w:t>
      </w:r>
    </w:p>
    <w:p w:rsidR="00B57A6E" w:rsidRDefault="00D17C34">
      <w:pPr>
        <w:numPr>
          <w:ilvl w:val="0"/>
          <w:numId w:val="1"/>
        </w:numPr>
        <w:rPr>
          <w:rFonts w:ascii="Calibri" w:eastAsia="Calibri" w:hAnsi="Calibri" w:cs="Calibri"/>
        </w:rPr>
      </w:pPr>
      <w:r>
        <w:rPr>
          <w:rFonts w:ascii="Calibri" w:eastAsia="Calibri" w:hAnsi="Calibri" w:cs="Calibri"/>
        </w:rPr>
        <w:t>Where could your program make improvements or expand on these practices?</w:t>
      </w:r>
    </w:p>
    <w:p w:rsidR="00B57A6E" w:rsidRDefault="00B57A6E">
      <w:pPr>
        <w:rPr>
          <w:rFonts w:ascii="Calibri" w:eastAsia="Calibri" w:hAnsi="Calibri" w:cs="Calibri"/>
        </w:rPr>
      </w:pPr>
      <w:bookmarkStart w:id="0" w:name="_heading=h.gjdgxs" w:colFirst="0" w:colLast="0"/>
      <w:bookmarkEnd w:id="0"/>
    </w:p>
    <w:tbl>
      <w:tblPr>
        <w:tblStyle w:val="a"/>
        <w:tblW w:w="13755"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95"/>
        <w:gridCol w:w="6060"/>
      </w:tblGrid>
      <w:tr w:rsidR="00B57A6E">
        <w:tc>
          <w:tcPr>
            <w:tcW w:w="13755" w:type="dxa"/>
            <w:gridSpan w:val="2"/>
            <w:shd w:val="clear" w:color="auto" w:fill="F2F2F2"/>
          </w:tcPr>
          <w:p w:rsidR="00B57A6E" w:rsidRDefault="00D17C34">
            <w:pPr>
              <w:spacing w:before="200" w:after="200"/>
              <w:rPr>
                <w:rFonts w:ascii="Calibri" w:eastAsia="Calibri" w:hAnsi="Calibri" w:cs="Calibri"/>
                <w:i/>
              </w:rPr>
            </w:pPr>
            <w:r>
              <w:rPr>
                <w:rFonts w:ascii="Calibri" w:eastAsia="Calibri" w:hAnsi="Calibri" w:cs="Calibri"/>
                <w:b/>
                <w:i/>
              </w:rPr>
              <w:t>Indi</w:t>
            </w:r>
            <w:r>
              <w:rPr>
                <w:rFonts w:ascii="Calibri" w:eastAsia="Calibri" w:hAnsi="Calibri" w:cs="Calibri"/>
                <w:b/>
                <w:i/>
              </w:rPr>
              <w:t>cator 6:  Advising and Student Support Services</w:t>
            </w:r>
          </w:p>
          <w:p w:rsidR="00B57A6E" w:rsidRDefault="00D17C34">
            <w:pPr>
              <w:spacing w:before="200" w:after="200"/>
              <w:rPr>
                <w:rFonts w:ascii="Calibri" w:eastAsia="Calibri" w:hAnsi="Calibri" w:cs="Calibri"/>
                <w:b/>
                <w:i/>
              </w:rPr>
            </w:pPr>
            <w:r>
              <w:rPr>
                <w:rFonts w:ascii="Calibri" w:eastAsia="Calibri" w:hAnsi="Calibri" w:cs="Calibri"/>
                <w:b/>
                <w:i/>
              </w:rPr>
              <w:t>The program ensures effective and equitable delivery of advising and support services.</w:t>
            </w:r>
          </w:p>
        </w:tc>
      </w:tr>
      <w:tr w:rsidR="00B57A6E">
        <w:tc>
          <w:tcPr>
            <w:tcW w:w="13755" w:type="dxa"/>
            <w:gridSpan w:val="2"/>
            <w:shd w:val="clear" w:color="auto" w:fill="F2F2F2"/>
          </w:tcPr>
          <w:p w:rsidR="00B57A6E" w:rsidRDefault="00D17C34">
            <w:pPr>
              <w:spacing w:before="200" w:after="200"/>
              <w:rPr>
                <w:rFonts w:ascii="Calibri" w:eastAsia="Calibri" w:hAnsi="Calibri" w:cs="Calibri"/>
                <w:b/>
                <w:i/>
              </w:rPr>
            </w:pPr>
            <w:r>
              <w:rPr>
                <w:rFonts w:ascii="Calibri" w:eastAsia="Calibri" w:hAnsi="Calibri" w:cs="Calibri"/>
                <w:b/>
                <w:i/>
              </w:rPr>
              <w:t>6.1:     Students actively pursue options for postsecondary education, training, and employment based on informed decisi</w:t>
            </w:r>
            <w:r>
              <w:rPr>
                <w:rFonts w:ascii="Calibri" w:eastAsia="Calibri" w:hAnsi="Calibri" w:cs="Calibri"/>
                <w:b/>
                <w:i/>
              </w:rPr>
              <w:t>ons.</w:t>
            </w:r>
          </w:p>
        </w:tc>
      </w:tr>
      <w:tr w:rsidR="00B57A6E" w:rsidTr="00BE0A23">
        <w:tc>
          <w:tcPr>
            <w:tcW w:w="7695" w:type="dxa"/>
            <w:shd w:val="clear" w:color="auto" w:fill="C6D9F1"/>
          </w:tcPr>
          <w:p w:rsidR="00B57A6E" w:rsidRDefault="00D17C34">
            <w:pPr>
              <w:spacing w:before="200" w:after="200"/>
              <w:rPr>
                <w:rFonts w:ascii="Calibri" w:eastAsia="Calibri" w:hAnsi="Calibri" w:cs="Calibri"/>
                <w:b/>
              </w:rPr>
            </w:pPr>
            <w:r>
              <w:rPr>
                <w:rFonts w:ascii="Calibri" w:eastAsia="Calibri" w:hAnsi="Calibri" w:cs="Calibri"/>
                <w:b/>
              </w:rPr>
              <w:t>Program Director:</w:t>
            </w:r>
          </w:p>
        </w:tc>
        <w:tc>
          <w:tcPr>
            <w:tcW w:w="6060" w:type="dxa"/>
            <w:shd w:val="clear" w:color="auto" w:fill="FFFFFF" w:themeFill="background1"/>
          </w:tcPr>
          <w:p w:rsidR="00B57A6E" w:rsidRDefault="00D17C34">
            <w:pPr>
              <w:spacing w:before="200" w:after="200"/>
              <w:rPr>
                <w:rFonts w:ascii="Calibri" w:eastAsia="Calibri" w:hAnsi="Calibri" w:cs="Calibri"/>
                <w:b/>
              </w:rPr>
            </w:pPr>
            <w:r>
              <w:rPr>
                <w:rFonts w:ascii="Calibri" w:eastAsia="Calibri" w:hAnsi="Calibri" w:cs="Calibri"/>
                <w:b/>
              </w:rPr>
              <w:t>Notes about your program:</w:t>
            </w:r>
          </w:p>
        </w:tc>
      </w:tr>
      <w:tr w:rsidR="00B57A6E" w:rsidTr="00BE0A23">
        <w:trPr>
          <w:trHeight w:val="1008"/>
        </w:trPr>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Communicates to staff and students that education and career advising is a core component of the overall program.</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Communicates to staff and students the importance of integrating e</w:t>
            </w:r>
            <w:r>
              <w:rPr>
                <w:rFonts w:ascii="Calibri" w:eastAsia="Calibri" w:hAnsi="Calibri" w:cs="Calibri"/>
                <w:color w:val="000000"/>
              </w:rPr>
              <w:t xml:space="preserve">ducation and </w:t>
            </w:r>
            <w:r>
              <w:rPr>
                <w:rFonts w:ascii="Calibri" w:eastAsia="Calibri" w:hAnsi="Calibri" w:cs="Calibri"/>
              </w:rPr>
              <w:t>c</w:t>
            </w:r>
            <w:r>
              <w:rPr>
                <w:rFonts w:ascii="Calibri" w:eastAsia="Calibri" w:hAnsi="Calibri" w:cs="Calibri"/>
                <w:color w:val="000000"/>
              </w:rPr>
              <w:t xml:space="preserve">areer </w:t>
            </w:r>
            <w:r>
              <w:rPr>
                <w:rFonts w:ascii="Calibri" w:eastAsia="Calibri" w:hAnsi="Calibri" w:cs="Calibri"/>
              </w:rPr>
              <w:t>p</w:t>
            </w:r>
            <w:r>
              <w:rPr>
                <w:rFonts w:ascii="Calibri" w:eastAsia="Calibri" w:hAnsi="Calibri" w:cs="Calibri"/>
                <w:color w:val="000000"/>
              </w:rPr>
              <w:t xml:space="preserve">lanning into curriculum and classroom </w:t>
            </w:r>
            <w:r>
              <w:rPr>
                <w:rFonts w:ascii="Calibri" w:eastAsia="Calibri" w:hAnsi="Calibri" w:cs="Calibri"/>
              </w:rPr>
              <w:t xml:space="preserve">activities. </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color w:val="000000"/>
              </w:rPr>
            </w:pPr>
            <w:r>
              <w:rPr>
                <w:rFonts w:ascii="Calibri" w:eastAsia="Calibri" w:hAnsi="Calibri" w:cs="Calibri"/>
                <w:color w:val="000000"/>
              </w:rPr>
              <w:lastRenderedPageBreak/>
              <w:t>P</w:t>
            </w:r>
            <w:r>
              <w:rPr>
                <w:rFonts w:ascii="Calibri" w:eastAsia="Calibri" w:hAnsi="Calibri" w:cs="Calibri"/>
              </w:rPr>
              <w:t xml:space="preserve">rovides time </w:t>
            </w:r>
            <w:r>
              <w:rPr>
                <w:rFonts w:ascii="Calibri" w:eastAsia="Calibri" w:hAnsi="Calibri" w:cs="Calibri"/>
                <w:color w:val="000000"/>
              </w:rPr>
              <w:t>for the advisor(s) and teachers to work together to encourage career and college readiness for all students, including integrated, contextualized curriculum that brings education and career</w:t>
            </w:r>
            <w:r>
              <w:rPr>
                <w:rFonts w:ascii="Calibri" w:eastAsia="Calibri" w:hAnsi="Calibri" w:cs="Calibri"/>
                <w:color w:val="000000"/>
              </w:rPr>
              <w:t xml:space="preserve"> planning skills into the classroom. </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color w:val="000000"/>
              </w:rPr>
            </w:pPr>
            <w:r>
              <w:rPr>
                <w:rFonts w:ascii="Calibri" w:eastAsia="Calibri" w:hAnsi="Calibri" w:cs="Calibri"/>
                <w:color w:val="000000"/>
              </w:rPr>
              <w:t>Introduces advisor to local WIOA partners and connects them to their regional Outstation Coordinator.</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Seeks out and professional development opportunities for advisor and teachers to build their knowledge and skill</w:t>
            </w:r>
            <w:r>
              <w:rPr>
                <w:rFonts w:ascii="Calibri" w:eastAsia="Calibri" w:hAnsi="Calibri" w:cs="Calibri"/>
              </w:rPr>
              <w:t>s in these areas.</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EBF1DD"/>
          </w:tcPr>
          <w:p w:rsidR="00B57A6E" w:rsidRDefault="00D17C34">
            <w:pPr>
              <w:spacing w:before="200" w:after="200"/>
              <w:rPr>
                <w:rFonts w:ascii="Calibri" w:eastAsia="Calibri" w:hAnsi="Calibri" w:cs="Calibri"/>
                <w:b/>
              </w:rPr>
            </w:pPr>
            <w:r>
              <w:rPr>
                <w:rFonts w:ascii="Calibri" w:eastAsia="Calibri" w:hAnsi="Calibri" w:cs="Calibri"/>
                <w:b/>
              </w:rPr>
              <w:t>Advisor:</w:t>
            </w:r>
          </w:p>
        </w:tc>
        <w:tc>
          <w:tcPr>
            <w:tcW w:w="6060" w:type="dxa"/>
            <w:shd w:val="clear" w:color="auto" w:fill="FFFFFF"/>
          </w:tcPr>
          <w:p w:rsidR="00B57A6E" w:rsidRDefault="00BE0A23">
            <w:pPr>
              <w:spacing w:before="200" w:after="200"/>
              <w:rPr>
                <w:rFonts w:ascii="Calibri" w:eastAsia="Calibri" w:hAnsi="Calibri" w:cs="Calibri"/>
                <w:b/>
              </w:rPr>
            </w:pPr>
            <w:r>
              <w:rPr>
                <w:rFonts w:ascii="Calibri" w:eastAsia="Calibri" w:hAnsi="Calibri" w:cs="Calibri"/>
                <w:b/>
              </w:rPr>
              <w:t>Notes about your program:</w:t>
            </w: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Meets with students individually and in groups, initially and over time, to help students identify and achieve </w:t>
            </w:r>
            <w:proofErr w:type="gramStart"/>
            <w:r>
              <w:rPr>
                <w:rFonts w:ascii="Calibri" w:eastAsia="Calibri" w:hAnsi="Calibri" w:cs="Calibri"/>
              </w:rPr>
              <w:t xml:space="preserve">authentic </w:t>
            </w:r>
            <w:r>
              <w:rPr>
                <w:rFonts w:ascii="Calibri" w:eastAsia="Calibri" w:hAnsi="Calibri" w:cs="Calibri"/>
              </w:rPr>
              <w:t xml:space="preserve"> </w:t>
            </w:r>
            <w:r>
              <w:rPr>
                <w:rFonts w:ascii="Calibri" w:eastAsia="Calibri" w:hAnsi="Calibri" w:cs="Calibri"/>
              </w:rPr>
              <w:t>goals</w:t>
            </w:r>
            <w:proofErr w:type="gramEnd"/>
            <w:r>
              <w:rPr>
                <w:rFonts w:ascii="Calibri" w:eastAsia="Calibri" w:hAnsi="Calibri" w:cs="Calibri"/>
              </w:rPr>
              <w:t>.</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Is available to teachers when they have concerns about students to share.</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color w:val="000000"/>
              </w:rPr>
            </w:pPr>
            <w:r>
              <w:rPr>
                <w:rFonts w:ascii="Calibri" w:eastAsia="Calibri" w:hAnsi="Calibri" w:cs="Calibri"/>
                <w:color w:val="000000"/>
              </w:rPr>
              <w:t xml:space="preserve">Helps students articulate and break down short and long-term goals to develop education and career plans that </w:t>
            </w:r>
            <w:r>
              <w:rPr>
                <w:rFonts w:ascii="Calibri" w:eastAsia="Calibri" w:hAnsi="Calibri" w:cs="Calibri"/>
              </w:rPr>
              <w:t>are</w:t>
            </w:r>
            <w:r>
              <w:rPr>
                <w:rFonts w:ascii="Calibri" w:eastAsia="Calibri" w:hAnsi="Calibri" w:cs="Calibri"/>
                <w:color w:val="000000"/>
              </w:rPr>
              <w:t xml:space="preserve"> flexible, culturally sensitive, and always evolving.</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FFFFF"/>
          </w:tcPr>
          <w:p w:rsidR="00B57A6E" w:rsidRDefault="00D17C34">
            <w:pPr>
              <w:spacing w:before="200" w:after="200"/>
              <w:rPr>
                <w:rFonts w:ascii="Calibri" w:eastAsia="Calibri" w:hAnsi="Calibri" w:cs="Calibri"/>
                <w:color w:val="000000"/>
              </w:rPr>
            </w:pPr>
            <w:r>
              <w:rPr>
                <w:rFonts w:ascii="Calibri" w:eastAsia="Calibri" w:hAnsi="Calibri" w:cs="Calibri"/>
                <w:color w:val="000000"/>
              </w:rPr>
              <w:t>Maintains c</w:t>
            </w:r>
            <w:r>
              <w:rPr>
                <w:rFonts w:ascii="Calibri" w:eastAsia="Calibri" w:hAnsi="Calibri" w:cs="Calibri"/>
                <w:color w:val="000000"/>
              </w:rPr>
              <w:t xml:space="preserve">ontact with WIOA partners and regional Outstation Coordinator to learn about labor market trends, training and employment opportunities, and to refer students to </w:t>
            </w:r>
            <w:proofErr w:type="spellStart"/>
            <w:r>
              <w:rPr>
                <w:rFonts w:ascii="Calibri" w:eastAsia="Calibri" w:hAnsi="Calibri" w:cs="Calibri"/>
                <w:color w:val="000000"/>
              </w:rPr>
              <w:t>MassHire</w:t>
            </w:r>
            <w:proofErr w:type="spellEnd"/>
            <w:r>
              <w:rPr>
                <w:rFonts w:ascii="Calibri" w:eastAsia="Calibri" w:hAnsi="Calibri" w:cs="Calibri"/>
                <w:color w:val="000000"/>
              </w:rPr>
              <w:t xml:space="preserve">, as appropriate. </w:t>
            </w:r>
          </w:p>
          <w:p w:rsidR="006415C3" w:rsidRDefault="006415C3">
            <w:pPr>
              <w:spacing w:before="200" w:after="200"/>
              <w:rPr>
                <w:rFonts w:ascii="Calibri" w:eastAsia="Calibri" w:hAnsi="Calibri" w:cs="Calibri"/>
                <w:color w:val="000000"/>
              </w:rPr>
            </w:pP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7695" w:type="dxa"/>
            <w:shd w:val="clear" w:color="auto" w:fill="FBD5B5"/>
          </w:tcPr>
          <w:p w:rsidR="00B57A6E" w:rsidRDefault="00D17C34">
            <w:pPr>
              <w:spacing w:before="200" w:after="200"/>
              <w:rPr>
                <w:rFonts w:ascii="Calibri" w:eastAsia="Calibri" w:hAnsi="Calibri" w:cs="Calibri"/>
                <w:b/>
                <w:color w:val="000000"/>
              </w:rPr>
            </w:pPr>
            <w:r>
              <w:rPr>
                <w:rFonts w:ascii="Calibri" w:eastAsia="Calibri" w:hAnsi="Calibri" w:cs="Calibri"/>
                <w:b/>
                <w:color w:val="000000"/>
              </w:rPr>
              <w:lastRenderedPageBreak/>
              <w:t>Advisor and teachers:</w:t>
            </w:r>
          </w:p>
        </w:tc>
        <w:tc>
          <w:tcPr>
            <w:tcW w:w="6060" w:type="dxa"/>
            <w:shd w:val="clear" w:color="auto" w:fill="FFFFFF"/>
          </w:tcPr>
          <w:p w:rsidR="00B57A6E" w:rsidRDefault="00BE0A23">
            <w:pPr>
              <w:spacing w:before="200" w:after="200"/>
              <w:rPr>
                <w:rFonts w:ascii="Calibri" w:eastAsia="Calibri" w:hAnsi="Calibri" w:cs="Calibri"/>
                <w:b/>
                <w:color w:val="000000"/>
              </w:rPr>
            </w:pPr>
            <w:r>
              <w:rPr>
                <w:rFonts w:ascii="Calibri" w:eastAsia="Calibri" w:hAnsi="Calibri" w:cs="Calibri"/>
                <w:b/>
              </w:rPr>
              <w:t>Notes about your program:</w:t>
            </w: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Establish a process for routinely sharing non-confidential case notes relevant to students’ progress. </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Develop contextualized lessons/integrated curriculum  to help students gain education and career planning skills, learn about postsecondary education a</w:t>
            </w:r>
            <w:r>
              <w:rPr>
                <w:rFonts w:ascii="Calibri" w:eastAsia="Calibri" w:hAnsi="Calibri" w:cs="Calibri"/>
              </w:rPr>
              <w:t xml:space="preserve">nd training programs, and explore community resources in the context of reading, writing, math, language instruction. </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Integrate </w:t>
            </w:r>
            <w:r>
              <w:rPr>
                <w:rFonts w:ascii="Calibri" w:eastAsia="Calibri" w:hAnsi="Calibri" w:cs="Calibri"/>
                <w:color w:val="000000"/>
              </w:rPr>
              <w:t xml:space="preserve">lessons that include field trips to community colleges and </w:t>
            </w:r>
            <w:proofErr w:type="spellStart"/>
            <w:r>
              <w:rPr>
                <w:rFonts w:ascii="Calibri" w:eastAsia="Calibri" w:hAnsi="Calibri" w:cs="Calibri"/>
                <w:color w:val="000000"/>
              </w:rPr>
              <w:t>MassHire</w:t>
            </w:r>
            <w:proofErr w:type="spellEnd"/>
            <w:r>
              <w:rPr>
                <w:rFonts w:ascii="Calibri" w:eastAsia="Calibri" w:hAnsi="Calibri" w:cs="Calibri"/>
                <w:color w:val="000000"/>
              </w:rPr>
              <w:t xml:space="preserve"> Career Centers and/or invite representatives, including O</w:t>
            </w:r>
            <w:r>
              <w:rPr>
                <w:rFonts w:ascii="Calibri" w:eastAsia="Calibri" w:hAnsi="Calibri" w:cs="Calibri"/>
                <w:color w:val="000000"/>
              </w:rPr>
              <w:t>utstation Coordinate to visit classes.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13755" w:type="dxa"/>
            <w:gridSpan w:val="2"/>
            <w:shd w:val="clear" w:color="auto" w:fill="F2F2F2"/>
          </w:tcPr>
          <w:p w:rsidR="00B57A6E" w:rsidRDefault="00D17C34">
            <w:pPr>
              <w:spacing w:before="200" w:after="200"/>
              <w:rPr>
                <w:rFonts w:ascii="Calibri" w:eastAsia="Calibri" w:hAnsi="Calibri" w:cs="Calibri"/>
                <w:b/>
                <w:i/>
              </w:rPr>
            </w:pPr>
            <w:r>
              <w:rPr>
                <w:rFonts w:ascii="Calibri" w:eastAsia="Calibri" w:hAnsi="Calibri" w:cs="Calibri"/>
                <w:b/>
                <w:i/>
              </w:rPr>
              <w:t>6.2: The program addresses barriers to participation by referring students to outside social service agencies as needed.</w:t>
            </w:r>
          </w:p>
        </w:tc>
      </w:tr>
      <w:tr w:rsidR="00B57A6E">
        <w:tc>
          <w:tcPr>
            <w:tcW w:w="7695" w:type="dxa"/>
            <w:shd w:val="clear" w:color="auto" w:fill="C6D9F1"/>
          </w:tcPr>
          <w:p w:rsidR="00B57A6E" w:rsidRDefault="00D17C34">
            <w:pPr>
              <w:spacing w:before="200" w:after="200"/>
              <w:rPr>
                <w:rFonts w:ascii="Calibri" w:eastAsia="Calibri" w:hAnsi="Calibri" w:cs="Calibri"/>
                <w:b/>
              </w:rPr>
            </w:pPr>
            <w:r>
              <w:rPr>
                <w:rFonts w:ascii="Calibri" w:eastAsia="Calibri" w:hAnsi="Calibri" w:cs="Calibri"/>
                <w:b/>
              </w:rPr>
              <w:t>Program Director:</w:t>
            </w:r>
          </w:p>
        </w:tc>
        <w:tc>
          <w:tcPr>
            <w:tcW w:w="6060" w:type="dxa"/>
            <w:shd w:val="clear" w:color="auto" w:fill="FFFFFF"/>
          </w:tcPr>
          <w:p w:rsidR="00B57A6E" w:rsidRDefault="00BE0A23">
            <w:pPr>
              <w:spacing w:before="200" w:after="200"/>
              <w:rPr>
                <w:rFonts w:ascii="Calibri" w:eastAsia="Calibri" w:hAnsi="Calibri" w:cs="Calibri"/>
                <w:b/>
              </w:rPr>
            </w:pPr>
            <w:r>
              <w:rPr>
                <w:rFonts w:ascii="Calibri" w:eastAsia="Calibri" w:hAnsi="Calibri" w:cs="Calibri"/>
                <w:b/>
              </w:rPr>
              <w:t>Notes about your program:</w:t>
            </w:r>
          </w:p>
        </w:tc>
      </w:tr>
      <w:tr w:rsidR="00B57A6E">
        <w:tc>
          <w:tcPr>
            <w:tcW w:w="7695" w:type="dxa"/>
            <w:shd w:val="clear" w:color="auto" w:fill="FFFFFF"/>
          </w:tcPr>
          <w:p w:rsidR="00B57A6E" w:rsidRDefault="00D17C34">
            <w:pPr>
              <w:spacing w:before="200" w:after="200"/>
              <w:rPr>
                <w:rFonts w:ascii="Calibri" w:eastAsia="Calibri" w:hAnsi="Calibri" w:cs="Calibri"/>
                <w:b/>
              </w:rPr>
            </w:pPr>
            <w:r>
              <w:rPr>
                <w:rFonts w:ascii="Calibri" w:eastAsia="Calibri" w:hAnsi="Calibri" w:cs="Calibri"/>
              </w:rPr>
              <w:t xml:space="preserve">Recognizes the </w:t>
            </w:r>
            <w:proofErr w:type="gramStart"/>
            <w:r>
              <w:rPr>
                <w:rFonts w:ascii="Calibri" w:eastAsia="Calibri" w:hAnsi="Calibri" w:cs="Calibri"/>
              </w:rPr>
              <w:t>advisor’s</w:t>
            </w:r>
            <w:proofErr w:type="gramEnd"/>
            <w:r>
              <w:rPr>
                <w:rFonts w:ascii="Calibri" w:eastAsia="Calibri" w:hAnsi="Calibri" w:cs="Calibri"/>
              </w:rPr>
              <w:t xml:space="preserve"> need to build community relationships and encourages work time that is not direct-student contact-focused.</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Connects the advisor to community coalitions, networks, WIOA partners, etc. </w:t>
            </w:r>
          </w:p>
          <w:p w:rsidR="006415C3" w:rsidRDefault="006415C3">
            <w:pPr>
              <w:spacing w:before="200" w:after="200"/>
              <w:rPr>
                <w:rFonts w:ascii="Calibri" w:eastAsia="Calibri" w:hAnsi="Calibri" w:cs="Calibri"/>
              </w:rPr>
            </w:pPr>
          </w:p>
          <w:p w:rsidR="006415C3" w:rsidRDefault="006415C3">
            <w:pPr>
              <w:spacing w:before="200" w:after="200"/>
              <w:rPr>
                <w:rFonts w:ascii="Calibri" w:eastAsia="Calibri" w:hAnsi="Calibri" w:cs="Calibri"/>
              </w:rPr>
            </w:pPr>
            <w:bookmarkStart w:id="1" w:name="_GoBack"/>
            <w:bookmarkEnd w:id="1"/>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EBF1DD"/>
          </w:tcPr>
          <w:p w:rsidR="00B57A6E" w:rsidRDefault="00D17C34">
            <w:pPr>
              <w:spacing w:before="200" w:after="200"/>
              <w:rPr>
                <w:rFonts w:ascii="Calibri" w:eastAsia="Calibri" w:hAnsi="Calibri" w:cs="Calibri"/>
                <w:b/>
              </w:rPr>
            </w:pPr>
            <w:r>
              <w:rPr>
                <w:rFonts w:ascii="Calibri" w:eastAsia="Calibri" w:hAnsi="Calibri" w:cs="Calibri"/>
                <w:b/>
              </w:rPr>
              <w:lastRenderedPageBreak/>
              <w:t>Advisor:</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Builds relationships with community services that are academically, culturally, and linguistically relevant and accessible to students and makes referrals when appropriate.</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Helps students identify strengths, anticipate barriers to success, and practice s</w:t>
            </w:r>
            <w:r>
              <w:rPr>
                <w:rFonts w:ascii="Calibri" w:eastAsia="Calibri" w:hAnsi="Calibri" w:cs="Calibri"/>
              </w:rPr>
              <w:t xml:space="preserve">trategies to overcome barriers.  </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Understands legal limits in questioning students about disabilities. Advisor creates a comfortable and safe space where students can voluntarily disclose information that may affect their learning progress.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BD5B5"/>
          </w:tcPr>
          <w:p w:rsidR="00B57A6E" w:rsidRDefault="00D17C34">
            <w:pPr>
              <w:spacing w:before="200" w:after="200"/>
              <w:rPr>
                <w:rFonts w:ascii="Calibri" w:eastAsia="Calibri" w:hAnsi="Calibri" w:cs="Calibri"/>
              </w:rPr>
            </w:pPr>
            <w:r>
              <w:rPr>
                <w:rFonts w:ascii="Calibri" w:eastAsia="Calibri" w:hAnsi="Calibri" w:cs="Calibri"/>
                <w:b/>
                <w:color w:val="000000"/>
              </w:rPr>
              <w:t>Advisor and teachers: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Integrate </w:t>
            </w:r>
            <w:r>
              <w:rPr>
                <w:rFonts w:ascii="Calibri" w:eastAsia="Calibri" w:hAnsi="Calibri" w:cs="Calibri"/>
                <w:color w:val="000000"/>
              </w:rPr>
              <w:t>lessons on barriers to persistence, community resources, including planning field trips to local agencies, and inviting representatives of community agencies into the classroom.</w:t>
            </w:r>
          </w:p>
        </w:tc>
        <w:tc>
          <w:tcPr>
            <w:tcW w:w="6060" w:type="dxa"/>
            <w:shd w:val="clear" w:color="auto" w:fill="FFFFFF"/>
          </w:tcPr>
          <w:p w:rsidR="00B57A6E" w:rsidRDefault="00B57A6E">
            <w:pPr>
              <w:pBdr>
                <w:top w:val="nil"/>
                <w:left w:val="nil"/>
                <w:bottom w:val="nil"/>
                <w:right w:val="nil"/>
                <w:between w:val="nil"/>
              </w:pBdr>
              <w:spacing w:before="200" w:after="200"/>
              <w:ind w:left="720" w:hanging="720"/>
              <w:rPr>
                <w:rFonts w:ascii="Calibri" w:eastAsia="Calibri" w:hAnsi="Calibri" w:cs="Calibri"/>
                <w:color w:val="000000"/>
              </w:rPr>
            </w:pPr>
          </w:p>
        </w:tc>
      </w:tr>
      <w:tr w:rsidR="00B57A6E">
        <w:tc>
          <w:tcPr>
            <w:tcW w:w="13755" w:type="dxa"/>
            <w:gridSpan w:val="2"/>
            <w:shd w:val="clear" w:color="auto" w:fill="F2F2F2"/>
          </w:tcPr>
          <w:p w:rsidR="00B57A6E" w:rsidRDefault="00D17C34">
            <w:pPr>
              <w:spacing w:before="200" w:after="200"/>
              <w:rPr>
                <w:rFonts w:ascii="Calibri" w:eastAsia="Calibri" w:hAnsi="Calibri" w:cs="Calibri"/>
              </w:rPr>
            </w:pPr>
            <w:r>
              <w:rPr>
                <w:rFonts w:ascii="Calibri" w:eastAsia="Calibri" w:hAnsi="Calibri" w:cs="Calibri"/>
                <w:b/>
                <w:i/>
              </w:rPr>
              <w:t xml:space="preserve"> 6.3: The advisor and instructional staff work collaboratively to create a culture of student self-efficacy and persistence.</w:t>
            </w:r>
          </w:p>
        </w:tc>
      </w:tr>
      <w:tr w:rsidR="00B57A6E">
        <w:tc>
          <w:tcPr>
            <w:tcW w:w="7695" w:type="dxa"/>
            <w:shd w:val="clear" w:color="auto" w:fill="C6D9F1"/>
          </w:tcPr>
          <w:p w:rsidR="00B57A6E" w:rsidRDefault="00D17C34">
            <w:pPr>
              <w:spacing w:before="200" w:after="200"/>
              <w:rPr>
                <w:rFonts w:ascii="Calibri" w:eastAsia="Calibri" w:hAnsi="Calibri" w:cs="Calibri"/>
                <w:b/>
              </w:rPr>
            </w:pPr>
            <w:r>
              <w:rPr>
                <w:rFonts w:ascii="Calibri" w:eastAsia="Calibri" w:hAnsi="Calibri" w:cs="Calibri"/>
                <w:b/>
              </w:rPr>
              <w:t xml:space="preserve">Director: </w:t>
            </w:r>
          </w:p>
        </w:tc>
        <w:tc>
          <w:tcPr>
            <w:tcW w:w="6060" w:type="dxa"/>
            <w:shd w:val="clear" w:color="auto" w:fill="FFFFFF"/>
          </w:tcPr>
          <w:p w:rsidR="00B57A6E" w:rsidRDefault="00BE0A23">
            <w:pPr>
              <w:spacing w:before="200" w:after="200"/>
              <w:rPr>
                <w:rFonts w:ascii="Calibri" w:eastAsia="Calibri" w:hAnsi="Calibri" w:cs="Calibri"/>
                <w:b/>
              </w:rPr>
            </w:pPr>
            <w:r>
              <w:rPr>
                <w:rFonts w:ascii="Calibri" w:eastAsia="Calibri" w:hAnsi="Calibri" w:cs="Calibri"/>
                <w:b/>
              </w:rPr>
              <w:t>Notes about your program:</w:t>
            </w: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Encourages collection and analysis of</w:t>
            </w:r>
            <w:r>
              <w:rPr>
                <w:rFonts w:ascii="Calibri" w:eastAsia="Calibri" w:hAnsi="Calibri" w:cs="Calibri"/>
                <w:color w:val="000000"/>
              </w:rPr>
              <w:t xml:space="preserve"> student data on barriers to attendance, drop-out/stop-out reasons, </w:t>
            </w:r>
            <w:proofErr w:type="gramStart"/>
            <w:r>
              <w:rPr>
                <w:rFonts w:ascii="Calibri" w:eastAsia="Calibri" w:hAnsi="Calibri" w:cs="Calibri"/>
                <w:color w:val="000000"/>
              </w:rPr>
              <w:t>high</w:t>
            </w:r>
            <w:proofErr w:type="gramEnd"/>
            <w:r>
              <w:rPr>
                <w:rFonts w:ascii="Calibri" w:eastAsia="Calibri" w:hAnsi="Calibri" w:cs="Calibri"/>
                <w:color w:val="000000"/>
              </w:rPr>
              <w:t>-attrition times to maximize and target advising activities.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lastRenderedPageBreak/>
              <w:t>Seeks out and professional development opportunities for advisor and teachers to build their knowledge about conditions t</w:t>
            </w:r>
            <w:r>
              <w:rPr>
                <w:rFonts w:ascii="Calibri" w:eastAsia="Calibri" w:hAnsi="Calibri" w:cs="Calibri"/>
              </w:rPr>
              <w:t>hat affect their students’ progress and build skills to help address them. These may include the effects of trauma, violence, poverty, incarceration, legal status, and spiritual/cultural beliefs.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EBF1DD"/>
          </w:tcPr>
          <w:p w:rsidR="00B57A6E" w:rsidRDefault="00D17C34">
            <w:pPr>
              <w:spacing w:before="200" w:after="200"/>
              <w:rPr>
                <w:rFonts w:ascii="Calibri" w:eastAsia="Calibri" w:hAnsi="Calibri" w:cs="Calibri"/>
                <w:b/>
              </w:rPr>
            </w:pPr>
            <w:r>
              <w:rPr>
                <w:rFonts w:ascii="Calibri" w:eastAsia="Calibri" w:hAnsi="Calibri" w:cs="Calibri"/>
                <w:b/>
              </w:rPr>
              <w:t>Advisor:</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Establishes relationships with key staff in relevant community services and shares this information with teachers. These services include, but are not limited to health, mental health, housing, education and training, libraries, food pantries, shelters, ch</w:t>
            </w:r>
            <w:r>
              <w:rPr>
                <w:rFonts w:ascii="Calibri" w:eastAsia="Calibri" w:hAnsi="Calibri" w:cs="Calibri"/>
              </w:rPr>
              <w:t>ildcare, legal assistance, transportation and cultural enrichment centers.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rPr>
            </w:pPr>
            <w:r>
              <w:rPr>
                <w:rFonts w:ascii="Calibri" w:eastAsia="Calibri" w:hAnsi="Calibri" w:cs="Calibri"/>
              </w:rPr>
              <w:t xml:space="preserve">Shares data on barriers to attendance, drop-out/stop-out reasons, </w:t>
            </w:r>
            <w:proofErr w:type="gramStart"/>
            <w:r>
              <w:rPr>
                <w:rFonts w:ascii="Calibri" w:eastAsia="Calibri" w:hAnsi="Calibri" w:cs="Calibri"/>
              </w:rPr>
              <w:t>high</w:t>
            </w:r>
            <w:proofErr w:type="gramEnd"/>
            <w:r>
              <w:rPr>
                <w:rFonts w:ascii="Calibri" w:eastAsia="Calibri" w:hAnsi="Calibri" w:cs="Calibri"/>
              </w:rPr>
              <w:t>-attrition times with students to proactively address anticipated attendance or attrition issues.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BD5B5"/>
          </w:tcPr>
          <w:p w:rsidR="00B57A6E" w:rsidRDefault="00D17C34">
            <w:pPr>
              <w:spacing w:before="200" w:after="200"/>
              <w:rPr>
                <w:rFonts w:ascii="Calibri" w:eastAsia="Calibri" w:hAnsi="Calibri" w:cs="Calibri"/>
                <w:b/>
              </w:rPr>
            </w:pPr>
            <w:r>
              <w:rPr>
                <w:rFonts w:ascii="Calibri" w:eastAsia="Calibri" w:hAnsi="Calibri" w:cs="Calibri"/>
                <w:b/>
              </w:rPr>
              <w:t>Advisor a</w:t>
            </w:r>
            <w:r>
              <w:rPr>
                <w:rFonts w:ascii="Calibri" w:eastAsia="Calibri" w:hAnsi="Calibri" w:cs="Calibri"/>
                <w:b/>
              </w:rPr>
              <w:t>nd Teachers:</w:t>
            </w:r>
          </w:p>
        </w:tc>
        <w:tc>
          <w:tcPr>
            <w:tcW w:w="6060" w:type="dxa"/>
            <w:shd w:val="clear" w:color="auto" w:fill="FFFFFF"/>
          </w:tcPr>
          <w:p w:rsidR="00B57A6E" w:rsidRDefault="00B57A6E">
            <w:pPr>
              <w:spacing w:before="200" w:after="200"/>
              <w:rPr>
                <w:rFonts w:ascii="Calibri" w:eastAsia="Calibri" w:hAnsi="Calibri" w:cs="Calibri"/>
              </w:rPr>
            </w:pPr>
          </w:p>
        </w:tc>
      </w:tr>
      <w:tr w:rsidR="00B57A6E">
        <w:tc>
          <w:tcPr>
            <w:tcW w:w="7695" w:type="dxa"/>
            <w:shd w:val="clear" w:color="auto" w:fill="FFFFFF"/>
          </w:tcPr>
          <w:p w:rsidR="00B57A6E" w:rsidRDefault="00D17C34">
            <w:pPr>
              <w:spacing w:before="200" w:after="200"/>
              <w:rPr>
                <w:rFonts w:ascii="Calibri" w:eastAsia="Calibri" w:hAnsi="Calibri" w:cs="Calibri"/>
                <w:b/>
              </w:rPr>
            </w:pPr>
            <w:r>
              <w:rPr>
                <w:rFonts w:ascii="Calibri" w:eastAsia="Calibri" w:hAnsi="Calibri" w:cs="Calibri"/>
                <w:color w:val="000000"/>
              </w:rPr>
              <w:t>Integrate lessons to proactively build self-efficacy and raise awareness of persistence, including growth mindset, brain awareness, etc.</w:t>
            </w:r>
          </w:p>
        </w:tc>
        <w:tc>
          <w:tcPr>
            <w:tcW w:w="6060" w:type="dxa"/>
            <w:shd w:val="clear" w:color="auto" w:fill="FFFFFF"/>
          </w:tcPr>
          <w:p w:rsidR="00B57A6E" w:rsidRDefault="00B57A6E">
            <w:pPr>
              <w:spacing w:before="200" w:after="200"/>
              <w:rPr>
                <w:rFonts w:ascii="Calibri" w:eastAsia="Calibri" w:hAnsi="Calibri" w:cs="Calibri"/>
              </w:rPr>
            </w:pPr>
          </w:p>
        </w:tc>
      </w:tr>
    </w:tbl>
    <w:p w:rsidR="00B57A6E" w:rsidRDefault="00B57A6E">
      <w:pPr>
        <w:rPr>
          <w:rFonts w:ascii="Calibri" w:eastAsia="Calibri" w:hAnsi="Calibri" w:cs="Calibri"/>
          <w:sz w:val="22"/>
          <w:szCs w:val="22"/>
        </w:rPr>
      </w:pPr>
    </w:p>
    <w:sectPr w:rsidR="00B57A6E" w:rsidSect="00BE0A23">
      <w:headerReference w:type="default" r:id="rId9"/>
      <w:footerReference w:type="default" r:id="rId10"/>
      <w:headerReference w:type="first" r:id="rId11"/>
      <w:pgSz w:w="15840" w:h="12240" w:orient="landscape"/>
      <w:pgMar w:top="1440" w:right="1440" w:bottom="1440" w:left="1440" w:header="720" w:footer="43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C34" w:rsidRDefault="00D17C34">
      <w:r>
        <w:separator/>
      </w:r>
    </w:p>
  </w:endnote>
  <w:endnote w:type="continuationSeparator" w:id="0">
    <w:p w:rsidR="00D17C34" w:rsidRDefault="00D1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A6E" w:rsidRDefault="00D17C34">
    <w:pPr>
      <w:jc w:val="right"/>
    </w:pPr>
    <w:r>
      <w:fldChar w:fldCharType="begin"/>
    </w:r>
    <w:r>
      <w:instrText>PAGE</w:instrText>
    </w:r>
    <w:r w:rsidR="00227A29">
      <w:fldChar w:fldCharType="separate"/>
    </w:r>
    <w:r w:rsidR="006415C3">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C34" w:rsidRDefault="00D17C34">
      <w:r>
        <w:separator/>
      </w:r>
    </w:p>
  </w:footnote>
  <w:footnote w:type="continuationSeparator" w:id="0">
    <w:p w:rsidR="00D17C34" w:rsidRDefault="00D17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A23" w:rsidRDefault="00BE0A23" w:rsidP="00BE0A23">
    <w:pPr>
      <w:pStyle w:val="Header"/>
      <w:jc w:val="center"/>
    </w:pPr>
    <w:r>
      <w:rPr>
        <w:rFonts w:ascii="Calibri" w:eastAsia="Calibri" w:hAnsi="Calibri" w:cs="Calibri"/>
        <w:b/>
      </w:rPr>
      <w:t xml:space="preserve">   </w:t>
    </w:r>
    <w:r>
      <w:rPr>
        <w:rFonts w:ascii="Calibri" w:eastAsia="Calibri" w:hAnsi="Calibri" w:cs="Calibri"/>
        <w:b/>
      </w:rPr>
      <w:tab/>
      <w:t xml:space="preserve">                                                           </w:t>
    </w:r>
    <w:r>
      <w:rPr>
        <w:rFonts w:ascii="Calibri" w:eastAsia="Calibri" w:hAnsi="Calibri" w:cs="Calibri"/>
        <w:b/>
      </w:rPr>
      <w:t>Notes about your program: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A23" w:rsidRDefault="00BE0A23" w:rsidP="00BE0A23">
    <w:pPr>
      <w:jc w:val="center"/>
      <w:rPr>
        <w:rFonts w:ascii="Calibri" w:eastAsia="Calibri" w:hAnsi="Calibri" w:cs="Calibri"/>
        <w:b/>
        <w:sz w:val="36"/>
        <w:szCs w:val="36"/>
      </w:rPr>
    </w:pPr>
    <w:r>
      <w:rPr>
        <w:rFonts w:ascii="Calibri" w:eastAsia="Calibri" w:hAnsi="Calibri" w:cs="Calibri"/>
        <w:b/>
        <w:sz w:val="36"/>
        <w:szCs w:val="36"/>
      </w:rPr>
      <w:t>Effective Practices Aligned with Indicator of Program Quality (IPQ) #6</w:t>
    </w:r>
  </w:p>
  <w:p w:rsidR="00BE0A23" w:rsidRDefault="00BE0A23" w:rsidP="00BE0A23">
    <w:pPr>
      <w:jc w:val="center"/>
      <w:rPr>
        <w:rFonts w:ascii="Calibri" w:eastAsia="Calibri" w:hAnsi="Calibri" w:cs="Calibri"/>
        <w:b/>
        <w:sz w:val="36"/>
        <w:szCs w:val="36"/>
      </w:rPr>
    </w:pPr>
    <w:r>
      <w:rPr>
        <w:rFonts w:ascii="Calibri" w:eastAsia="Calibri" w:hAnsi="Calibri" w:cs="Calibri"/>
        <w:b/>
        <w:sz w:val="36"/>
        <w:szCs w:val="36"/>
      </w:rPr>
      <w:t>(Draft March 2020)</w:t>
    </w:r>
  </w:p>
  <w:p w:rsidR="00BE0A23" w:rsidRDefault="00BE0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E7540"/>
    <w:multiLevelType w:val="multilevel"/>
    <w:tmpl w:val="E662F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6E"/>
    <w:rsid w:val="00227A29"/>
    <w:rsid w:val="006415C3"/>
    <w:rsid w:val="00B57A6E"/>
    <w:rsid w:val="00BE0A23"/>
    <w:rsid w:val="00D17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450DE"/>
  <w15:docId w15:val="{131010E9-8759-48EE-A4EB-C29D570F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39"/>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rsid w:val="00857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7939"/>
    <w:pPr>
      <w:ind w:left="720"/>
      <w:contextualSpacing/>
    </w:pPr>
    <w:rPr>
      <w:rFonts w:asciiTheme="minorHAnsi" w:eastAsiaTheme="minorEastAsia" w:hAnsiTheme="minorHAnsi" w:cstheme="minorBidi"/>
    </w:rPr>
  </w:style>
  <w:style w:type="character" w:styleId="Hyperlink">
    <w:name w:val="Hyperlink"/>
    <w:basedOn w:val="DefaultParagraphFont"/>
    <w:uiPriority w:val="99"/>
    <w:unhideWhenUsed/>
    <w:rsid w:val="00857939"/>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Pr>
  </w:style>
  <w:style w:type="paragraph" w:styleId="Header">
    <w:name w:val="header"/>
    <w:basedOn w:val="Normal"/>
    <w:link w:val="HeaderChar"/>
    <w:uiPriority w:val="99"/>
    <w:unhideWhenUsed/>
    <w:rsid w:val="00BE0A23"/>
    <w:pPr>
      <w:tabs>
        <w:tab w:val="center" w:pos="4680"/>
        <w:tab w:val="right" w:pos="9360"/>
      </w:tabs>
    </w:pPr>
  </w:style>
  <w:style w:type="character" w:customStyle="1" w:styleId="HeaderChar">
    <w:name w:val="Header Char"/>
    <w:basedOn w:val="DefaultParagraphFont"/>
    <w:link w:val="Header"/>
    <w:uiPriority w:val="99"/>
    <w:rsid w:val="00BE0A23"/>
  </w:style>
  <w:style w:type="paragraph" w:styleId="Footer">
    <w:name w:val="footer"/>
    <w:basedOn w:val="Normal"/>
    <w:link w:val="FooterChar"/>
    <w:uiPriority w:val="99"/>
    <w:unhideWhenUsed/>
    <w:rsid w:val="00BE0A23"/>
    <w:pPr>
      <w:tabs>
        <w:tab w:val="center" w:pos="4680"/>
        <w:tab w:val="right" w:pos="9360"/>
      </w:tabs>
    </w:pPr>
  </w:style>
  <w:style w:type="character" w:customStyle="1" w:styleId="FooterChar">
    <w:name w:val="Footer Char"/>
    <w:basedOn w:val="DefaultParagraphFont"/>
    <w:link w:val="Footer"/>
    <w:uiPriority w:val="99"/>
    <w:rsid w:val="00BE0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1Du0v+2wqMvKiE929NprGgm8xg==">AMUW2mUffnLO+Nnvtce+3mqe4sDdQSYshyo0ogJoryQBOrDSGKol6k+kd0fZFAmZo/35/W3GFTUfTjCtFgqYXxZc+WnSzvJdiPfb59q3Gs+yLXSZFnqcW/Tr/xlqn6A2Hv6PInT8gLJc8hhGgXxohJHvrGsmQSrVZjW0YkcpN6AAkiTT4Au+rgkZdQkykS6+VPwLLkug5iFE4YV+D/DuusdqUjWo/Y1wv4gezEAGn2mEbxjeOgTuWD77DWnGSsfrKZw/U9dTFange+voZqbyFNn5PzIIu/7tyZyFFVWbunnpwJ8VabMbkWzDueOP5IauUF56PARLd+M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414E8F-7358-4948-B65F-694F5C77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JSI</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 Goodman</cp:lastModifiedBy>
  <cp:revision>3</cp:revision>
  <dcterms:created xsi:type="dcterms:W3CDTF">2020-02-15T22:39:00Z</dcterms:created>
  <dcterms:modified xsi:type="dcterms:W3CDTF">2020-02-27T17:43:00Z</dcterms:modified>
</cp:coreProperties>
</file>