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9" w:type="dxa"/>
          <w:left w:w="101" w:type="dxa"/>
          <w:bottom w:w="29" w:type="dxa"/>
          <w:right w:w="101" w:type="dxa"/>
        </w:tblCellMar>
        <w:tblLook w:val="04A0" w:firstRow="1" w:lastRow="0" w:firstColumn="1" w:lastColumn="0" w:noHBand="0" w:noVBand="1"/>
      </w:tblPr>
      <w:tblGrid>
        <w:gridCol w:w="1547"/>
        <w:gridCol w:w="4161"/>
        <w:gridCol w:w="5294"/>
        <w:gridCol w:w="5294"/>
        <w:gridCol w:w="5294"/>
      </w:tblGrid>
      <w:tr w:rsidR="003671FB" w14:paraId="37085B80" w14:textId="77777777" w:rsidTr="00A80A1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D9D9D9"/>
          </w:tcPr>
          <w:p w14:paraId="623098D6" w14:textId="77777777" w:rsidR="00E665C4" w:rsidRPr="00DD0A62" w:rsidRDefault="00665B3B" w:rsidP="00B52BA6">
            <w:pPr>
              <w:spacing w:before="120" w:after="120"/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DOMINIO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D9D9D9"/>
          </w:tcPr>
          <w:p w14:paraId="7D643171" w14:textId="77777777" w:rsidR="00E665C4" w:rsidRPr="00C778E5" w:rsidRDefault="00665B3B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mallCaps/>
                <w:sz w:val="24"/>
                <w:szCs w:val="24"/>
                <w:lang w:val="es-ES_tradnl"/>
              </w:rPr>
              <w:t>Enunciados estándar Nivel A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07C9A4E1" w14:textId="77777777" w:rsidR="00E665C4" w:rsidRPr="00C778E5" w:rsidRDefault="00665B3B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mallCaps/>
                <w:sz w:val="24"/>
                <w:szCs w:val="24"/>
                <w:lang w:val="es-ES_tradnl"/>
              </w:rPr>
              <w:t>Enunciados estándar Nivel B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5DC703B5" w14:textId="77777777" w:rsidR="00E665C4" w:rsidRPr="00C778E5" w:rsidRDefault="00665B3B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mallCaps/>
                <w:sz w:val="24"/>
                <w:szCs w:val="24"/>
                <w:lang w:val="es-ES_tradnl"/>
              </w:rPr>
              <w:t>Enunciados estándar Nivel C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36E62AE5" w14:textId="77777777" w:rsidR="00E665C4" w:rsidRPr="00C778E5" w:rsidRDefault="00665B3B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mallCaps/>
                <w:sz w:val="24"/>
                <w:szCs w:val="24"/>
                <w:lang w:val="es-ES_tradnl"/>
              </w:rPr>
              <w:t>Enunciados estándar Nivel D</w:t>
            </w:r>
          </w:p>
        </w:tc>
      </w:tr>
      <w:tr w:rsidR="003671FB" w:rsidRPr="008A15EC" w14:paraId="4438A9D4" w14:textId="77777777" w:rsidTr="008D7B6F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4F95DAA" w14:textId="77777777" w:rsidR="00C778E5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Números y operaciones: Decenas y el sistema numérico </w:t>
            </w:r>
          </w:p>
          <w:p w14:paraId="4E78985F" w14:textId="3B30279B" w:rsidR="00E665C4" w:rsidRDefault="00665B3B" w:rsidP="00094F1A">
            <w:r>
              <w:rPr>
                <w:rFonts w:ascii="Calibri" w:eastAsia="Calibri" w:hAnsi="Calibri" w:cs="Times New Roman"/>
                <w:lang w:val="es-ES_tradnl"/>
              </w:rPr>
              <w:t>(Niveles C y D)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7A5A0B" w14:textId="259C907F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</w:t>
            </w:r>
            <w:r w:rsidR="00DA52E2">
              <w:rPr>
                <w:rFonts w:ascii="Calibri" w:eastAsia="Calibri" w:hAnsi="Calibri" w:cs="Times New Roman"/>
                <w:b/>
                <w:bCs/>
                <w:lang w:val="es-ES_tradnl"/>
              </w:rPr>
              <w:t>der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el valor posicional.</w:t>
            </w:r>
          </w:p>
          <w:p w14:paraId="07DD1032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Solo hasta números enteros positivos de dos cifras</w:t>
            </w:r>
          </w:p>
          <w:p w14:paraId="46C30A7B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75F2FD" w14:textId="04D07B2A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</w:t>
            </w:r>
            <w:r w:rsidR="008A15EC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omprender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el valor posicional.</w:t>
            </w:r>
          </w:p>
          <w:p w14:paraId="1EF7B9B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Números enteros de tres cifras</w:t>
            </w:r>
          </w:p>
          <w:p w14:paraId="209D5BBB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Cuenta por centenas</w:t>
            </w:r>
          </w:p>
          <w:p w14:paraId="4FD4E721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Cuenta salteada de 5 en 5, de 10 en 10, de 100 en 100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B3C0CB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Generar la comprensión del valor posicional de los números enteros de varias cifras.</w:t>
            </w:r>
          </w:p>
          <w:p w14:paraId="4BF8037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Números enteros de varios dígitos</w:t>
            </w:r>
          </w:p>
          <w:p w14:paraId="04AAA0CA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Reconocer diez veces un número</w:t>
            </w:r>
          </w:p>
          <w:p w14:paraId="20E718B6" w14:textId="77777777" w:rsidR="00E665C4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Forma expandida con números y exponentes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ABC1DA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14:paraId="14158394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4CD7F77E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3E6F9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Usar la comprensión del valor posicional y de las propiedades de las operaciones para sumar y restar.</w:t>
            </w:r>
          </w:p>
          <w:p w14:paraId="3A4B02D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Uso de las propiedades de los números y de los modelos y dibujos concretos</w:t>
            </w:r>
          </w:p>
          <w:p w14:paraId="6AB9B56B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71C19B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Usar la comprensión del valor posicional y de las propiedades de las operaciones para sumar y restar.</w:t>
            </w:r>
          </w:p>
          <w:p w14:paraId="341D3B30" w14:textId="3AB225B4" w:rsidR="00E665C4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Llegar a cuatro números de dos cifras</w:t>
            </w:r>
          </w:p>
          <w:p w14:paraId="60747F38" w14:textId="0ED0443E" w:rsidR="00E665C4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Suma mental</w:t>
            </w:r>
            <w:r w:rsidR="008A15EC">
              <w:rPr>
                <w:rFonts w:ascii="Calibri" w:eastAsia="Calibri" w:hAnsi="Calibri" w:cs="Times New Roman"/>
                <w:lang w:val="es-ES_tradnl"/>
              </w:rPr>
              <w:t xml:space="preserve">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10 o 100 a los números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417EED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Recurrir a la comprensión del valor posicional y a las propiedades de las operaciones para realizar operaciones aritméticas de varios dígitos.</w:t>
            </w:r>
          </w:p>
          <w:p w14:paraId="1BAF4668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Multiplicar un número entero de 4 cifras por un número entero de 1 cifra, utilizando las propiedades de la operación</w:t>
            </w:r>
          </w:p>
          <w:p w14:paraId="2E2CC472" w14:textId="77777777" w:rsidR="00E665C4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Utilizar matrices, ecuaciones, modelos de área</w:t>
            </w:r>
          </w:p>
          <w:p w14:paraId="067919E4" w14:textId="77777777" w:rsidR="00E665C4" w:rsidRPr="00FE771D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Dividir dividendos de 4 dígitos y divisores de 1 dígito, utilizando diversas estrategias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E2F673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3671FB" w:rsidRPr="008A15EC" w14:paraId="0F7C26F8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8658A87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8014A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A4A8DF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Recurrir a la comprensión del valor posicional y a las propiedades de las operaciones para realizar operaciones aritméticas de varios dígitos.</w:t>
            </w:r>
          </w:p>
          <w:p w14:paraId="3DEF7649" w14:textId="6408B2EF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Fluidez en las sumas y restas dentro de 1000</w:t>
            </w:r>
          </w:p>
          <w:p w14:paraId="2699B15A" w14:textId="7BB213E1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Multiplicar números de una cifra por múltiplos de 10</w:t>
            </w:r>
          </w:p>
          <w:p w14:paraId="71359392" w14:textId="79B1A30F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Redondee al 10 o al 100 más cercano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6B4BFD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el sistema de valor posicional.</w:t>
            </w:r>
          </w:p>
          <w:p w14:paraId="424EFDCE" w14:textId="0097C4E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Los dígitos representan 10 veces o 1/10 de la posición de al lado</w:t>
            </w:r>
          </w:p>
          <w:p w14:paraId="6B6B99F4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Explicar los patrones de 0 en la multiplicación y división de potencias de 10</w:t>
            </w:r>
          </w:p>
          <w:p w14:paraId="19FE28D8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Comparar y expandir los decimales a las milésimas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719C0B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72240E41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8EFAAD2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791302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DAE999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40836E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Realizar operaciones con números enteros de varias cifras y con decimales hasta las centésimas.</w:t>
            </w:r>
          </w:p>
          <w:p w14:paraId="22FEB55B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Utilizar los decimales hasta las centésimas, utilizando modelos concretos o dibujos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8025D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la comprensión previa de los números al sistema de números racionales.</w:t>
            </w:r>
          </w:p>
          <w:p w14:paraId="6F38C73D" w14:textId="77777777" w:rsidR="007E68A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Incluye números positivos y negativos</w:t>
            </w:r>
          </w:p>
          <w:p w14:paraId="704069B4" w14:textId="77777777" w:rsidR="00E665C4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Usar el valor absoluto </w:t>
            </w:r>
          </w:p>
        </w:tc>
      </w:tr>
      <w:tr w:rsidR="003671FB" w14:paraId="364FDD4E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43DB28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3B7E01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D9234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BEA45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Calcular con fluidez con números de varias cifras y encontrar factores y múltiplos comunes.</w:t>
            </w:r>
          </w:p>
          <w:p w14:paraId="43B29696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Encontrar el máximo factor común de 2 números enteros menores que 100</w:t>
            </w:r>
          </w:p>
          <w:p w14:paraId="3547C632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Encontrar el mínimo común múltiplo de 2 números enteros menores que 13</w:t>
            </w:r>
          </w:p>
          <w:p w14:paraId="1D8B2D81" w14:textId="77777777" w:rsidR="005904FF" w:rsidRPr="003D42F1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Utilizar la propiedad distributiva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5D7052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Saber que hay números que no son racionales y aproximarlos mediante números racionales.</w:t>
            </w:r>
          </w:p>
          <w:p w14:paraId="3EAAFE6A" w14:textId="77777777" w:rsidR="007E68A4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Estimar √2</w:t>
            </w:r>
          </w:p>
          <w:p w14:paraId="40EEEF77" w14:textId="77777777" w:rsidR="005904FF" w:rsidRPr="005904FF" w:rsidRDefault="005904FF" w:rsidP="00C778E5">
            <w:pPr>
              <w:rPr>
                <w:color w:val="FF0000"/>
              </w:rPr>
            </w:pPr>
          </w:p>
          <w:p w14:paraId="29658298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3671FB" w14:paraId="259FF1F5" w14:textId="77777777" w:rsidTr="004A3B69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01BC" w14:textId="77777777" w:rsidR="00244957" w:rsidRPr="00F108D5" w:rsidRDefault="00244957">
            <w:pPr>
              <w:rPr>
                <w:lang w:val="es-419"/>
              </w:rPr>
            </w:pPr>
          </w:p>
          <w:p w14:paraId="42D15161" w14:textId="77777777" w:rsidR="00244957" w:rsidRPr="00F108D5" w:rsidRDefault="00244957">
            <w:pPr>
              <w:rPr>
                <w:lang w:val="es-419"/>
              </w:rPr>
            </w:pPr>
          </w:p>
          <w:p w14:paraId="732BC609" w14:textId="77777777" w:rsidR="00244957" w:rsidRPr="00F108D5" w:rsidRDefault="00244957">
            <w:pPr>
              <w:rPr>
                <w:lang w:val="es-419"/>
              </w:rPr>
            </w:pPr>
          </w:p>
          <w:p w14:paraId="71593244" w14:textId="77777777" w:rsidR="00244957" w:rsidRPr="00F108D5" w:rsidRDefault="00244957">
            <w:pPr>
              <w:rPr>
                <w:lang w:val="es-419"/>
              </w:rPr>
            </w:pPr>
          </w:p>
          <w:p w14:paraId="79569D28" w14:textId="757FDA3E" w:rsidR="00C778E5" w:rsidRPr="00F108D5" w:rsidRDefault="00665B3B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Números y operaciones: Fracciones y sistemas numéricos </w:t>
            </w:r>
          </w:p>
          <w:p w14:paraId="0AD80138" w14:textId="77777777" w:rsidR="00E665C4" w:rsidRPr="00F108D5" w:rsidRDefault="00665B3B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(Nivel D)</w:t>
            </w:r>
          </w:p>
          <w:p w14:paraId="1BB37439" w14:textId="77777777" w:rsidR="00C778E5" w:rsidRPr="00F108D5" w:rsidRDefault="00C778E5">
            <w:pPr>
              <w:rPr>
                <w:lang w:val="es-419"/>
              </w:rPr>
            </w:pPr>
          </w:p>
          <w:p w14:paraId="4E7E6EFF" w14:textId="77777777" w:rsidR="00C778E5" w:rsidRPr="00F108D5" w:rsidRDefault="00C778E5">
            <w:pPr>
              <w:rPr>
                <w:lang w:val="es-419"/>
              </w:rPr>
            </w:pPr>
          </w:p>
          <w:p w14:paraId="637500A1" w14:textId="77777777" w:rsidR="00C778E5" w:rsidRPr="00F108D5" w:rsidRDefault="00C778E5">
            <w:pPr>
              <w:rPr>
                <w:lang w:val="es-419"/>
              </w:rPr>
            </w:pPr>
          </w:p>
          <w:p w14:paraId="1AA61215" w14:textId="77777777" w:rsidR="00C778E5" w:rsidRPr="00F108D5" w:rsidRDefault="00C778E5">
            <w:pPr>
              <w:rPr>
                <w:lang w:val="es-419"/>
              </w:rPr>
            </w:pPr>
          </w:p>
          <w:p w14:paraId="70107130" w14:textId="77777777" w:rsidR="00C778E5" w:rsidRPr="00F108D5" w:rsidRDefault="00C778E5">
            <w:pPr>
              <w:rPr>
                <w:lang w:val="es-419"/>
              </w:rPr>
            </w:pPr>
          </w:p>
          <w:p w14:paraId="41D33C2B" w14:textId="77777777" w:rsidR="00C778E5" w:rsidRPr="00F108D5" w:rsidRDefault="00C778E5">
            <w:pPr>
              <w:rPr>
                <w:lang w:val="es-419"/>
              </w:rPr>
            </w:pPr>
          </w:p>
          <w:p w14:paraId="44E467AC" w14:textId="77777777" w:rsidR="00244957" w:rsidRPr="00F108D5" w:rsidRDefault="00244957" w:rsidP="00C778E5">
            <w:pPr>
              <w:rPr>
                <w:lang w:val="es-419"/>
              </w:rPr>
            </w:pPr>
          </w:p>
          <w:p w14:paraId="333DE8FD" w14:textId="77777777" w:rsidR="00C778E5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Números y operaciones: Fracciones y sistemas numéricos </w:t>
            </w:r>
          </w:p>
          <w:p w14:paraId="2AAD26FB" w14:textId="52E8DAE6" w:rsidR="00C778E5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(Nivel D) - </w:t>
            </w:r>
            <w:r>
              <w:rPr>
                <w:rFonts w:ascii="Calibri" w:eastAsia="Calibri" w:hAnsi="Calibri" w:cs="Times New Roman"/>
                <w:i/>
                <w:iCs/>
                <w:lang w:val="es-ES_tradnl"/>
              </w:rPr>
              <w:t>Cont. de la pág. 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22B4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4416" w14:textId="77777777" w:rsidR="00E665C4" w:rsidRPr="00DA52E2" w:rsidRDefault="00665B3B" w:rsidP="00C778E5">
            <w:pPr>
              <w:rPr>
                <w:b/>
                <w:bCs/>
                <w:lang w:val="es-419"/>
              </w:rPr>
            </w:pPr>
            <w:r w:rsidRPr="00DA52E2">
              <w:rPr>
                <w:rFonts w:ascii="Calibri" w:eastAsia="Calibri" w:hAnsi="Calibri" w:cs="Times New Roman"/>
                <w:b/>
                <w:bCs/>
                <w:lang w:val="es-ES_tradnl"/>
              </w:rPr>
              <w:t>Desarrollar la comprensión de las fracciones como números.</w:t>
            </w:r>
          </w:p>
          <w:p w14:paraId="00E5BAAA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Limitado a fracciones con denominadores 2, 3, 4, 6, 8</w:t>
            </w:r>
          </w:p>
          <w:p w14:paraId="0836C7DB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Fracciones simples equivalentes</w:t>
            </w:r>
          </w:p>
          <w:p w14:paraId="389DC399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Fracción en una recta numérica</w:t>
            </w:r>
          </w:p>
          <w:p w14:paraId="17659BEA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Números enteros como fracciones</w:t>
            </w:r>
          </w:p>
          <w:p w14:paraId="301B1B3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Comparación de fracciones con denominadores iguales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6067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Ampliar la comprensión de la equivalencia y el ordenamiento de las fracciones.</w:t>
            </w:r>
          </w:p>
          <w:p w14:paraId="6C51FFF8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Fracciones equivalentes - explicar</w:t>
            </w:r>
          </w:p>
          <w:p w14:paraId="20D5C1E9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Comparar diferentes denominadores y numeradores, comparando con la referencia ½</w:t>
            </w:r>
          </w:p>
          <w:p w14:paraId="437CC204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DA0A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la comprensión previa de las operaciones con fracciones para sumar, restar, multiplicar y dividir números racionales.</w:t>
            </w:r>
          </w:p>
          <w:p w14:paraId="41586928" w14:textId="77777777" w:rsidR="007E68A4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¡Propiedades!</w:t>
            </w:r>
          </w:p>
          <w:p w14:paraId="77C6EDDB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3671FB" w:rsidRPr="00DA52E2" w14:paraId="36F6DAE2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002D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6C5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A6C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808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Construir fracciones a partir de fracciones unitarias aplicando y ampliando la comprensión previa de las operaciones con números enteros.</w:t>
            </w:r>
          </w:p>
          <w:p w14:paraId="63536DEB" w14:textId="128197A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Descomp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osición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en suma de fracciones</w:t>
            </w:r>
          </w:p>
          <w:p w14:paraId="12ACB707" w14:textId="104DECAF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Suma y resta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 xml:space="preserve">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números mixtos con denominadores iguales</w:t>
            </w:r>
          </w:p>
          <w:p w14:paraId="06F6352E" w14:textId="77777777" w:rsidR="00E665C4" w:rsidRPr="00DA52E2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Múltiplos de fracciones unitarias</w:t>
            </w:r>
          </w:p>
          <w:p w14:paraId="2E62CA94" w14:textId="33FF2228" w:rsidR="00E665C4" w:rsidRPr="00DA52E2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ción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fracciones por números enteros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5155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</w:tr>
      <w:tr w:rsidR="003671FB" w14:paraId="0B505955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E200" w14:textId="77777777" w:rsidR="00E665C4" w:rsidRPr="00DA52E2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E1EE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4FB1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FE3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la notación decimal de las fracciones y comparar fracciones decimales.</w:t>
            </w:r>
          </w:p>
          <w:p w14:paraId="4423F635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Utilizar las fracciones equivalentes como estrategia para sumar y restar fracciones.</w:t>
            </w:r>
          </w:p>
          <w:p w14:paraId="32A93AE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Anotaciones decimales para las fracciones - décimas y centésimas</w:t>
            </w:r>
          </w:p>
          <w:p w14:paraId="2146709D" w14:textId="77777777" w:rsidR="00E665C4" w:rsidRPr="00FE771D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Denominadores diferentes (y números mixtos)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FAB3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3671FB" w:rsidRPr="00DA52E2" w14:paraId="67E49BA1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BD1D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D3F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3059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B81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la comprensión previa de la multiplicación y la división para multiplicar y dividir fracciones.</w:t>
            </w:r>
          </w:p>
          <w:p w14:paraId="5CCF808D" w14:textId="23F1A3B4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ción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fracción por fracción</w:t>
            </w:r>
          </w:p>
          <w:p w14:paraId="1F837E49" w14:textId="55FEA340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Multiplicación co</w:t>
            </w:r>
            <w:r w:rsidR="008A15EC">
              <w:rPr>
                <w:rFonts w:ascii="Calibri" w:eastAsia="Calibri" w:hAnsi="Calibri" w:cs="Times New Roman"/>
                <w:lang w:val="es-ES_tradnl"/>
              </w:rPr>
              <w:t>n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método para llevar a escala</w:t>
            </w:r>
          </w:p>
          <w:p w14:paraId="129080ED" w14:textId="7559C02F" w:rsidR="005904FF" w:rsidRPr="00DA52E2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Divi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sión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fracciones unitarias entre números enteros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C5BC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</w:tr>
      <w:tr w:rsidR="003671FB" w14:paraId="1CC751B5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63A1" w14:textId="77777777" w:rsidR="00E665C4" w:rsidRPr="00DA52E2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DFCB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5372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416A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la comprensión previa de la multiplicación y la división para dividir fracciones entre fracciones.</w:t>
            </w:r>
          </w:p>
          <w:p w14:paraId="7FBB42DD" w14:textId="77777777" w:rsidR="00E665C4" w:rsidRPr="002A0866" w:rsidRDefault="00665B3B" w:rsidP="00C778E5">
            <w:pPr>
              <w:rPr>
                <w:b/>
                <w:color w:val="FF0000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Modelos visuales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3CD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3671FB" w14:paraId="32EE3D57" w14:textId="77777777" w:rsidTr="004A3B69"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AB40E0" w14:textId="77777777" w:rsidR="007E68A4" w:rsidRDefault="00665B3B" w:rsidP="00344A1D">
            <w:r>
              <w:rPr>
                <w:rFonts w:ascii="Calibri" w:eastAsia="Calibri" w:hAnsi="Calibri" w:cs="Times New Roman"/>
                <w:lang w:val="es-ES_tradnl"/>
              </w:rPr>
              <w:t>Razones y relaciones proporcionales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E4925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CED99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7E425C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los conceptos de razón y utilizar el razonamiento de proporción para resolver problemas.</w:t>
            </w:r>
          </w:p>
          <w:p w14:paraId="04C4885C" w14:textId="77777777" w:rsidR="002A0866" w:rsidRPr="003D42F1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Tasa unitaria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AFE91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los conceptos de razón y utilizar el razonamiento de proporción para resolver problemas.</w:t>
            </w:r>
          </w:p>
          <w:p w14:paraId="318E15FC" w14:textId="77777777" w:rsidR="007E68A4" w:rsidRPr="00FE771D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Tablas de razones equivalentes</w:t>
            </w:r>
          </w:p>
        </w:tc>
      </w:tr>
      <w:tr w:rsidR="003671FB" w14:paraId="258761A2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B40672" w14:textId="77777777" w:rsidR="007E68A4" w:rsidRPr="00FE771D" w:rsidRDefault="007E68A4">
            <w:pPr>
              <w:rPr>
                <w:i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684D6F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6F6548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8D3958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DDDC07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Analizar las relaciones proporcionales y utilizarlas para resolver problemas matemáticos y del mundo real.</w:t>
            </w:r>
          </w:p>
          <w:p w14:paraId="234EEA83" w14:textId="77777777" w:rsidR="007E68A4" w:rsidRPr="00FE771D" w:rsidRDefault="00665B3B" w:rsidP="00C778E5">
            <w:pPr>
              <w:rPr>
                <w:b/>
                <w:i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Graficar las proporciones</w:t>
            </w:r>
          </w:p>
        </w:tc>
      </w:tr>
      <w:tr w:rsidR="003671FB" w:rsidRPr="008A15EC" w14:paraId="32D210BB" w14:textId="77777777" w:rsidTr="004A3B69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B9469D" w14:textId="77777777" w:rsidR="00E665C4" w:rsidRPr="00F108D5" w:rsidRDefault="00665B3B">
            <w:pPr>
              <w:rPr>
                <w:lang w:val="es-419"/>
              </w:rPr>
            </w:pPr>
            <w:r w:rsidRPr="00F108D5">
              <w:rPr>
                <w:i/>
                <w:lang w:val="es-419"/>
              </w:rPr>
              <w:br w:type="page"/>
            </w:r>
          </w:p>
          <w:p w14:paraId="3FD6C8CE" w14:textId="77777777" w:rsidR="00E665C4" w:rsidRPr="00F108D5" w:rsidRDefault="00E665C4">
            <w:pPr>
              <w:rPr>
                <w:lang w:val="es-419"/>
              </w:rPr>
            </w:pPr>
          </w:p>
          <w:p w14:paraId="2DE26386" w14:textId="77777777" w:rsidR="00E665C4" w:rsidRPr="00F108D5" w:rsidRDefault="00E665C4">
            <w:pPr>
              <w:rPr>
                <w:lang w:val="es-419"/>
              </w:rPr>
            </w:pPr>
          </w:p>
          <w:p w14:paraId="6110D99A" w14:textId="77777777" w:rsidR="00E665C4" w:rsidRPr="00F108D5" w:rsidRDefault="00E665C4">
            <w:pPr>
              <w:rPr>
                <w:lang w:val="es-419"/>
              </w:rPr>
            </w:pPr>
          </w:p>
          <w:p w14:paraId="5E78E58D" w14:textId="77777777" w:rsidR="00E665C4" w:rsidRPr="00F108D5" w:rsidRDefault="00E665C4">
            <w:pPr>
              <w:rPr>
                <w:lang w:val="es-419"/>
              </w:rPr>
            </w:pPr>
          </w:p>
          <w:p w14:paraId="5F0B2EAF" w14:textId="77777777" w:rsidR="00E665C4" w:rsidRPr="00F108D5" w:rsidRDefault="00E665C4">
            <w:pPr>
              <w:rPr>
                <w:lang w:val="es-419"/>
              </w:rPr>
            </w:pPr>
          </w:p>
          <w:p w14:paraId="0119278F" w14:textId="77777777" w:rsidR="00094F1A" w:rsidRPr="00F108D5" w:rsidRDefault="00094F1A">
            <w:pPr>
              <w:rPr>
                <w:lang w:val="es-419"/>
              </w:rPr>
            </w:pPr>
          </w:p>
          <w:p w14:paraId="3D0F5365" w14:textId="77777777" w:rsidR="00094F1A" w:rsidRPr="00F108D5" w:rsidRDefault="00094F1A">
            <w:pPr>
              <w:rPr>
                <w:lang w:val="es-419"/>
              </w:rPr>
            </w:pPr>
          </w:p>
          <w:p w14:paraId="0FFF173F" w14:textId="77777777" w:rsidR="00094F1A" w:rsidRPr="00F108D5" w:rsidRDefault="00094F1A">
            <w:pPr>
              <w:rPr>
                <w:lang w:val="es-419"/>
              </w:rPr>
            </w:pPr>
          </w:p>
          <w:p w14:paraId="4B0ACEF5" w14:textId="77777777" w:rsidR="00E665C4" w:rsidRPr="00F108D5" w:rsidRDefault="00665B3B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Operaciones y pensamiento algebraico</w:t>
            </w:r>
          </w:p>
          <w:p w14:paraId="78B26F9B" w14:textId="77777777" w:rsidR="00E665C4" w:rsidRPr="00F108D5" w:rsidRDefault="00E665C4">
            <w:pPr>
              <w:rPr>
                <w:lang w:val="es-419"/>
              </w:rPr>
            </w:pPr>
          </w:p>
          <w:p w14:paraId="70708F02" w14:textId="77777777" w:rsidR="00E665C4" w:rsidRPr="00F108D5" w:rsidRDefault="00E665C4">
            <w:pPr>
              <w:rPr>
                <w:lang w:val="es-419"/>
              </w:rPr>
            </w:pPr>
          </w:p>
          <w:p w14:paraId="292B29C0" w14:textId="77777777" w:rsidR="00E665C4" w:rsidRPr="00F108D5" w:rsidRDefault="00E665C4">
            <w:pPr>
              <w:rPr>
                <w:lang w:val="es-419"/>
              </w:rPr>
            </w:pPr>
          </w:p>
          <w:p w14:paraId="569DFF58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0659C730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3D3B2559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2114A7EB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307A9B05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057DFF3E" w14:textId="4DB594B6" w:rsidR="00094F1A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Operaciones y pensamiento algebraico -</w:t>
            </w:r>
          </w:p>
          <w:p w14:paraId="77ED857C" w14:textId="6B311FCE" w:rsidR="00E665C4" w:rsidRDefault="00665B3B" w:rsidP="00094F1A">
            <w:r>
              <w:rPr>
                <w:rFonts w:ascii="Calibri" w:eastAsia="Calibri" w:hAnsi="Calibri" w:cs="Times New Roman"/>
                <w:i/>
                <w:iCs/>
                <w:lang w:val="es-ES_tradnl"/>
              </w:rPr>
              <w:t>Cont. de la pág.2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E4F9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lastRenderedPageBreak/>
              <w:t>Representar y resolver problemas que incluyan sumas y restas.</w:t>
            </w:r>
          </w:p>
          <w:p w14:paraId="41754CCD" w14:textId="206B4956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palabras, y símbolo de la incógnita (valores desconocidos)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1B0E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Representar y resolver problemas que incluyan sumas y restas.</w:t>
            </w:r>
          </w:p>
          <w:p w14:paraId="20EAC5F9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Dentro de 100</w:t>
            </w:r>
          </w:p>
          <w:p w14:paraId="69B9ABC9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palabras de uno y dos pasos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1F0E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Utilice las cuatro operaciones con números enteros para resolver problemas.</w:t>
            </w:r>
          </w:p>
          <w:p w14:paraId="46106A1D" w14:textId="5FDED33B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so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la representación de variables en las ecuaciones de los problemas de palabras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A65C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10B86B88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D8B2C5" w14:textId="77777777" w:rsidR="00E665C4" w:rsidRPr="00F108D5" w:rsidRDefault="00E665C4" w:rsidP="005713AF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B6D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y aplicar las propiedades de las operaciones y la relación entre la suma y la resta.</w:t>
            </w:r>
          </w:p>
          <w:p w14:paraId="2E7648F6" w14:textId="4419154D" w:rsidR="00E665C4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Propiedad conmutativa; la resta como un problema de suma con un valor desconocido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E2A8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Sumar y restar dentro de 20.</w:t>
            </w:r>
          </w:p>
          <w:p w14:paraId="63D8FFFA" w14:textId="77777777" w:rsidR="00E665C4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Estrategias mentales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F57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Familiarización con los factores y múltiplos.</w:t>
            </w:r>
          </w:p>
          <w:p w14:paraId="4F088EF1" w14:textId="4B060E70" w:rsidR="00E665C4" w:rsidRPr="00F108D5" w:rsidRDefault="00665B3B" w:rsidP="00333C99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Determin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ar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los primos y los compuestos del 1 al 100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8AC5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113FFEBE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01EA38" w14:textId="77777777" w:rsidR="00E665C4" w:rsidRPr="00F108D5" w:rsidRDefault="00E665C4" w:rsidP="005713AF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277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Sumar y restar dentro de 20.</w:t>
            </w:r>
          </w:p>
          <w:p w14:paraId="149124DC" w14:textId="2B06F373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Con fluidez - utilizar la matemática mental mediante la descomposición, la relación entre la suma y la resta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19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lastRenderedPageBreak/>
              <w:t>Representar y resolver problemas de multiplicación y división.</w:t>
            </w:r>
          </w:p>
          <w:p w14:paraId="6E58FE4C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Dentro de 100</w:t>
            </w:r>
          </w:p>
          <w:p w14:paraId="6720A564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Entender una matriz</w:t>
            </w:r>
          </w:p>
          <w:p w14:paraId="6A75C9DD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Encontrar valores desconocidos en las ecuaciones de multiplicación y división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09A3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0B3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5E166D46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1C7F16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5471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Trabajar con sumas y restas.</w:t>
            </w:r>
          </w:p>
          <w:p w14:paraId="74C41A29" w14:textId="44B64B15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Entender el signo, variar el lugar del número desconocido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9F31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las propiedades de la multiplicación y la relación entre la multiplicación y la división.</w:t>
            </w:r>
          </w:p>
          <w:p w14:paraId="24E3DDD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Propiedades conmutativas, asociativas y distributivas</w:t>
            </w:r>
          </w:p>
          <w:p w14:paraId="54C33090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La división como problema con un factor desconocido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F6E0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Escribir e interpretar expresiones numéricas.</w:t>
            </w:r>
          </w:p>
          <w:p w14:paraId="0E4DE52A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Interpretar los paréntesis de agrupación sin calcular la expresión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446A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42FFDD83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6AFD4F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23D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1D0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Multiplicar y dividir dentro de 100.</w:t>
            </w:r>
          </w:p>
          <w:p w14:paraId="77B7583A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Dominar la multiplicación de dos números de una cifra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9C62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4A6C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2150D2E8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C0FB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4795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645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utilizando las cuatro operaciones e identificar y explicar patrones en la aritmética.</w:t>
            </w:r>
          </w:p>
          <w:p w14:paraId="4EFF986C" w14:textId="77777777" w:rsidR="00E665C4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palabras de dos pasos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3B87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Generar y analizar patrones.</w:t>
            </w:r>
          </w:p>
          <w:p w14:paraId="54E40FE2" w14:textId="2E7B5334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Verbalizar patrones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29F7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0F96A909" w14:textId="77777777" w:rsidTr="008D7B6F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524A2D" w14:textId="77777777" w:rsidR="007E68A4" w:rsidRDefault="00665B3B" w:rsidP="00094F1A">
            <w:r>
              <w:rPr>
                <w:rFonts w:ascii="Calibri" w:eastAsia="Calibri" w:hAnsi="Calibri" w:cs="Times New Roman"/>
                <w:lang w:val="es-ES_tradnl"/>
              </w:rPr>
              <w:t>Expresiones y ecuaciones</w:t>
            </w:r>
          </w:p>
          <w:p w14:paraId="17F472B2" w14:textId="77777777" w:rsidR="007E68A4" w:rsidRDefault="007E68A4" w:rsidP="00094F1A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E0E20B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4C8F7F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29CA42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los conocimientos previos de aritmética a las expresiones algebraicas.</w:t>
            </w:r>
          </w:p>
          <w:p w14:paraId="53413EFC" w14:textId="61F8347D" w:rsidR="007E68A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Exponentes de números enteros</w:t>
            </w:r>
          </w:p>
          <w:p w14:paraId="091A30E0" w14:textId="77777777" w:rsidR="007E68A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Resolver ecuaciones de un solo paso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D9E0ED" w14:textId="6C4F04E2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Utilizar las propiedades de las operaciones para generar expresiones equivalentes.</w:t>
            </w:r>
          </w:p>
        </w:tc>
      </w:tr>
      <w:tr w:rsidR="003671FB" w14:paraId="6592B0CE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DF75F2" w14:textId="77777777" w:rsidR="007E68A4" w:rsidRPr="00F108D5" w:rsidRDefault="007E68A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BC76D2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2708B8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8637AF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Razonar y resolver ecuaciones y desigualdades de una variable.</w:t>
            </w:r>
          </w:p>
          <w:p w14:paraId="2113214C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Las desigualdades tienen infinitas soluciones. Graficar en la recta numérica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F129A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matemáticos y de la vida real utilizando expresiones y ecuaciones numéricas y algebraicas.</w:t>
            </w:r>
          </w:p>
          <w:p w14:paraId="3FD83C6B" w14:textId="77777777" w:rsidR="007E68A4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Desigualdades</w:t>
            </w:r>
          </w:p>
        </w:tc>
      </w:tr>
      <w:tr w:rsidR="003671FB" w14:paraId="491C7ABF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95CA2B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79ACB6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E39AD5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B7B99E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Representar y analizar las relaciones cuantitativas entre las variables dependientes e independientes. </w:t>
            </w:r>
          </w:p>
          <w:p w14:paraId="7F58ACE0" w14:textId="5190DAD2" w:rsidR="007E68A4" w:rsidRPr="00F108D5" w:rsidRDefault="00665B3B" w:rsidP="00C778E5">
            <w:pPr>
              <w:rPr>
                <w:b/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Graficar la relación entre la variable dependiente y la independiente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ECFC5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Trabajar con exponentes enteros y radicales.</w:t>
            </w:r>
          </w:p>
          <w:p w14:paraId="04263719" w14:textId="75878D92" w:rsidR="007E68A4" w:rsidRPr="00435AEB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Notación científica</w:t>
            </w:r>
          </w:p>
        </w:tc>
      </w:tr>
      <w:tr w:rsidR="003671FB" w:rsidRPr="008A15EC" w14:paraId="662D0665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9DC1DC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22F1E9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A73B15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925A63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A265EC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las conexiones entre las relaciones proporcionales, las rectas y las ecuaciones lineales.</w:t>
            </w:r>
          </w:p>
        </w:tc>
      </w:tr>
      <w:tr w:rsidR="003671FB" w:rsidRPr="008A15EC" w14:paraId="3E352EFB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5B2DAD" w14:textId="77777777" w:rsidR="007E68A4" w:rsidRPr="00F108D5" w:rsidRDefault="007E68A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F42FA6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D4B911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CC78C7" w14:textId="77777777" w:rsidR="007E68A4" w:rsidRPr="00F108D5" w:rsidRDefault="007E68A4" w:rsidP="00C778E5">
            <w:pPr>
              <w:pBdr>
                <w:left w:val="single" w:sz="4" w:space="4" w:color="auto"/>
              </w:pBd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42153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Analizar y resolver ecuaciones lineales y pares de ecuaciones lineales simultáneas.</w:t>
            </w:r>
          </w:p>
        </w:tc>
      </w:tr>
      <w:tr w:rsidR="003671FB" w:rsidRPr="008A15EC" w14:paraId="27DC605E" w14:textId="77777777" w:rsidTr="004A3B69"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0155" w14:textId="77777777" w:rsidR="007E68A4" w:rsidRDefault="00665B3B" w:rsidP="00094F1A">
            <w:r>
              <w:rPr>
                <w:rFonts w:ascii="Calibri" w:eastAsia="Calibri" w:hAnsi="Calibri" w:cs="Times New Roman"/>
                <w:lang w:val="es-ES_tradnl"/>
              </w:rPr>
              <w:t>Funciones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F77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650D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6EE1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856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Definir, evaluar y comparar funciones.</w:t>
            </w:r>
          </w:p>
        </w:tc>
      </w:tr>
      <w:tr w:rsidR="003671FB" w14:paraId="679796E1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C7AC" w14:textId="77777777" w:rsidR="007E68A4" w:rsidRPr="00F108D5" w:rsidRDefault="007E68A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DCF1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B9A8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2D08" w14:textId="77777777" w:rsidR="007E68A4" w:rsidRPr="00F108D5" w:rsidRDefault="007E68A4" w:rsidP="00C778E5">
            <w:pPr>
              <w:pBdr>
                <w:left w:val="single" w:sz="4" w:space="4" w:color="auto"/>
              </w:pBd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854A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Utilizar funciones para ejemplificar relaciones entre cantidades.</w:t>
            </w:r>
          </w:p>
          <w:p w14:paraId="06AE4B9E" w14:textId="77777777" w:rsidR="007E68A4" w:rsidRPr="008D2A61" w:rsidRDefault="00665B3B" w:rsidP="00C778E5">
            <w:pPr>
              <w:pBdr>
                <w:left w:val="single" w:sz="4" w:space="4" w:color="auto"/>
              </w:pBd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y = mx + b format</w:t>
            </w:r>
          </w:p>
        </w:tc>
      </w:tr>
      <w:tr w:rsidR="003671FB" w14:paraId="5A703042" w14:textId="77777777" w:rsidTr="004A3B69">
        <w:trPr>
          <w:trHeight w:val="132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1AC8C01" w14:textId="23FE76E8" w:rsidR="00344A1D" w:rsidRDefault="00665B3B" w:rsidP="00094F1A">
            <w:r>
              <w:rPr>
                <w:rFonts w:ascii="Calibri" w:eastAsia="Calibri" w:hAnsi="Calibri" w:cs="Times New Roman"/>
                <w:lang w:val="es-ES_tradnl"/>
              </w:rPr>
              <w:t xml:space="preserve">Geometría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383C4F9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Analizar, comparar, crear, componer figuras.</w:t>
            </w:r>
          </w:p>
          <w:p w14:paraId="27769B99" w14:textId="4D6C1CB8" w:rsidR="00344A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2 y 3 dimensiones; lenguaje informal para describir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3C09C3" w14:textId="77777777" w:rsidR="00344A1D" w:rsidRPr="00F108D5" w:rsidRDefault="00665B3B" w:rsidP="00344A1D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Razonar con las figuras y sus atributos.</w:t>
            </w:r>
          </w:p>
          <w:p w14:paraId="18E0DA32" w14:textId="3AF6E420" w:rsidR="00344A1D" w:rsidRPr="00F108D5" w:rsidRDefault="00665B3B" w:rsidP="00344A1D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Identifi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cación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triángulos, cuadriláteros, pentágonos, hexágonos y cubos</w:t>
            </w:r>
            <w:r>
              <w:rPr>
                <w:rFonts w:ascii="Calibri" w:eastAsia="Calibri" w:hAnsi="Calibri" w:cs="Times New Roman"/>
                <w:lang w:val="es-ES_tradnl"/>
              </w:rPr>
              <w:br/>
              <w:t>Divi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 xml:space="preserve">sión de 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figuras en mitades, tercios, cuartos </w:t>
            </w:r>
          </w:p>
          <w:p w14:paraId="764F34C2" w14:textId="051F70D5" w:rsidR="00344A1D" w:rsidRDefault="00665B3B" w:rsidP="00344A1D">
            <w:r>
              <w:rPr>
                <w:rFonts w:ascii="Calibri" w:eastAsia="Calibri" w:hAnsi="Calibri" w:cs="Times New Roman"/>
                <w:lang w:val="es-ES_tradnl"/>
              </w:rPr>
              <w:t>(partes fraccionarias)</w:t>
            </w:r>
          </w:p>
          <w:p w14:paraId="57A7FC26" w14:textId="77777777" w:rsidR="00344A1D" w:rsidRPr="008D2A61" w:rsidRDefault="00665B3B" w:rsidP="00344A1D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Vocabulario de figuras y atributos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DB9E383" w14:textId="6A99CE94" w:rsidR="00344A1D" w:rsidRPr="00F108D5" w:rsidRDefault="00665B3B" w:rsidP="00094F1A">
            <w:pPr>
              <w:pBdr>
                <w:left w:val="single" w:sz="4" w:space="4" w:color="auto"/>
              </w:pBd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Clasificar las figuras bidimensionales en categorías según sus propiedades.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F59DBCD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Dibujar, construir y describir figuras geométricas y describir las relaciones entre ellas.</w:t>
            </w:r>
          </w:p>
          <w:p w14:paraId="25521EB1" w14:textId="77777777" w:rsidR="00344A1D" w:rsidRPr="008D2A61" w:rsidRDefault="00665B3B" w:rsidP="00C778E5">
            <w:pPr>
              <w:pBdr>
                <w:left w:val="single" w:sz="4" w:space="4" w:color="auto"/>
              </w:pBd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LLevar dibujos a escala</w:t>
            </w:r>
          </w:p>
        </w:tc>
      </w:tr>
      <w:tr w:rsidR="003671FB" w:rsidRPr="008A15EC" w14:paraId="053E21DB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CF84A84" w14:textId="77777777" w:rsidR="00344A1D" w:rsidRDefault="00344A1D"/>
        </w:tc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4F6B10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Razonar con las figuras y sus atributos.</w:t>
            </w:r>
          </w:p>
          <w:p w14:paraId="49406657" w14:textId="7A6ECAC3" w:rsidR="00344A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Compo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sición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 xml:space="preserve">de 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figuras bidimensionales (incluyendo trapezoides, semicírculos) y </w:t>
            </w: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tridimensionales (cubos, conos, cilindros) para crear una figura compuesta</w:t>
            </w:r>
          </w:p>
        </w:tc>
        <w:tc>
          <w:tcPr>
            <w:tcW w:w="5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A303A7" w14:textId="77777777" w:rsidR="00344A1D" w:rsidRPr="00F108D5" w:rsidRDefault="00344A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CFF4A8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matemáticos y del mundo real que icluyan el área, la superficie y el volumen.</w:t>
            </w:r>
          </w:p>
          <w:p w14:paraId="22E9CCD1" w14:textId="5863187A" w:rsidR="00344A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 xml:space="preserve">so de </w:t>
            </w:r>
            <w:r>
              <w:rPr>
                <w:rFonts w:ascii="Calibri" w:eastAsia="Calibri" w:hAnsi="Calibri" w:cs="Times New Roman"/>
                <w:lang w:val="es-ES_tradnl"/>
              </w:rPr>
              <w:t>las fórmulas de área para hallar el área de figuras más complejas.</w:t>
            </w:r>
          </w:p>
          <w:p w14:paraId="7E632418" w14:textId="1C96368E" w:rsidR="00344A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Dibujar polígonos en la gráfica de coordenadas y encontrar las longitudes de los lados horizontales o verticales</w:t>
            </w:r>
          </w:p>
          <w:p w14:paraId="3C6CB96F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Utilizar las redes para hallar el área de superficie</w:t>
            </w:r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B61A8" w14:textId="4CA768CB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lastRenderedPageBreak/>
              <w:t>Resolver problemas matemáticos y de la vida real que incluyan ángulos, medidas, área, área de superficie y volumen.</w:t>
            </w:r>
          </w:p>
        </w:tc>
      </w:tr>
      <w:tr w:rsidR="003671FB" w:rsidRPr="008A15EC" w14:paraId="761B12E5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3BA58E66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5954AF9A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0E18AE7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79A7F3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Dibujar e identificar líneas y ángulos, y clasificar las figuras según las propiedades de sus líneas y ángulos.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7ACB0D9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la congruencia y la semejanza utilizando modelos físicos, transparencias o programas informáticos de geometría.</w:t>
            </w:r>
          </w:p>
          <w:p w14:paraId="4D0FE6EE" w14:textId="77777777" w:rsidR="00094F1A" w:rsidRPr="00F108D5" w:rsidRDefault="00094F1A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49985DEB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B0E49D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3F139C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E00078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7EC94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Graficar puntos en el plano de coordenadas para resolver problemas matemáticos y del mundo real.</w:t>
            </w:r>
          </w:p>
          <w:p w14:paraId="5CFD29F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Introducción del sistema de coordenadas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3F11B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Entender y aplicar el teorema de Pitágoras.</w:t>
            </w:r>
          </w:p>
        </w:tc>
      </w:tr>
      <w:tr w:rsidR="003671FB" w:rsidRPr="008A15EC" w14:paraId="74F44366" w14:textId="77777777" w:rsidTr="004A3B69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4AFF" w14:textId="77777777" w:rsidR="007E68A4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Medidas</w:t>
            </w:r>
          </w:p>
          <w:p w14:paraId="04A03B40" w14:textId="1844AEE1" w:rsidR="00E665C4" w:rsidRPr="00F108D5" w:rsidRDefault="00665B3B" w:rsidP="00094F1A">
            <w:pPr>
              <w:rPr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(también podría considerarse Geometría)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C5DE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Medir las longitudes de forma indirecta e iterando las unidades de longitud.</w:t>
            </w:r>
          </w:p>
          <w:p w14:paraId="356C914B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Longitudes de números enteros; muchos pequeños hacen uno grande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B43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Medir y estimar longitudes en unidades estándar.</w:t>
            </w:r>
          </w:p>
          <w:p w14:paraId="4C23ED15" w14:textId="22B17569" w:rsidR="00E665C4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Pulgadas, pies, centímetros, metros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0F5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que impliquen la medición y la conversión de medidas de una unidad mayor a una menor.</w:t>
            </w:r>
          </w:p>
          <w:p w14:paraId="6F97D50A" w14:textId="77777777" w:rsidR="00AD0659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Dado el área de superficie, hallar la longitud</w:t>
            </w:r>
          </w:p>
          <w:p w14:paraId="384C3D48" w14:textId="57093BB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Dado el área, hallar los posibles perímetros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CD85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04D2455D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A952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600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77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Relacionar la suma y la resta con la longitud.</w:t>
            </w:r>
          </w:p>
          <w:p w14:paraId="21CDD56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Números enteros en la recta numérica dentro del 100</w:t>
            </w:r>
          </w:p>
          <w:p w14:paraId="70817E3A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9C9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Convertir unidades de medida similares dentro de un sistema de medida determinado.</w:t>
            </w:r>
          </w:p>
          <w:p w14:paraId="19EB2175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Resolución de problemas del mundo real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C62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6CB2BD0B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BAB5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74E3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1F1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que impliquen la medición y estimación de intervalos de tiempo, líquidos, volúmenes y masas de objetos.</w:t>
            </w:r>
          </w:p>
          <w:p w14:paraId="26880A59" w14:textId="751774D5" w:rsidR="00E665C4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Resolver problemas de palabras de tiempo al minuto, al gramo, al kilogramo, al litro más cercano</w:t>
            </w:r>
            <w:r>
              <w:rPr>
                <w:rFonts w:ascii="Calibri" w:eastAsia="Calibri" w:hAnsi="Calibri" w:cs="Times New Roman"/>
                <w:color w:val="FF0000"/>
                <w:lang w:val="es-ES_tradnl"/>
              </w:rPr>
              <w:t xml:space="preserve">  </w:t>
            </w:r>
          </w:p>
          <w:p w14:paraId="4C01C821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palabras de un paso con masas o volúmenes en la misma unidad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84F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Medición geométrica: comprender los conceptos de volumen y relacionar el volumen con la multiplicación y con la suma.</w:t>
            </w:r>
          </w:p>
          <w:p w14:paraId="4D65A01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El cubo unitario y el concepto de volumen como área de la base por la altura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BB5D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749947D8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3C2B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0A1F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3290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Medición geométrica: comprender los conceptos de área y relacionar el área con la multiplicación y con la suma.</w:t>
            </w:r>
          </w:p>
          <w:p w14:paraId="1FDD75F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Área por recuento de cuadrados unitarios, suma y multiplicación</w:t>
            </w:r>
          </w:p>
          <w:p w14:paraId="0E041CD1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Modelo de área para ejemplificar la propiedad distributiva</w:t>
            </w:r>
          </w:p>
          <w:p w14:paraId="4ED2305A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Reconocer el área como aditiva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CFE6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9747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2827A506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2D7E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16B5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191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Medición geométrica: reconocer el perímetro como un atributo de las figuras planas y distinguir entre medidas lineales y de área.</w:t>
            </w:r>
          </w:p>
          <w:p w14:paraId="293F3A15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perímetro en el mundo real</w:t>
            </w:r>
          </w:p>
          <w:p w14:paraId="79A41057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Hallar la longitud lateral desconocida</w:t>
            </w:r>
          </w:p>
          <w:p w14:paraId="2613DC35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Comprender las diferencias entre perímetro y área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A7CE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7FC6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8A15EC" w14:paraId="1A902D52" w14:textId="77777777" w:rsidTr="008D7B6F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C44C54F" w14:textId="77777777" w:rsidR="00FE771D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Datos y estadística y probabilidad (nivel D)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524A15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Representación e interpretación de datos.</w:t>
            </w:r>
          </w:p>
          <w:p w14:paraId="40F0CE10" w14:textId="77777777" w:rsidR="00FE771D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Hasta 3 categorías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1E0BC2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lastRenderedPageBreak/>
              <w:t>Representación e interpretación de datos.</w:t>
            </w:r>
          </w:p>
          <w:p w14:paraId="28B60A6A" w14:textId="77777777" w:rsidR="00FE77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Gráfica de imagen, gráfica de barras</w:t>
            </w:r>
          </w:p>
          <w:p w14:paraId="6ABA3E93" w14:textId="77777777" w:rsidR="00FE771D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Mitades y cuartos de pulgada en la regla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F84D8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lastRenderedPageBreak/>
              <w:t>Representación e interpretación de datos.</w:t>
            </w:r>
          </w:p>
          <w:p w14:paraId="7E7CC55D" w14:textId="2C1FE4C4" w:rsidR="00FE771D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Gráfica de puntos en la recta; incrementos fraccionarios simples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4DD924" w14:textId="742AE1A8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lastRenderedPageBreak/>
              <w:t>Resuma y describa las distribuciones.</w:t>
            </w:r>
          </w:p>
        </w:tc>
      </w:tr>
      <w:tr w:rsidR="003671FB" w:rsidRPr="008A15EC" w14:paraId="582CE0C1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8276434" w14:textId="77777777" w:rsidR="00FE771D" w:rsidRPr="00F108D5" w:rsidRDefault="00FE771D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3BE853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4C6BEE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D550A5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Desarrollar la comprensión de la variabilidad estadística.</w:t>
            </w:r>
          </w:p>
          <w:p w14:paraId="578392D8" w14:textId="77777777" w:rsidR="00FE771D" w:rsidRPr="00F108D5" w:rsidRDefault="00665B3B" w:rsidP="00C778E5">
            <w:pPr>
              <w:rPr>
                <w:b/>
                <w:spacing w:val="-6"/>
                <w:lang w:val="es-419"/>
              </w:rPr>
            </w:pPr>
            <w:r>
              <w:rPr>
                <w:rFonts w:ascii="Calibri" w:eastAsia="Calibri" w:hAnsi="Calibri" w:cs="Times New Roman"/>
                <w:spacing w:val="-6"/>
                <w:lang w:val="es-ES_tradnl"/>
              </w:rPr>
              <w:t>Medida de la tendencia central y de la variabilidad a partir de ese centro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29519D" w14:textId="1DF5A796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Utilizar el muestreo aleatorio para hacer inferencias sobre una población.</w:t>
            </w:r>
          </w:p>
        </w:tc>
      </w:tr>
      <w:tr w:rsidR="003671FB" w:rsidRPr="008A15EC" w14:paraId="17A829B6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4CB73B88" w14:textId="77777777" w:rsidR="00FE771D" w:rsidRPr="00F108D5" w:rsidRDefault="00FE771D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73AE11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E99DF6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5DD3C3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Resumir y describir las distribuciones.</w:t>
            </w:r>
          </w:p>
          <w:p w14:paraId="7F91C12B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Diagramas de puntos, histogramas y diagramas de caja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AC8CF4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Hacer inferencias comparativas informales sobre dos poblaciones.</w:t>
            </w:r>
          </w:p>
        </w:tc>
      </w:tr>
      <w:tr w:rsidR="003671FB" w:rsidRPr="008A15EC" w14:paraId="374C9EF2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954E005" w14:textId="77777777" w:rsidR="00FE771D" w:rsidRPr="00F108D5" w:rsidRDefault="00FE771D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22DC6F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F6624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AE486C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1D2CCD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Investigar los procesos de azar y desarrollar, utilizar y evaluar modelos de probabilidad.</w:t>
            </w:r>
          </w:p>
        </w:tc>
      </w:tr>
      <w:tr w:rsidR="003671FB" w:rsidRPr="008A15EC" w14:paraId="317C9059" w14:textId="77777777" w:rsidTr="008D7B6F">
        <w:trPr>
          <w:trHeight w:val="393"/>
        </w:trPr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17A8807" w14:textId="77777777" w:rsidR="00FE771D" w:rsidRPr="00F108D5" w:rsidRDefault="00FE771D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C12D6A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F8102E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9171ED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C7A4D" w14:textId="6934720D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Investig</w:t>
            </w:r>
            <w:r w:rsidR="00DA52E2">
              <w:rPr>
                <w:rFonts w:ascii="Calibri" w:eastAsia="Calibri" w:hAnsi="Calibri" w:cs="Times New Roman"/>
                <w:b/>
                <w:bCs/>
                <w:lang w:val="es-ES_tradnl"/>
              </w:rPr>
              <w:t>ar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patrones de asociación en datos bivariados.</w:t>
            </w:r>
          </w:p>
        </w:tc>
      </w:tr>
    </w:tbl>
    <w:p w14:paraId="12BA7EE6" w14:textId="77777777" w:rsidR="00DD0A62" w:rsidRPr="00F108D5" w:rsidRDefault="00DD0A62" w:rsidP="00FE771D">
      <w:pPr>
        <w:rPr>
          <w:lang w:val="es-419"/>
        </w:rPr>
      </w:pPr>
    </w:p>
    <w:sectPr w:rsidR="00DD0A62" w:rsidRPr="00F108D5" w:rsidSect="00FC3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E2B8" w14:textId="77777777" w:rsidR="00186665" w:rsidRDefault="00186665">
      <w:r>
        <w:separator/>
      </w:r>
    </w:p>
  </w:endnote>
  <w:endnote w:type="continuationSeparator" w:id="0">
    <w:p w14:paraId="6B9F4E74" w14:textId="77777777" w:rsidR="00186665" w:rsidRDefault="0018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A98B" w14:textId="77777777" w:rsidR="00DE2987" w:rsidRDefault="00DE2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1693" w14:textId="081F9C37" w:rsidR="00094F1A" w:rsidRPr="00F108D5" w:rsidRDefault="00665B3B" w:rsidP="005713AF">
    <w:pPr>
      <w:pStyle w:val="Footer"/>
      <w:pBdr>
        <w:top w:val="thinThickSmallGap" w:sz="24" w:space="1" w:color="622423" w:themeColor="accent2" w:themeShade="7F"/>
      </w:pBdr>
      <w:rPr>
        <w:rFonts w:ascii="Frutiger 55 Roman" w:eastAsiaTheme="majorEastAsia" w:hAnsi="Frutiger 55 Roman" w:cstheme="majorBidi"/>
        <w:lang w:val="es-419"/>
      </w:rPr>
    </w:pPr>
    <w:r>
      <w:rPr>
        <w:rFonts w:ascii="Frutiger 55 Roman" w:eastAsia="Frutiger 55 Roman" w:hAnsi="Frutiger 55 Roman" w:cs="Times New Roman"/>
        <w:lang w:val="es-ES_tradnl"/>
      </w:rPr>
      <w:t>Borrador del 6 de octubre de 2015, © SABES Centro de DP para adultos de matemáticas y aritmética en TERC</w:t>
    </w:r>
    <w:r>
      <w:ptab w:relativeTo="margin" w:alignment="right" w:leader="none"/>
    </w:r>
    <w:r>
      <w:rPr>
        <w:rFonts w:ascii="Frutiger 55 Roman" w:eastAsia="Frutiger 55 Roman" w:hAnsi="Frutiger 55 Roman" w:cs="Times New Roman"/>
        <w:lang w:val="es-ES_tradnl"/>
      </w:rPr>
      <w:t xml:space="preserve">Página </w:t>
    </w:r>
    <w:r w:rsidRPr="005713AF">
      <w:rPr>
        <w:rFonts w:ascii="Frutiger 55 Roman" w:eastAsiaTheme="minorEastAsia" w:hAnsi="Frutiger 55 Roman"/>
      </w:rPr>
      <w:fldChar w:fldCharType="begin"/>
    </w:r>
    <w:r w:rsidRPr="00F108D5">
      <w:rPr>
        <w:rFonts w:ascii="Frutiger 55 Roman" w:hAnsi="Frutiger 55 Roman"/>
        <w:lang w:val="es-419"/>
      </w:rPr>
      <w:instrText xml:space="preserve"> PAGE   \* MERGEFORMAT </w:instrText>
    </w:r>
    <w:r w:rsidRPr="005713AF">
      <w:rPr>
        <w:rFonts w:ascii="Frutiger 55 Roman" w:eastAsiaTheme="minorEastAsia" w:hAnsi="Frutiger 55 Roman"/>
      </w:rPr>
      <w:fldChar w:fldCharType="separate"/>
    </w:r>
    <w:r w:rsidR="00DE2987" w:rsidRPr="00F108D5">
      <w:rPr>
        <w:rFonts w:ascii="Frutiger 55 Roman" w:eastAsiaTheme="majorEastAsia" w:hAnsi="Frutiger 55 Roman" w:cstheme="majorBidi"/>
        <w:noProof/>
        <w:lang w:val="es-419"/>
      </w:rPr>
      <w:t>2</w:t>
    </w:r>
    <w:r w:rsidRPr="005713AF">
      <w:rPr>
        <w:rFonts w:ascii="Frutiger 55 Roman" w:eastAsiaTheme="majorEastAsia" w:hAnsi="Frutiger 55 Roman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4913" w14:textId="77777777" w:rsidR="00DE2987" w:rsidRDefault="00DE2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7AE9" w14:textId="77777777" w:rsidR="00186665" w:rsidRDefault="00186665">
      <w:r>
        <w:separator/>
      </w:r>
    </w:p>
  </w:footnote>
  <w:footnote w:type="continuationSeparator" w:id="0">
    <w:p w14:paraId="75773B8A" w14:textId="77777777" w:rsidR="00186665" w:rsidRDefault="0018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B10C" w14:textId="77777777" w:rsidR="00DE2987" w:rsidRDefault="00DE2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8D15" w14:textId="77777777" w:rsidR="00094F1A" w:rsidRPr="00F108D5" w:rsidRDefault="00665B3B" w:rsidP="00A3094B">
    <w:pPr>
      <w:jc w:val="center"/>
      <w:rPr>
        <w:b/>
        <w:sz w:val="32"/>
        <w:szCs w:val="32"/>
        <w:lang w:val="es-419"/>
      </w:rPr>
    </w:pPr>
    <w:r>
      <w:rPr>
        <w:rFonts w:ascii="Calibri" w:eastAsia="Calibri" w:hAnsi="Calibri" w:cs="Times New Roman"/>
        <w:b/>
        <w:bCs/>
        <w:sz w:val="32"/>
        <w:szCs w:val="32"/>
        <w:lang w:val="es-ES_tradnl"/>
      </w:rPr>
      <w:t>Estándares de preparación universitaria y profesional para la educación de adultos</w:t>
    </w:r>
  </w:p>
  <w:p w14:paraId="09F53014" w14:textId="77777777" w:rsidR="00094F1A" w:rsidRDefault="00665B3B" w:rsidP="00A3094B">
    <w:pPr>
      <w:jc w:val="center"/>
      <w:rPr>
        <w:b/>
        <w:sz w:val="32"/>
        <w:szCs w:val="32"/>
      </w:rPr>
    </w:pPr>
    <w:r>
      <w:rPr>
        <w:rFonts w:ascii="Calibri" w:eastAsia="Calibri" w:hAnsi="Calibri" w:cs="Times New Roman"/>
        <w:b/>
        <w:bCs/>
        <w:sz w:val="32"/>
        <w:szCs w:val="32"/>
        <w:lang w:val="es-ES_tradnl"/>
      </w:rPr>
      <w:t>Formato de resumen</w:t>
    </w:r>
  </w:p>
  <w:p w14:paraId="1E4233C1" w14:textId="77777777" w:rsidR="00094F1A" w:rsidRDefault="00094F1A">
    <w:pPr>
      <w:pStyle w:val="Header"/>
    </w:pPr>
  </w:p>
  <w:p w14:paraId="6CC82756" w14:textId="77777777" w:rsidR="00094F1A" w:rsidRDefault="00094F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726A" w14:textId="77777777" w:rsidR="00DE2987" w:rsidRDefault="00DE2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62"/>
    <w:rsid w:val="000018ED"/>
    <w:rsid w:val="000226A5"/>
    <w:rsid w:val="00076EBC"/>
    <w:rsid w:val="00094F1A"/>
    <w:rsid w:val="000E5553"/>
    <w:rsid w:val="0015532A"/>
    <w:rsid w:val="00186665"/>
    <w:rsid w:val="0019254C"/>
    <w:rsid w:val="001950F1"/>
    <w:rsid w:val="001A71C3"/>
    <w:rsid w:val="00244957"/>
    <w:rsid w:val="002701EE"/>
    <w:rsid w:val="002A0866"/>
    <w:rsid w:val="002B1B56"/>
    <w:rsid w:val="002E314B"/>
    <w:rsid w:val="00333C99"/>
    <w:rsid w:val="00344A1D"/>
    <w:rsid w:val="00345A22"/>
    <w:rsid w:val="003671FB"/>
    <w:rsid w:val="003A7E02"/>
    <w:rsid w:val="003D42F1"/>
    <w:rsid w:val="00435AEB"/>
    <w:rsid w:val="004741B3"/>
    <w:rsid w:val="00491BF9"/>
    <w:rsid w:val="00492FF9"/>
    <w:rsid w:val="004A3B69"/>
    <w:rsid w:val="004E60E4"/>
    <w:rsid w:val="0052208A"/>
    <w:rsid w:val="005713AF"/>
    <w:rsid w:val="005730FF"/>
    <w:rsid w:val="005904FF"/>
    <w:rsid w:val="0059715C"/>
    <w:rsid w:val="005B6A49"/>
    <w:rsid w:val="005C765F"/>
    <w:rsid w:val="00600163"/>
    <w:rsid w:val="00665B3B"/>
    <w:rsid w:val="00675844"/>
    <w:rsid w:val="006B51CB"/>
    <w:rsid w:val="006E3977"/>
    <w:rsid w:val="00744565"/>
    <w:rsid w:val="00763C47"/>
    <w:rsid w:val="00787D8C"/>
    <w:rsid w:val="007E68A4"/>
    <w:rsid w:val="007F7E52"/>
    <w:rsid w:val="00856B3C"/>
    <w:rsid w:val="008A15EC"/>
    <w:rsid w:val="008D2A61"/>
    <w:rsid w:val="008D7B6F"/>
    <w:rsid w:val="009004F3"/>
    <w:rsid w:val="00925C8D"/>
    <w:rsid w:val="009949C5"/>
    <w:rsid w:val="009A54DB"/>
    <w:rsid w:val="009A6EDB"/>
    <w:rsid w:val="009F5EC1"/>
    <w:rsid w:val="00A107B6"/>
    <w:rsid w:val="00A3094B"/>
    <w:rsid w:val="00A5023A"/>
    <w:rsid w:val="00A80A1A"/>
    <w:rsid w:val="00AB4D51"/>
    <w:rsid w:val="00AD0659"/>
    <w:rsid w:val="00AE2063"/>
    <w:rsid w:val="00AE2407"/>
    <w:rsid w:val="00B22539"/>
    <w:rsid w:val="00B52BA6"/>
    <w:rsid w:val="00B87B66"/>
    <w:rsid w:val="00B94FBA"/>
    <w:rsid w:val="00BD4F1D"/>
    <w:rsid w:val="00C42DE3"/>
    <w:rsid w:val="00C52EBF"/>
    <w:rsid w:val="00C60093"/>
    <w:rsid w:val="00C778E5"/>
    <w:rsid w:val="00D94968"/>
    <w:rsid w:val="00DA52E2"/>
    <w:rsid w:val="00DA7F72"/>
    <w:rsid w:val="00DD0A62"/>
    <w:rsid w:val="00DD2A3C"/>
    <w:rsid w:val="00DE2987"/>
    <w:rsid w:val="00DE5B15"/>
    <w:rsid w:val="00DF77BB"/>
    <w:rsid w:val="00DF7B51"/>
    <w:rsid w:val="00E400D4"/>
    <w:rsid w:val="00E43A7C"/>
    <w:rsid w:val="00E461E9"/>
    <w:rsid w:val="00E665C4"/>
    <w:rsid w:val="00E96E24"/>
    <w:rsid w:val="00E9735D"/>
    <w:rsid w:val="00EB3C32"/>
    <w:rsid w:val="00EE5733"/>
    <w:rsid w:val="00F02E93"/>
    <w:rsid w:val="00F108D5"/>
    <w:rsid w:val="00F513D6"/>
    <w:rsid w:val="00F56464"/>
    <w:rsid w:val="00F96968"/>
    <w:rsid w:val="00FA2D10"/>
    <w:rsid w:val="00FB7645"/>
    <w:rsid w:val="00FC3201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97EC5"/>
  <w15:docId w15:val="{DF3E7369-D111-481B-BC47-FB6441CD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15C"/>
  </w:style>
  <w:style w:type="paragraph" w:styleId="Footer">
    <w:name w:val="footer"/>
    <w:basedOn w:val="Normal"/>
    <w:link w:val="Foot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15C"/>
  </w:style>
  <w:style w:type="character" w:styleId="CommentReference">
    <w:name w:val="annotation reference"/>
    <w:basedOn w:val="DefaultParagraphFont"/>
    <w:uiPriority w:val="99"/>
    <w:semiHidden/>
    <w:unhideWhenUsed/>
    <w:rsid w:val="002701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E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Jocelyn Adele Gonzalez Junco</cp:lastModifiedBy>
  <cp:revision>4</cp:revision>
  <cp:lastPrinted>2014-05-12T19:34:00Z</cp:lastPrinted>
  <dcterms:created xsi:type="dcterms:W3CDTF">2022-03-19T18:15:00Z</dcterms:created>
  <dcterms:modified xsi:type="dcterms:W3CDTF">2022-03-26T18:29:00Z</dcterms:modified>
</cp:coreProperties>
</file>