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721BF" w14:textId="77777777" w:rsidR="00D15DEE" w:rsidRDefault="00D15DEE">
      <w:pPr>
        <w:pStyle w:val="Heading3"/>
        <w:jc w:val="center"/>
        <w:rPr>
          <w:rFonts w:ascii="Open Sans" w:eastAsia="Open Sans" w:hAnsi="Open Sans" w:cs="Open Sans"/>
        </w:rPr>
      </w:pPr>
    </w:p>
    <w:p w14:paraId="69667E8A" w14:textId="77777777" w:rsidR="00D15DEE" w:rsidRDefault="00D15DEE">
      <w:pPr>
        <w:pStyle w:val="Heading3"/>
        <w:jc w:val="center"/>
        <w:rPr>
          <w:rFonts w:ascii="Open Sans" w:eastAsia="Open Sans" w:hAnsi="Open Sans" w:cs="Open Sans"/>
        </w:rPr>
      </w:pPr>
    </w:p>
    <w:p w14:paraId="1C117264" w14:textId="77777777" w:rsidR="00D15DEE" w:rsidRDefault="00D15DEE">
      <w:pPr>
        <w:pStyle w:val="Heading3"/>
        <w:jc w:val="center"/>
        <w:rPr>
          <w:rFonts w:ascii="Open Sans" w:eastAsia="Open Sans" w:hAnsi="Open Sans" w:cs="Open Sans"/>
        </w:rPr>
      </w:pPr>
    </w:p>
    <w:p w14:paraId="645E1C46" w14:textId="77777777" w:rsidR="00D15DEE" w:rsidRDefault="00D15DEE">
      <w:pPr>
        <w:pStyle w:val="Heading3"/>
        <w:jc w:val="center"/>
        <w:rPr>
          <w:rFonts w:ascii="Open Sans" w:eastAsia="Open Sans" w:hAnsi="Open Sans" w:cs="Open Sans"/>
        </w:rPr>
      </w:pPr>
    </w:p>
    <w:p w14:paraId="096FA13E" w14:textId="77777777" w:rsidR="00D15DEE" w:rsidRDefault="00E9736E">
      <w:pPr>
        <w:pStyle w:val="Heading3"/>
        <w:jc w:val="center"/>
        <w:rPr>
          <w:rFonts w:ascii="Open Sans" w:eastAsia="Open Sans" w:hAnsi="Open Sans" w:cs="Open Sans"/>
        </w:rPr>
      </w:pPr>
      <w:r>
        <w:rPr>
          <w:rFonts w:ascii="Open Sans" w:eastAsia="Open Sans" w:hAnsi="Open Sans" w:cs="Open Sans"/>
          <w:noProof/>
        </w:rPr>
        <w:drawing>
          <wp:inline distT="19050" distB="19050" distL="19050" distR="19050" wp14:anchorId="5E0F4197" wp14:editId="0A542AF4">
            <wp:extent cx="2505075" cy="1461671"/>
            <wp:effectExtent l="0" t="0" r="0" b="0"/>
            <wp:docPr id="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05075" cy="1461671"/>
                    </a:xfrm>
                    <a:prstGeom prst="rect">
                      <a:avLst/>
                    </a:prstGeom>
                    <a:ln/>
                  </pic:spPr>
                </pic:pic>
              </a:graphicData>
            </a:graphic>
          </wp:inline>
        </w:drawing>
      </w:r>
    </w:p>
    <w:p w14:paraId="1A898C03" w14:textId="77777777" w:rsidR="00D15DEE" w:rsidRDefault="00E9736E">
      <w:pPr>
        <w:pStyle w:val="Title"/>
        <w:jc w:val="center"/>
        <w:rPr>
          <w:rFonts w:ascii="Raleway" w:eastAsia="Raleway" w:hAnsi="Raleway" w:cs="Raleway"/>
        </w:rPr>
      </w:pPr>
      <w:bookmarkStart w:id="0" w:name="_heading=h.rauspiedtdj2" w:colFirst="0" w:colLast="0"/>
      <w:bookmarkEnd w:id="0"/>
      <w:r>
        <w:rPr>
          <w:rFonts w:ascii="Raleway" w:eastAsia="Raleway" w:hAnsi="Raleway" w:cs="Raleway"/>
        </w:rPr>
        <w:t>Continuous Improvement Planning</w:t>
      </w:r>
    </w:p>
    <w:p w14:paraId="29CD0351" w14:textId="77777777" w:rsidR="00D15DEE" w:rsidRDefault="00D15DEE">
      <w:pPr>
        <w:jc w:val="center"/>
        <w:rPr>
          <w:rFonts w:ascii="Raleway" w:eastAsia="Raleway" w:hAnsi="Raleway" w:cs="Raleway"/>
          <w:sz w:val="60"/>
          <w:szCs w:val="60"/>
        </w:rPr>
      </w:pPr>
    </w:p>
    <w:p w14:paraId="3905050E" w14:textId="77777777" w:rsidR="00D15DEE" w:rsidRDefault="00E9736E">
      <w:pPr>
        <w:jc w:val="center"/>
        <w:rPr>
          <w:rFonts w:ascii="Raleway" w:eastAsia="Raleway" w:hAnsi="Raleway" w:cs="Raleway"/>
          <w:b/>
          <w:sz w:val="60"/>
          <w:szCs w:val="60"/>
        </w:rPr>
      </w:pPr>
      <w:r>
        <w:rPr>
          <w:rFonts w:ascii="Raleway" w:eastAsia="Raleway" w:hAnsi="Raleway" w:cs="Raleway"/>
          <w:sz w:val="60"/>
          <w:szCs w:val="60"/>
        </w:rPr>
        <w:t xml:space="preserve">Session 2: Leading with Data for Continuous Improvement </w:t>
      </w:r>
    </w:p>
    <w:p w14:paraId="109FC0A2" w14:textId="77777777" w:rsidR="00D15DEE" w:rsidRDefault="00E9736E">
      <w:pPr>
        <w:jc w:val="center"/>
        <w:rPr>
          <w:rFonts w:ascii="Raleway" w:eastAsia="Raleway" w:hAnsi="Raleway" w:cs="Raleway"/>
          <w:sz w:val="60"/>
          <w:szCs w:val="60"/>
        </w:rPr>
      </w:pPr>
      <w:r>
        <w:rPr>
          <w:rFonts w:ascii="Raleway" w:eastAsia="Raleway" w:hAnsi="Raleway" w:cs="Raleway"/>
          <w:sz w:val="60"/>
          <w:szCs w:val="60"/>
        </w:rPr>
        <w:t>Handouts</w:t>
      </w:r>
    </w:p>
    <w:p w14:paraId="5BADB275" w14:textId="77777777" w:rsidR="00D15DEE" w:rsidRDefault="00D15DEE"/>
    <w:p w14:paraId="31A427C5" w14:textId="77777777" w:rsidR="00D15DEE" w:rsidRDefault="00E9736E">
      <w:pPr>
        <w:pStyle w:val="Heading1"/>
        <w:keepLines/>
        <w:spacing w:before="360" w:after="200" w:line="276" w:lineRule="auto"/>
        <w:rPr>
          <w:rFonts w:ascii="Open Sans" w:eastAsia="Open Sans" w:hAnsi="Open Sans" w:cs="Open Sans"/>
        </w:rPr>
      </w:pPr>
      <w:bookmarkStart w:id="1" w:name="_heading=h.7szbp7z7712" w:colFirst="0" w:colLast="0"/>
      <w:bookmarkEnd w:id="1"/>
      <w:r>
        <w:rPr>
          <w:rFonts w:ascii="Raleway" w:eastAsia="Raleway" w:hAnsi="Raleway" w:cs="Raleway"/>
          <w:b/>
        </w:rPr>
        <w:t>Table of Contents</w:t>
      </w:r>
    </w:p>
    <w:sdt>
      <w:sdtPr>
        <w:id w:val="358941731"/>
        <w:docPartObj>
          <w:docPartGallery w:val="Table of Contents"/>
          <w:docPartUnique/>
        </w:docPartObj>
      </w:sdtPr>
      <w:sdtEndPr/>
      <w:sdtContent>
        <w:p w14:paraId="01966E50" w14:textId="77777777" w:rsidR="00D15DEE" w:rsidRDefault="00E9736E">
          <w:pPr>
            <w:widowControl w:val="0"/>
            <w:tabs>
              <w:tab w:val="right" w:pos="12000"/>
            </w:tabs>
            <w:spacing w:before="60"/>
            <w:rPr>
              <w:rFonts w:ascii="Open Sans" w:eastAsia="Open Sans" w:hAnsi="Open Sans" w:cs="Open Sans"/>
              <w:color w:val="000000"/>
              <w:sz w:val="22"/>
              <w:szCs w:val="22"/>
            </w:rPr>
          </w:pPr>
          <w:r>
            <w:fldChar w:fldCharType="begin"/>
          </w:r>
          <w:r>
            <w:instrText xml:space="preserve"> TOC \h \u \z \t "Heading 1,1,Heading 2,2,Heading 3,3,Heading 4,4,Heading 5,5,Heading 6,6,"</w:instrText>
          </w:r>
          <w:r>
            <w:fldChar w:fldCharType="separate"/>
          </w:r>
          <w:hyperlink w:anchor="_heading=h.7s4ujxjkwl9q">
            <w:r>
              <w:rPr>
                <w:rFonts w:ascii="Open Sans" w:eastAsia="Open Sans" w:hAnsi="Open Sans" w:cs="Open Sans"/>
                <w:color w:val="000000"/>
                <w:sz w:val="22"/>
                <w:szCs w:val="22"/>
              </w:rPr>
              <w:t>Handout 1 | Session Overview</w:t>
            </w:r>
            <w:r>
              <w:rPr>
                <w:rFonts w:ascii="Open Sans" w:eastAsia="Open Sans" w:hAnsi="Open Sans" w:cs="Open Sans"/>
                <w:color w:val="000000"/>
                <w:sz w:val="22"/>
                <w:szCs w:val="22"/>
              </w:rPr>
              <w:tab/>
              <w:t>1</w:t>
            </w:r>
          </w:hyperlink>
        </w:p>
        <w:p w14:paraId="031299F4" w14:textId="77777777" w:rsidR="00D15DEE" w:rsidRDefault="00E9736E">
          <w:pPr>
            <w:widowControl w:val="0"/>
            <w:tabs>
              <w:tab w:val="right" w:pos="12000"/>
            </w:tabs>
            <w:spacing w:before="60"/>
            <w:rPr>
              <w:rFonts w:ascii="Open Sans" w:eastAsia="Open Sans" w:hAnsi="Open Sans" w:cs="Open Sans"/>
              <w:color w:val="000000"/>
              <w:sz w:val="22"/>
              <w:szCs w:val="22"/>
            </w:rPr>
          </w:pPr>
          <w:hyperlink w:anchor="_heading=h.85wwe1h8ce6i">
            <w:r>
              <w:rPr>
                <w:rFonts w:ascii="Open Sans" w:eastAsia="Open Sans" w:hAnsi="Open Sans" w:cs="Open Sans"/>
                <w:color w:val="000000"/>
                <w:sz w:val="22"/>
                <w:szCs w:val="22"/>
              </w:rPr>
              <w:t>Handout 2 | Warm-Up Activity</w:t>
            </w:r>
            <w:r>
              <w:rPr>
                <w:rFonts w:ascii="Open Sans" w:eastAsia="Open Sans" w:hAnsi="Open Sans" w:cs="Open Sans"/>
                <w:color w:val="000000"/>
                <w:sz w:val="22"/>
                <w:szCs w:val="22"/>
              </w:rPr>
              <w:tab/>
              <w:t>2</w:t>
            </w:r>
          </w:hyperlink>
        </w:p>
        <w:p w14:paraId="7BA8E387" w14:textId="77777777" w:rsidR="00D15DEE" w:rsidRDefault="00E9736E">
          <w:pPr>
            <w:widowControl w:val="0"/>
            <w:tabs>
              <w:tab w:val="right" w:pos="12000"/>
            </w:tabs>
            <w:spacing w:before="60"/>
            <w:rPr>
              <w:rFonts w:ascii="Open Sans" w:eastAsia="Open Sans" w:hAnsi="Open Sans" w:cs="Open Sans"/>
              <w:color w:val="000000"/>
              <w:sz w:val="22"/>
              <w:szCs w:val="22"/>
            </w:rPr>
          </w:pPr>
          <w:hyperlink w:anchor="_heading=h.yceiyzso9ahm">
            <w:r>
              <w:rPr>
                <w:rFonts w:ascii="Open Sans" w:eastAsia="Open Sans" w:hAnsi="Open Sans" w:cs="Open Sans"/>
                <w:color w:val="000000"/>
                <w:sz w:val="22"/>
                <w:szCs w:val="22"/>
              </w:rPr>
              <w:t>Handout 3 | Reflecting on Data</w:t>
            </w:r>
            <w:r>
              <w:rPr>
                <w:rFonts w:ascii="Open Sans" w:eastAsia="Open Sans" w:hAnsi="Open Sans" w:cs="Open Sans"/>
                <w:color w:val="000000"/>
                <w:sz w:val="22"/>
                <w:szCs w:val="22"/>
              </w:rPr>
              <w:tab/>
              <w:t>4</w:t>
            </w:r>
          </w:hyperlink>
        </w:p>
        <w:p w14:paraId="192DBF19" w14:textId="77777777" w:rsidR="00D15DEE" w:rsidRDefault="00E9736E">
          <w:pPr>
            <w:widowControl w:val="0"/>
            <w:tabs>
              <w:tab w:val="right" w:pos="12000"/>
            </w:tabs>
            <w:spacing w:before="60"/>
            <w:rPr>
              <w:rFonts w:ascii="Open Sans" w:eastAsia="Open Sans" w:hAnsi="Open Sans" w:cs="Open Sans"/>
              <w:color w:val="000000"/>
              <w:sz w:val="22"/>
              <w:szCs w:val="22"/>
            </w:rPr>
          </w:pPr>
          <w:hyperlink w:anchor="_heading=h.fjanc2kugj51">
            <w:r>
              <w:rPr>
                <w:rFonts w:ascii="Open Sans" w:eastAsia="Open Sans" w:hAnsi="Open Sans" w:cs="Open Sans"/>
                <w:color w:val="000000"/>
                <w:sz w:val="22"/>
                <w:szCs w:val="22"/>
              </w:rPr>
              <w:t>Handout 4 | Defining Performance and Accountability</w:t>
            </w:r>
            <w:r>
              <w:rPr>
                <w:rFonts w:ascii="Open Sans" w:eastAsia="Open Sans" w:hAnsi="Open Sans" w:cs="Open Sans"/>
                <w:color w:val="000000"/>
                <w:sz w:val="22"/>
                <w:szCs w:val="22"/>
              </w:rPr>
              <w:tab/>
              <w:t>5</w:t>
            </w:r>
          </w:hyperlink>
        </w:p>
        <w:p w14:paraId="0B08CF6B" w14:textId="77777777" w:rsidR="00D15DEE" w:rsidRDefault="00E9736E">
          <w:pPr>
            <w:widowControl w:val="0"/>
            <w:tabs>
              <w:tab w:val="right" w:pos="12000"/>
            </w:tabs>
            <w:spacing w:before="60"/>
            <w:rPr>
              <w:rFonts w:ascii="Open Sans" w:eastAsia="Open Sans" w:hAnsi="Open Sans" w:cs="Open Sans"/>
              <w:color w:val="000000"/>
              <w:sz w:val="22"/>
              <w:szCs w:val="22"/>
            </w:rPr>
          </w:pPr>
          <w:hyperlink w:anchor="_heading=h.3roh0097hblp">
            <w:r>
              <w:rPr>
                <w:rFonts w:ascii="Open Sans" w:eastAsia="Open Sans" w:hAnsi="Open Sans" w:cs="Open Sans"/>
                <w:color w:val="000000"/>
                <w:sz w:val="22"/>
                <w:szCs w:val="22"/>
              </w:rPr>
              <w:t>Handout 5 | ACLS Accountability Resources</w:t>
            </w:r>
            <w:r>
              <w:rPr>
                <w:rFonts w:ascii="Open Sans" w:eastAsia="Open Sans" w:hAnsi="Open Sans" w:cs="Open Sans"/>
                <w:color w:val="000000"/>
                <w:sz w:val="22"/>
                <w:szCs w:val="22"/>
              </w:rPr>
              <w:tab/>
              <w:t>6</w:t>
            </w:r>
          </w:hyperlink>
        </w:p>
        <w:p w14:paraId="6C09EB39" w14:textId="77777777" w:rsidR="00D15DEE" w:rsidRDefault="00E9736E">
          <w:pPr>
            <w:widowControl w:val="0"/>
            <w:tabs>
              <w:tab w:val="right" w:pos="12000"/>
            </w:tabs>
            <w:spacing w:before="60"/>
            <w:rPr>
              <w:rFonts w:ascii="Open Sans" w:eastAsia="Open Sans" w:hAnsi="Open Sans" w:cs="Open Sans"/>
              <w:color w:val="000000"/>
              <w:sz w:val="22"/>
              <w:szCs w:val="22"/>
            </w:rPr>
          </w:pPr>
          <w:hyperlink w:anchor="_heading=h.vqqgkg9rlwic">
            <w:r>
              <w:rPr>
                <w:rFonts w:ascii="Open Sans" w:eastAsia="Open Sans" w:hAnsi="Open Sans" w:cs="Open Sans"/>
                <w:color w:val="000000"/>
                <w:sz w:val="22"/>
                <w:szCs w:val="22"/>
              </w:rPr>
              <w:t>Handout 6 | LACES Reports</w:t>
            </w:r>
            <w:r>
              <w:rPr>
                <w:rFonts w:ascii="Open Sans" w:eastAsia="Open Sans" w:hAnsi="Open Sans" w:cs="Open Sans"/>
                <w:color w:val="000000"/>
                <w:sz w:val="22"/>
                <w:szCs w:val="22"/>
              </w:rPr>
              <w:tab/>
              <w:t>7</w:t>
            </w:r>
          </w:hyperlink>
        </w:p>
        <w:p w14:paraId="5391E21E" w14:textId="77777777" w:rsidR="00D15DEE" w:rsidRDefault="00E9736E">
          <w:pPr>
            <w:widowControl w:val="0"/>
            <w:tabs>
              <w:tab w:val="right" w:pos="12000"/>
            </w:tabs>
            <w:spacing w:before="60"/>
            <w:rPr>
              <w:rFonts w:ascii="Open Sans" w:eastAsia="Open Sans" w:hAnsi="Open Sans" w:cs="Open Sans"/>
              <w:color w:val="000000"/>
              <w:sz w:val="22"/>
              <w:szCs w:val="22"/>
            </w:rPr>
          </w:pPr>
          <w:hyperlink w:anchor="_heading=h.3t2hcykwgiic">
            <w:r>
              <w:rPr>
                <w:rFonts w:ascii="Open Sans" w:eastAsia="Open Sans" w:hAnsi="Open Sans" w:cs="Open Sans"/>
                <w:color w:val="000000"/>
                <w:sz w:val="22"/>
                <w:szCs w:val="22"/>
              </w:rPr>
              <w:t>Handout 7 | The ATLAS Looking at Data Protocol</w:t>
            </w:r>
            <w:r>
              <w:rPr>
                <w:rFonts w:ascii="Open Sans" w:eastAsia="Open Sans" w:hAnsi="Open Sans" w:cs="Open Sans"/>
                <w:color w:val="000000"/>
                <w:sz w:val="22"/>
                <w:szCs w:val="22"/>
              </w:rPr>
              <w:tab/>
              <w:t>11</w:t>
            </w:r>
          </w:hyperlink>
        </w:p>
        <w:p w14:paraId="1E9C6ED8" w14:textId="77777777" w:rsidR="00D15DEE" w:rsidRDefault="00E9736E">
          <w:pPr>
            <w:widowControl w:val="0"/>
            <w:tabs>
              <w:tab w:val="right" w:pos="12000"/>
            </w:tabs>
            <w:spacing w:before="60"/>
            <w:rPr>
              <w:rFonts w:ascii="Open Sans" w:eastAsia="Open Sans" w:hAnsi="Open Sans" w:cs="Open Sans"/>
              <w:color w:val="000000"/>
              <w:sz w:val="22"/>
              <w:szCs w:val="22"/>
            </w:rPr>
          </w:pPr>
          <w:hyperlink w:anchor="_heading=h.3hqcr5wckhcd">
            <w:r>
              <w:rPr>
                <w:rFonts w:ascii="Open Sans" w:eastAsia="Open Sans" w:hAnsi="Open Sans" w:cs="Open Sans"/>
                <w:color w:val="000000"/>
                <w:sz w:val="22"/>
                <w:szCs w:val="22"/>
              </w:rPr>
              <w:t>Handout 8 | Sources of Data by IPQ</w:t>
            </w:r>
            <w:r>
              <w:rPr>
                <w:rFonts w:ascii="Open Sans" w:eastAsia="Open Sans" w:hAnsi="Open Sans" w:cs="Open Sans"/>
                <w:color w:val="000000"/>
                <w:sz w:val="22"/>
                <w:szCs w:val="22"/>
              </w:rPr>
              <w:tab/>
              <w:t>26</w:t>
            </w:r>
          </w:hyperlink>
        </w:p>
        <w:p w14:paraId="7255150E" w14:textId="77777777" w:rsidR="00D15DEE" w:rsidRDefault="00E9736E">
          <w:pPr>
            <w:widowControl w:val="0"/>
            <w:tabs>
              <w:tab w:val="right" w:pos="12000"/>
            </w:tabs>
            <w:spacing w:before="60"/>
            <w:rPr>
              <w:rFonts w:ascii="Open Sans" w:eastAsia="Open Sans" w:hAnsi="Open Sans" w:cs="Open Sans"/>
              <w:color w:val="000000"/>
              <w:sz w:val="22"/>
              <w:szCs w:val="22"/>
            </w:rPr>
          </w:pPr>
          <w:hyperlink w:anchor="_heading=h.3al2hr80ax5t">
            <w:r>
              <w:rPr>
                <w:rFonts w:ascii="Open Sans" w:eastAsia="Open Sans" w:hAnsi="Open Sans" w:cs="Open Sans"/>
                <w:color w:val="000000"/>
                <w:sz w:val="22"/>
                <w:szCs w:val="22"/>
              </w:rPr>
              <w:t xml:space="preserve">Handout </w:t>
            </w:r>
          </w:hyperlink>
          <w:hyperlink w:anchor="_heading=h.3al2hr80ax5t">
            <w:r>
              <w:rPr>
                <w:rFonts w:ascii="Open Sans" w:eastAsia="Open Sans" w:hAnsi="Open Sans" w:cs="Open Sans"/>
                <w:sz w:val="22"/>
                <w:szCs w:val="22"/>
              </w:rPr>
              <w:t>9</w:t>
            </w:r>
          </w:hyperlink>
          <w:hyperlink w:anchor="_heading=h.3al2hr80ax5t">
            <w:r>
              <w:rPr>
                <w:rFonts w:ascii="Open Sans" w:eastAsia="Open Sans" w:hAnsi="Open Sans" w:cs="Open Sans"/>
                <w:color w:val="000000"/>
                <w:sz w:val="22"/>
                <w:szCs w:val="22"/>
              </w:rPr>
              <w:t xml:space="preserve"> | References</w:t>
            </w:r>
            <w:r>
              <w:rPr>
                <w:rFonts w:ascii="Open Sans" w:eastAsia="Open Sans" w:hAnsi="Open Sans" w:cs="Open Sans"/>
                <w:color w:val="000000"/>
                <w:sz w:val="22"/>
                <w:szCs w:val="22"/>
              </w:rPr>
              <w:tab/>
              <w:t>33</w:t>
            </w:r>
          </w:hyperlink>
          <w:r>
            <w:fldChar w:fldCharType="end"/>
          </w:r>
        </w:p>
      </w:sdtContent>
    </w:sdt>
    <w:p w14:paraId="4515A9F4" w14:textId="77777777" w:rsidR="00D15DEE" w:rsidRDefault="00E9736E">
      <w:pPr>
        <w:pStyle w:val="Heading1"/>
        <w:keepLines/>
        <w:spacing w:before="360" w:after="200" w:line="276" w:lineRule="auto"/>
        <w:rPr>
          <w:rFonts w:ascii="Raleway" w:eastAsia="Raleway" w:hAnsi="Raleway" w:cs="Raleway"/>
        </w:rPr>
      </w:pPr>
      <w:bookmarkStart w:id="2" w:name="_heading=h.7s4ujxjkwl9q" w:colFirst="0" w:colLast="0"/>
      <w:bookmarkEnd w:id="2"/>
      <w:r>
        <w:rPr>
          <w:rFonts w:ascii="Raleway" w:eastAsia="Raleway" w:hAnsi="Raleway" w:cs="Raleway"/>
          <w:b/>
        </w:rPr>
        <w:lastRenderedPageBreak/>
        <w:t>Handout 1</w:t>
      </w:r>
      <w:r>
        <w:rPr>
          <w:rFonts w:ascii="Raleway" w:eastAsia="Raleway" w:hAnsi="Raleway" w:cs="Raleway"/>
        </w:rPr>
        <w:t xml:space="preserve"> | Session Overview</w:t>
      </w:r>
    </w:p>
    <w:p w14:paraId="6B25D6D2" w14:textId="77777777" w:rsidR="00D15DEE" w:rsidRDefault="00E9736E">
      <w:pPr>
        <w:pStyle w:val="Heading2"/>
        <w:spacing w:after="120" w:line="276" w:lineRule="auto"/>
        <w:rPr>
          <w:rFonts w:ascii="Open Sans" w:eastAsia="Open Sans" w:hAnsi="Open Sans" w:cs="Open Sans"/>
          <w:b w:val="0"/>
          <w:sz w:val="28"/>
          <w:szCs w:val="28"/>
        </w:rPr>
      </w:pPr>
      <w:bookmarkStart w:id="3" w:name="_heading=h.7uw70ez0kr8m" w:colFirst="0" w:colLast="0"/>
      <w:bookmarkEnd w:id="3"/>
      <w:r>
        <w:rPr>
          <w:rFonts w:ascii="Open Sans" w:eastAsia="Open Sans" w:hAnsi="Open Sans" w:cs="Open Sans"/>
          <w:b w:val="0"/>
          <w:sz w:val="28"/>
          <w:szCs w:val="28"/>
        </w:rPr>
        <w:t>Session Goal</w:t>
      </w:r>
    </w:p>
    <w:p w14:paraId="25AF26AF" w14:textId="77777777" w:rsidR="00D15DEE" w:rsidRDefault="00E9736E">
      <w:pPr>
        <w:rPr>
          <w:rFonts w:ascii="Open Sans" w:eastAsia="Open Sans" w:hAnsi="Open Sans" w:cs="Open Sans"/>
          <w:sz w:val="22"/>
          <w:szCs w:val="22"/>
        </w:rPr>
      </w:pPr>
      <w:r>
        <w:rPr>
          <w:rFonts w:ascii="Open Sans" w:eastAsia="Open Sans" w:hAnsi="Open Sans" w:cs="Open Sans"/>
          <w:sz w:val="22"/>
          <w:szCs w:val="22"/>
        </w:rPr>
        <w:t xml:space="preserve">Program teams evaluate the strengths and limitations of multiple qualitative and quantitative data sources in order to select appropriate resources that are relevant to individual program improvement needs and goals. </w:t>
      </w:r>
    </w:p>
    <w:p w14:paraId="4B6BCCBC" w14:textId="77777777" w:rsidR="00D15DEE" w:rsidRDefault="00E9736E">
      <w:pPr>
        <w:pStyle w:val="Heading2"/>
        <w:spacing w:before="200" w:after="120" w:line="276" w:lineRule="auto"/>
        <w:rPr>
          <w:rFonts w:ascii="Open Sans" w:eastAsia="Open Sans" w:hAnsi="Open Sans" w:cs="Open Sans"/>
          <w:b w:val="0"/>
          <w:sz w:val="28"/>
          <w:szCs w:val="28"/>
        </w:rPr>
      </w:pPr>
      <w:bookmarkStart w:id="4" w:name="_heading=h.o7mpwkt59r91" w:colFirst="0" w:colLast="0"/>
      <w:bookmarkEnd w:id="4"/>
      <w:r>
        <w:rPr>
          <w:rFonts w:ascii="Open Sans" w:eastAsia="Open Sans" w:hAnsi="Open Sans" w:cs="Open Sans"/>
          <w:b w:val="0"/>
          <w:sz w:val="28"/>
          <w:szCs w:val="28"/>
        </w:rPr>
        <w:t>Learning Objectives</w:t>
      </w:r>
    </w:p>
    <w:p w14:paraId="019A14E1" w14:textId="77777777" w:rsidR="00D15DEE" w:rsidRDefault="00E9736E">
      <w:pPr>
        <w:numPr>
          <w:ilvl w:val="0"/>
          <w:numId w:val="8"/>
        </w:numPr>
        <w:pBdr>
          <w:top w:val="nil"/>
          <w:left w:val="nil"/>
          <w:bottom w:val="nil"/>
          <w:right w:val="nil"/>
          <w:between w:val="nil"/>
        </w:pBdr>
        <w:rPr>
          <w:rFonts w:ascii="Open Sans" w:eastAsia="Open Sans" w:hAnsi="Open Sans" w:cs="Open Sans"/>
          <w:sz w:val="22"/>
          <w:szCs w:val="22"/>
        </w:rPr>
      </w:pPr>
      <w:r>
        <w:rPr>
          <w:rFonts w:ascii="Open Sans" w:eastAsia="Open Sans" w:hAnsi="Open Sans" w:cs="Open Sans"/>
          <w:sz w:val="22"/>
          <w:szCs w:val="22"/>
        </w:rPr>
        <w:t>Identify at least three types of relevant, appropriate data to inform continuous improvement planning.</w:t>
      </w:r>
    </w:p>
    <w:p w14:paraId="0F1FA148" w14:textId="77777777" w:rsidR="00D15DEE" w:rsidRDefault="00E9736E">
      <w:pPr>
        <w:numPr>
          <w:ilvl w:val="0"/>
          <w:numId w:val="8"/>
        </w:numPr>
        <w:pBdr>
          <w:top w:val="nil"/>
          <w:left w:val="nil"/>
          <w:bottom w:val="nil"/>
          <w:right w:val="nil"/>
          <w:between w:val="nil"/>
        </w:pBdr>
        <w:rPr>
          <w:rFonts w:ascii="Open Sans" w:eastAsia="Open Sans" w:hAnsi="Open Sans" w:cs="Open Sans"/>
          <w:sz w:val="22"/>
          <w:szCs w:val="22"/>
        </w:rPr>
      </w:pPr>
      <w:r>
        <w:rPr>
          <w:rFonts w:ascii="Open Sans" w:eastAsia="Open Sans" w:hAnsi="Open Sans" w:cs="Open Sans"/>
          <w:sz w:val="22"/>
          <w:szCs w:val="22"/>
        </w:rPr>
        <w:t>Evaluate the quality and context of data, including data bias.</w:t>
      </w:r>
    </w:p>
    <w:p w14:paraId="4B7AFAB5" w14:textId="77777777" w:rsidR="00D15DEE" w:rsidRDefault="00E9736E">
      <w:pPr>
        <w:numPr>
          <w:ilvl w:val="0"/>
          <w:numId w:val="8"/>
        </w:numPr>
        <w:pBdr>
          <w:top w:val="nil"/>
          <w:left w:val="nil"/>
          <w:bottom w:val="nil"/>
          <w:right w:val="nil"/>
          <w:between w:val="nil"/>
        </w:pBdr>
        <w:rPr>
          <w:rFonts w:ascii="Open Sans" w:eastAsia="Open Sans" w:hAnsi="Open Sans" w:cs="Open Sans"/>
          <w:sz w:val="22"/>
          <w:szCs w:val="22"/>
        </w:rPr>
      </w:pPr>
      <w:r>
        <w:rPr>
          <w:rFonts w:ascii="Open Sans" w:eastAsia="Open Sans" w:hAnsi="Open Sans" w:cs="Open Sans"/>
          <w:sz w:val="22"/>
          <w:szCs w:val="22"/>
        </w:rPr>
        <w:t xml:space="preserve">Name at least two core accountability partners and two ways that programs are accountable </w:t>
      </w:r>
      <w:r>
        <w:rPr>
          <w:rFonts w:ascii="Open Sans" w:eastAsia="Open Sans" w:hAnsi="Open Sans" w:cs="Open Sans"/>
          <w:sz w:val="22"/>
          <w:szCs w:val="22"/>
        </w:rPr>
        <w:t>to each.</w:t>
      </w:r>
    </w:p>
    <w:p w14:paraId="47F0D5E5" w14:textId="77777777" w:rsidR="00D15DEE" w:rsidRDefault="00E9736E">
      <w:pPr>
        <w:numPr>
          <w:ilvl w:val="0"/>
          <w:numId w:val="8"/>
        </w:numPr>
        <w:pBdr>
          <w:top w:val="nil"/>
          <w:left w:val="nil"/>
          <w:bottom w:val="nil"/>
          <w:right w:val="nil"/>
          <w:between w:val="nil"/>
        </w:pBdr>
        <w:spacing w:after="200"/>
        <w:rPr>
          <w:rFonts w:ascii="Open Sans" w:eastAsia="Open Sans" w:hAnsi="Open Sans" w:cs="Open Sans"/>
          <w:sz w:val="22"/>
          <w:szCs w:val="22"/>
        </w:rPr>
      </w:pPr>
      <w:r>
        <w:rPr>
          <w:rFonts w:ascii="Open Sans" w:eastAsia="Open Sans" w:hAnsi="Open Sans" w:cs="Open Sans"/>
          <w:sz w:val="22"/>
          <w:szCs w:val="22"/>
        </w:rPr>
        <w:t>Reflect on performance data, make hypotheses, draw conclusions, and identify problems of practice that could be addressed in a continuous improvement plan.</w:t>
      </w:r>
    </w:p>
    <w:p w14:paraId="7D4A9624" w14:textId="77777777" w:rsidR="00D15DEE" w:rsidRDefault="00E9736E">
      <w:pPr>
        <w:pStyle w:val="Heading2"/>
        <w:spacing w:after="120" w:line="276" w:lineRule="auto"/>
        <w:rPr>
          <w:rFonts w:ascii="Open Sans" w:eastAsia="Open Sans" w:hAnsi="Open Sans" w:cs="Open Sans"/>
          <w:b w:val="0"/>
          <w:sz w:val="28"/>
          <w:szCs w:val="28"/>
        </w:rPr>
      </w:pPr>
      <w:bookmarkStart w:id="5" w:name="_heading=h.6zw9ds8m8cq3" w:colFirst="0" w:colLast="0"/>
      <w:bookmarkEnd w:id="5"/>
      <w:r>
        <w:rPr>
          <w:rFonts w:ascii="Open Sans" w:eastAsia="Open Sans" w:hAnsi="Open Sans" w:cs="Open Sans"/>
          <w:b w:val="0"/>
          <w:sz w:val="28"/>
          <w:szCs w:val="28"/>
        </w:rPr>
        <w:t>Pre-Work</w:t>
      </w:r>
    </w:p>
    <w:p w14:paraId="316EEF1F" w14:textId="77777777" w:rsidR="00D15DEE" w:rsidRDefault="00E9736E">
      <w:pPr>
        <w:numPr>
          <w:ilvl w:val="0"/>
          <w:numId w:val="36"/>
        </w:numPr>
        <w:pBdr>
          <w:top w:val="nil"/>
          <w:left w:val="nil"/>
          <w:bottom w:val="nil"/>
          <w:right w:val="nil"/>
          <w:between w:val="nil"/>
        </w:pBdr>
        <w:rPr>
          <w:rFonts w:ascii="Open Sans" w:eastAsia="Open Sans" w:hAnsi="Open Sans" w:cs="Open Sans"/>
          <w:sz w:val="22"/>
          <w:szCs w:val="22"/>
        </w:rPr>
      </w:pPr>
      <w:r>
        <w:rPr>
          <w:rFonts w:ascii="Open Sans" w:eastAsia="Open Sans" w:hAnsi="Open Sans" w:cs="Open Sans"/>
          <w:sz w:val="22"/>
          <w:szCs w:val="22"/>
        </w:rPr>
        <w:t>Complete Steps 1-4 of the Preparing to Plan Questionnaire or make a plan to do so</w:t>
      </w:r>
    </w:p>
    <w:p w14:paraId="07D83E79" w14:textId="77777777" w:rsidR="00D15DEE" w:rsidRDefault="00E9736E">
      <w:pPr>
        <w:numPr>
          <w:ilvl w:val="0"/>
          <w:numId w:val="36"/>
        </w:numPr>
        <w:pBdr>
          <w:top w:val="nil"/>
          <w:left w:val="nil"/>
          <w:bottom w:val="nil"/>
          <w:right w:val="nil"/>
          <w:between w:val="nil"/>
        </w:pBdr>
        <w:rPr>
          <w:rFonts w:ascii="Open Sans" w:eastAsia="Open Sans" w:hAnsi="Open Sans" w:cs="Open Sans"/>
          <w:sz w:val="22"/>
          <w:szCs w:val="22"/>
        </w:rPr>
      </w:pPr>
      <w:r>
        <w:rPr>
          <w:rFonts w:ascii="Open Sans" w:eastAsia="Open Sans" w:hAnsi="Open Sans" w:cs="Open Sans"/>
          <w:sz w:val="22"/>
          <w:szCs w:val="22"/>
        </w:rPr>
        <w:t>Begin to assemble your planning team</w:t>
      </w:r>
    </w:p>
    <w:p w14:paraId="0DE16301" w14:textId="77777777" w:rsidR="00D15DEE" w:rsidRDefault="00E9736E">
      <w:pPr>
        <w:numPr>
          <w:ilvl w:val="0"/>
          <w:numId w:val="36"/>
        </w:numPr>
        <w:pBdr>
          <w:top w:val="nil"/>
          <w:left w:val="nil"/>
          <w:bottom w:val="nil"/>
          <w:right w:val="nil"/>
          <w:between w:val="nil"/>
        </w:pBdr>
        <w:rPr>
          <w:rFonts w:ascii="Open Sans" w:eastAsia="Open Sans" w:hAnsi="Open Sans" w:cs="Open Sans"/>
          <w:sz w:val="22"/>
          <w:szCs w:val="22"/>
        </w:rPr>
      </w:pPr>
      <w:r>
        <w:rPr>
          <w:rFonts w:ascii="Open Sans" w:eastAsia="Open Sans" w:hAnsi="Open Sans" w:cs="Open Sans"/>
          <w:sz w:val="22"/>
          <w:szCs w:val="22"/>
        </w:rPr>
        <w:t xml:space="preserve">Find 3 data elements to bring to the next session, including one from LACES/Desk Review and one not from LACES/Desk Review </w:t>
      </w:r>
    </w:p>
    <w:p w14:paraId="1A9FD5F0" w14:textId="77777777" w:rsidR="00D15DEE" w:rsidRDefault="00E9736E">
      <w:pPr>
        <w:numPr>
          <w:ilvl w:val="0"/>
          <w:numId w:val="36"/>
        </w:numPr>
        <w:pBdr>
          <w:top w:val="nil"/>
          <w:left w:val="nil"/>
          <w:bottom w:val="nil"/>
          <w:right w:val="nil"/>
          <w:between w:val="nil"/>
        </w:pBdr>
        <w:spacing w:after="200"/>
        <w:rPr>
          <w:rFonts w:ascii="Open Sans" w:eastAsia="Open Sans" w:hAnsi="Open Sans" w:cs="Open Sans"/>
          <w:sz w:val="22"/>
          <w:szCs w:val="22"/>
        </w:rPr>
      </w:pPr>
      <w:r>
        <w:rPr>
          <w:rFonts w:ascii="Open Sans" w:eastAsia="Open Sans" w:hAnsi="Open Sans" w:cs="Open Sans"/>
          <w:sz w:val="22"/>
          <w:szCs w:val="22"/>
        </w:rPr>
        <w:t>Check in with an accountability partner to ask about progress on the homework</w:t>
      </w:r>
    </w:p>
    <w:p w14:paraId="00DF10FD" w14:textId="77777777" w:rsidR="00D15DEE" w:rsidRDefault="00E9736E">
      <w:pPr>
        <w:spacing w:after="120"/>
        <w:rPr>
          <w:rFonts w:ascii="Open Sans" w:eastAsia="Open Sans" w:hAnsi="Open Sans" w:cs="Open Sans"/>
          <w:sz w:val="28"/>
          <w:szCs w:val="28"/>
        </w:rPr>
      </w:pPr>
      <w:r>
        <w:rPr>
          <w:rFonts w:ascii="Open Sans" w:eastAsia="Open Sans" w:hAnsi="Open Sans" w:cs="Open Sans"/>
          <w:sz w:val="28"/>
          <w:szCs w:val="28"/>
        </w:rPr>
        <w:t>Homework</w:t>
      </w:r>
    </w:p>
    <w:p w14:paraId="089B6140" w14:textId="77777777" w:rsidR="00D15DEE" w:rsidRDefault="00E9736E">
      <w:pPr>
        <w:numPr>
          <w:ilvl w:val="0"/>
          <w:numId w:val="10"/>
        </w:numPr>
        <w:pBdr>
          <w:top w:val="nil"/>
          <w:left w:val="nil"/>
          <w:bottom w:val="nil"/>
          <w:right w:val="nil"/>
          <w:between w:val="nil"/>
        </w:pBdr>
        <w:rPr>
          <w:rFonts w:ascii="Open Sans" w:eastAsia="Open Sans" w:hAnsi="Open Sans" w:cs="Open Sans"/>
          <w:sz w:val="22"/>
          <w:szCs w:val="22"/>
        </w:rPr>
      </w:pPr>
      <w:r>
        <w:rPr>
          <w:rFonts w:ascii="Open Sans" w:eastAsia="Open Sans" w:hAnsi="Open Sans" w:cs="Open Sans"/>
          <w:sz w:val="22"/>
          <w:szCs w:val="22"/>
        </w:rPr>
        <w:t>Continue to assemble your planning team (Steps 5 and 6 of the Pre-Planning Questionnaire).</w:t>
      </w:r>
    </w:p>
    <w:p w14:paraId="4BEE9597" w14:textId="77777777" w:rsidR="00D15DEE" w:rsidRDefault="00E9736E">
      <w:pPr>
        <w:numPr>
          <w:ilvl w:val="0"/>
          <w:numId w:val="10"/>
        </w:numPr>
        <w:pBdr>
          <w:top w:val="nil"/>
          <w:left w:val="nil"/>
          <w:bottom w:val="nil"/>
          <w:right w:val="nil"/>
          <w:between w:val="nil"/>
        </w:pBdr>
        <w:rPr>
          <w:rFonts w:ascii="Open Sans" w:eastAsia="Open Sans" w:hAnsi="Open Sans" w:cs="Open Sans"/>
          <w:sz w:val="22"/>
          <w:szCs w:val="22"/>
        </w:rPr>
      </w:pPr>
      <w:r>
        <w:rPr>
          <w:rFonts w:ascii="Open Sans" w:eastAsia="Open Sans" w:hAnsi="Open Sans" w:cs="Open Sans"/>
          <w:sz w:val="22"/>
          <w:szCs w:val="22"/>
        </w:rPr>
        <w:t>Begin to discuss 1-3 IPQs that you might want to focus on.</w:t>
      </w:r>
    </w:p>
    <w:p w14:paraId="1AED8FD2" w14:textId="77777777" w:rsidR="00D15DEE" w:rsidRDefault="00E9736E">
      <w:pPr>
        <w:numPr>
          <w:ilvl w:val="0"/>
          <w:numId w:val="10"/>
        </w:numPr>
        <w:pBdr>
          <w:top w:val="nil"/>
          <w:left w:val="nil"/>
          <w:bottom w:val="nil"/>
          <w:right w:val="nil"/>
          <w:between w:val="nil"/>
        </w:pBdr>
        <w:rPr>
          <w:rFonts w:ascii="Open Sans" w:eastAsia="Open Sans" w:hAnsi="Open Sans" w:cs="Open Sans"/>
          <w:sz w:val="22"/>
          <w:szCs w:val="22"/>
        </w:rPr>
      </w:pPr>
      <w:r>
        <w:rPr>
          <w:rFonts w:ascii="Open Sans" w:eastAsia="Open Sans" w:hAnsi="Open Sans" w:cs="Open Sans"/>
          <w:sz w:val="22"/>
          <w:szCs w:val="22"/>
        </w:rPr>
        <w:t>Collect data to you</w:t>
      </w:r>
      <w:r>
        <w:rPr>
          <w:rFonts w:ascii="Open Sans" w:eastAsia="Open Sans" w:hAnsi="Open Sans" w:cs="Open Sans"/>
          <w:sz w:val="22"/>
          <w:szCs w:val="22"/>
        </w:rPr>
        <w:t>r IPQ(s) and make a plan to use the ATLAS protocol with your planning team to narrow your focus and choose specific goals.</w:t>
      </w:r>
    </w:p>
    <w:p w14:paraId="26B331E0" w14:textId="77777777" w:rsidR="00D15DEE" w:rsidRDefault="00E9736E">
      <w:pPr>
        <w:numPr>
          <w:ilvl w:val="0"/>
          <w:numId w:val="10"/>
        </w:numPr>
        <w:pBdr>
          <w:top w:val="nil"/>
          <w:left w:val="nil"/>
          <w:bottom w:val="nil"/>
          <w:right w:val="nil"/>
          <w:between w:val="nil"/>
        </w:pBdr>
        <w:rPr>
          <w:rFonts w:ascii="Open Sans" w:eastAsia="Open Sans" w:hAnsi="Open Sans" w:cs="Open Sans"/>
          <w:sz w:val="22"/>
          <w:szCs w:val="22"/>
        </w:rPr>
        <w:sectPr w:rsidR="00D15DEE">
          <w:headerReference w:type="even" r:id="rId9"/>
          <w:headerReference w:type="default" r:id="rId10"/>
          <w:footerReference w:type="even" r:id="rId11"/>
          <w:footerReference w:type="default" r:id="rId12"/>
          <w:headerReference w:type="first" r:id="rId13"/>
          <w:footerReference w:type="first" r:id="rId14"/>
          <w:pgSz w:w="12240" w:h="15840"/>
          <w:pgMar w:top="1152" w:right="1440" w:bottom="1152" w:left="1440" w:header="720" w:footer="720" w:gutter="0"/>
          <w:pgNumType w:start="0"/>
          <w:cols w:space="720"/>
          <w:titlePg/>
        </w:sectPr>
      </w:pPr>
      <w:r>
        <w:rPr>
          <w:rFonts w:ascii="Open Sans" w:eastAsia="Open Sans" w:hAnsi="Open Sans" w:cs="Open Sans"/>
          <w:sz w:val="22"/>
          <w:szCs w:val="22"/>
        </w:rPr>
        <w:t>Check in with your accountability partner.</w:t>
      </w:r>
    </w:p>
    <w:p w14:paraId="438D15E6" w14:textId="77777777" w:rsidR="00D15DEE" w:rsidRDefault="00E9736E" w:rsidP="00BA4E61">
      <w:pPr>
        <w:pStyle w:val="Heading1"/>
        <w:keepLines/>
        <w:spacing w:before="360" w:after="200" w:line="276" w:lineRule="auto"/>
        <w:rPr>
          <w:rFonts w:ascii="Raleway" w:eastAsia="Raleway" w:hAnsi="Raleway" w:cs="Raleway"/>
        </w:rPr>
      </w:pPr>
      <w:bookmarkStart w:id="6" w:name="_heading=h.85wwe1h8ce6i" w:colFirst="0" w:colLast="0"/>
      <w:bookmarkEnd w:id="6"/>
      <w:r>
        <w:rPr>
          <w:rFonts w:ascii="Raleway" w:eastAsia="Raleway" w:hAnsi="Raleway" w:cs="Raleway"/>
          <w:b/>
        </w:rPr>
        <w:lastRenderedPageBreak/>
        <w:t>Handout 2</w:t>
      </w:r>
      <w:r>
        <w:rPr>
          <w:rFonts w:ascii="Raleway" w:eastAsia="Raleway" w:hAnsi="Raleway" w:cs="Raleway"/>
        </w:rPr>
        <w:t xml:space="preserve"> | Warm-Up Activity: Do Countries that Spend More on Education Have Better Outcomes?</w:t>
      </w:r>
    </w:p>
    <w:p w14:paraId="168DE2E3" w14:textId="77777777" w:rsidR="00D15DEE" w:rsidRDefault="00D15DEE"/>
    <w:p w14:paraId="5C45D922" w14:textId="77777777" w:rsidR="00D15DEE" w:rsidRDefault="00E9736E">
      <w:pPr>
        <w:rPr>
          <w:rFonts w:ascii="Open Sans" w:eastAsia="Open Sans" w:hAnsi="Open Sans" w:cs="Open Sans"/>
          <w:b/>
          <w:sz w:val="22"/>
          <w:szCs w:val="22"/>
        </w:rPr>
      </w:pPr>
      <w:r>
        <w:rPr>
          <w:rFonts w:ascii="Open Sans" w:eastAsia="Open Sans" w:hAnsi="Open Sans" w:cs="Open Sans"/>
          <w:b/>
          <w:sz w:val="22"/>
          <w:szCs w:val="22"/>
        </w:rPr>
        <w:t>Review the charts with your group and identify:</w:t>
      </w:r>
    </w:p>
    <w:p w14:paraId="7EA7CFCE" w14:textId="77777777" w:rsidR="00D15DEE" w:rsidRDefault="00E9736E">
      <w:pPr>
        <w:numPr>
          <w:ilvl w:val="0"/>
          <w:numId w:val="27"/>
        </w:numPr>
        <w:pBdr>
          <w:top w:val="nil"/>
          <w:left w:val="nil"/>
          <w:bottom w:val="nil"/>
          <w:right w:val="nil"/>
          <w:between w:val="nil"/>
        </w:pBdr>
        <w:rPr>
          <w:rFonts w:ascii="Open Sans" w:eastAsia="Open Sans" w:hAnsi="Open Sans" w:cs="Open Sans"/>
          <w:sz w:val="22"/>
          <w:szCs w:val="22"/>
        </w:rPr>
      </w:pPr>
      <w:r>
        <w:rPr>
          <w:rFonts w:ascii="Open Sans" w:eastAsia="Open Sans" w:hAnsi="Open Sans" w:cs="Open Sans"/>
          <w:sz w:val="22"/>
          <w:szCs w:val="22"/>
        </w:rPr>
        <w:t>One thing you see in the data</w:t>
      </w:r>
    </w:p>
    <w:p w14:paraId="06DC059B" w14:textId="77777777" w:rsidR="00D15DEE" w:rsidRDefault="00E9736E">
      <w:pPr>
        <w:numPr>
          <w:ilvl w:val="0"/>
          <w:numId w:val="27"/>
        </w:numPr>
        <w:pBdr>
          <w:top w:val="nil"/>
          <w:left w:val="nil"/>
          <w:bottom w:val="nil"/>
          <w:right w:val="nil"/>
          <w:between w:val="nil"/>
        </w:pBdr>
        <w:rPr>
          <w:rFonts w:ascii="Open Sans" w:eastAsia="Open Sans" w:hAnsi="Open Sans" w:cs="Open Sans"/>
          <w:sz w:val="22"/>
          <w:szCs w:val="22"/>
        </w:rPr>
      </w:pPr>
      <w:r>
        <w:rPr>
          <w:rFonts w:ascii="Open Sans" w:eastAsia="Open Sans" w:hAnsi="Open Sans" w:cs="Open Sans"/>
          <w:sz w:val="22"/>
          <w:szCs w:val="22"/>
        </w:rPr>
        <w:t xml:space="preserve">One possible interpretation of what you see </w:t>
      </w:r>
    </w:p>
    <w:p w14:paraId="41CFB0D9" w14:textId="77777777" w:rsidR="00D15DEE" w:rsidRDefault="00E9736E">
      <w:pPr>
        <w:numPr>
          <w:ilvl w:val="0"/>
          <w:numId w:val="27"/>
        </w:numPr>
        <w:pBdr>
          <w:top w:val="nil"/>
          <w:left w:val="nil"/>
          <w:bottom w:val="nil"/>
          <w:right w:val="nil"/>
          <w:between w:val="nil"/>
        </w:pBdr>
        <w:rPr>
          <w:rFonts w:ascii="Open Sans" w:eastAsia="Open Sans" w:hAnsi="Open Sans" w:cs="Open Sans"/>
          <w:sz w:val="22"/>
          <w:szCs w:val="22"/>
        </w:rPr>
      </w:pPr>
      <w:r>
        <w:rPr>
          <w:rFonts w:ascii="Open Sans" w:eastAsia="Open Sans" w:hAnsi="Open Sans" w:cs="Open Sans"/>
          <w:sz w:val="22"/>
          <w:szCs w:val="22"/>
        </w:rPr>
        <w:t>One factor that is not named but might be influencing the data</w:t>
      </w:r>
    </w:p>
    <w:p w14:paraId="57C04EBF" w14:textId="77777777" w:rsidR="00D15DEE" w:rsidRDefault="00D15DEE">
      <w:pPr>
        <w:pBdr>
          <w:top w:val="nil"/>
          <w:left w:val="nil"/>
          <w:bottom w:val="nil"/>
          <w:right w:val="nil"/>
          <w:between w:val="nil"/>
        </w:pBdr>
        <w:rPr>
          <w:rFonts w:ascii="Open Sans" w:eastAsia="Open Sans" w:hAnsi="Open Sans" w:cs="Open Sans"/>
          <w:i/>
          <w:sz w:val="22"/>
          <w:szCs w:val="22"/>
        </w:rPr>
      </w:pPr>
    </w:p>
    <w:p w14:paraId="0799CE08" w14:textId="77777777" w:rsidR="00D15DEE" w:rsidRDefault="00D15DEE">
      <w:pPr>
        <w:pBdr>
          <w:top w:val="nil"/>
          <w:left w:val="nil"/>
          <w:bottom w:val="nil"/>
          <w:right w:val="nil"/>
          <w:between w:val="nil"/>
        </w:pBdr>
        <w:rPr>
          <w:rFonts w:ascii="Open Sans" w:eastAsia="Open Sans" w:hAnsi="Open Sans" w:cs="Open Sans"/>
          <w:sz w:val="22"/>
          <w:szCs w:val="22"/>
        </w:rPr>
      </w:pPr>
    </w:p>
    <w:p w14:paraId="3281B7D0" w14:textId="77777777" w:rsidR="00D15DEE" w:rsidRDefault="00E9736E">
      <w:pPr>
        <w:pBdr>
          <w:top w:val="nil"/>
          <w:left w:val="nil"/>
          <w:bottom w:val="nil"/>
          <w:right w:val="nil"/>
          <w:between w:val="nil"/>
        </w:pBdr>
        <w:rPr>
          <w:rFonts w:ascii="Open Sans" w:eastAsia="Open Sans" w:hAnsi="Open Sans" w:cs="Open Sans"/>
        </w:rPr>
      </w:pPr>
      <w:r>
        <w:rPr>
          <w:rFonts w:ascii="Open Sans" w:eastAsia="Open Sans" w:hAnsi="Open Sans" w:cs="Open Sans"/>
          <w:b/>
        </w:rPr>
        <w:t xml:space="preserve">Chart 1 </w:t>
      </w:r>
      <w:r>
        <w:rPr>
          <w:rFonts w:ascii="Open Sans" w:eastAsia="Open Sans" w:hAnsi="Open Sans" w:cs="Open Sans"/>
        </w:rPr>
        <w:t xml:space="preserve">| Correlation between education outcomes and education expenditure </w:t>
      </w:r>
    </w:p>
    <w:p w14:paraId="3575752A" w14:textId="77777777" w:rsidR="00D15DEE" w:rsidRDefault="00E9736E">
      <w:pPr>
        <w:pBdr>
          <w:top w:val="nil"/>
          <w:left w:val="nil"/>
          <w:bottom w:val="nil"/>
          <w:right w:val="nil"/>
          <w:between w:val="nil"/>
        </w:pBdr>
        <w:rPr>
          <w:rFonts w:ascii="Open Sans" w:eastAsia="Open Sans" w:hAnsi="Open Sans" w:cs="Open Sans"/>
        </w:rPr>
      </w:pPr>
      <w:r>
        <w:rPr>
          <w:rFonts w:ascii="Open Sans" w:eastAsia="Open Sans" w:hAnsi="Open Sans" w:cs="Open Sans"/>
          <w:noProof/>
        </w:rPr>
        <w:drawing>
          <wp:inline distT="19050" distB="19050" distL="19050" distR="19050" wp14:anchorId="5A009819" wp14:editId="63D7DF88">
            <wp:extent cx="5867511" cy="4281697"/>
            <wp:effectExtent l="0" t="0" r="0" b="0"/>
            <wp:docPr id="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867511" cy="4281697"/>
                    </a:xfrm>
                    <a:prstGeom prst="rect">
                      <a:avLst/>
                    </a:prstGeom>
                    <a:ln/>
                  </pic:spPr>
                </pic:pic>
              </a:graphicData>
            </a:graphic>
          </wp:inline>
        </w:drawing>
      </w:r>
    </w:p>
    <w:p w14:paraId="761C947C" w14:textId="77777777" w:rsidR="00D15DEE" w:rsidRDefault="00D15DEE">
      <w:pPr>
        <w:pBdr>
          <w:top w:val="nil"/>
          <w:left w:val="nil"/>
          <w:bottom w:val="nil"/>
          <w:right w:val="nil"/>
          <w:between w:val="nil"/>
        </w:pBdr>
        <w:rPr>
          <w:rFonts w:ascii="Open Sans" w:eastAsia="Open Sans" w:hAnsi="Open Sans" w:cs="Open Sans"/>
        </w:rPr>
      </w:pPr>
    </w:p>
    <w:p w14:paraId="41795D25" w14:textId="77777777" w:rsidR="00D15DEE" w:rsidRDefault="00D15DEE">
      <w:pPr>
        <w:pBdr>
          <w:top w:val="nil"/>
          <w:left w:val="nil"/>
          <w:bottom w:val="nil"/>
          <w:right w:val="nil"/>
          <w:between w:val="nil"/>
        </w:pBdr>
        <w:rPr>
          <w:rFonts w:ascii="Open Sans" w:eastAsia="Open Sans" w:hAnsi="Open Sans" w:cs="Open Sans"/>
        </w:rPr>
      </w:pPr>
    </w:p>
    <w:p w14:paraId="67F73745" w14:textId="77777777" w:rsidR="00D15DEE" w:rsidRDefault="00E9736E">
      <w:pPr>
        <w:pBdr>
          <w:top w:val="nil"/>
          <w:left w:val="nil"/>
          <w:bottom w:val="nil"/>
          <w:right w:val="nil"/>
          <w:between w:val="nil"/>
        </w:pBdr>
        <w:rPr>
          <w:rFonts w:ascii="Open Sans" w:eastAsia="Open Sans" w:hAnsi="Open Sans" w:cs="Open Sans"/>
          <w:b/>
          <w:sz w:val="22"/>
          <w:szCs w:val="22"/>
        </w:rPr>
      </w:pPr>
      <w:r>
        <w:br w:type="page"/>
      </w:r>
    </w:p>
    <w:p w14:paraId="12104250" w14:textId="77777777" w:rsidR="00D15DEE" w:rsidRDefault="00E9736E">
      <w:pPr>
        <w:pBdr>
          <w:top w:val="nil"/>
          <w:left w:val="nil"/>
          <w:bottom w:val="nil"/>
          <w:right w:val="nil"/>
          <w:between w:val="nil"/>
        </w:pBdr>
        <w:ind w:left="1080" w:hanging="1080"/>
        <w:rPr>
          <w:rFonts w:ascii="Open Sans" w:eastAsia="Open Sans" w:hAnsi="Open Sans" w:cs="Open Sans"/>
        </w:rPr>
      </w:pPr>
      <w:r>
        <w:rPr>
          <w:rFonts w:ascii="Open Sans" w:eastAsia="Open Sans" w:hAnsi="Open Sans" w:cs="Open Sans"/>
          <w:b/>
        </w:rPr>
        <w:lastRenderedPageBreak/>
        <w:t xml:space="preserve">Chart 2 </w:t>
      </w:r>
      <w:r>
        <w:rPr>
          <w:rFonts w:ascii="Open Sans" w:eastAsia="Open Sans" w:hAnsi="Open Sans" w:cs="Open Sans"/>
        </w:rPr>
        <w:t xml:space="preserve">| </w:t>
      </w:r>
      <w:r>
        <w:rPr>
          <w:rFonts w:ascii="Open Sans" w:eastAsia="Open Sans" w:hAnsi="Open Sans" w:cs="Open Sans"/>
        </w:rPr>
        <w:t xml:space="preserve">Average reading performance in PISA and average spending </w:t>
      </w:r>
      <w:r>
        <w:rPr>
          <w:rFonts w:ascii="Open Sans" w:eastAsia="Open Sans" w:hAnsi="Open Sans" w:cs="Open Sans"/>
        </w:rPr>
        <w:br/>
        <w:t>per student (ages 6-15)</w:t>
      </w:r>
    </w:p>
    <w:p w14:paraId="14CCAE4A" w14:textId="77777777" w:rsidR="00D15DEE" w:rsidRDefault="00D15DEE">
      <w:pPr>
        <w:pBdr>
          <w:top w:val="nil"/>
          <w:left w:val="nil"/>
          <w:bottom w:val="nil"/>
          <w:right w:val="nil"/>
          <w:between w:val="nil"/>
        </w:pBdr>
        <w:rPr>
          <w:rFonts w:ascii="Open Sans" w:eastAsia="Open Sans" w:hAnsi="Open Sans" w:cs="Open Sans"/>
        </w:rPr>
      </w:pPr>
    </w:p>
    <w:p w14:paraId="0B46FB58" w14:textId="77777777" w:rsidR="00D15DEE" w:rsidRDefault="00E9736E">
      <w:pPr>
        <w:pBdr>
          <w:top w:val="nil"/>
          <w:left w:val="nil"/>
          <w:bottom w:val="nil"/>
          <w:right w:val="nil"/>
          <w:between w:val="nil"/>
        </w:pBdr>
        <w:rPr>
          <w:rFonts w:ascii="Open Sans" w:eastAsia="Open Sans" w:hAnsi="Open Sans" w:cs="Open Sans"/>
        </w:rPr>
      </w:pPr>
      <w:r>
        <w:rPr>
          <w:rFonts w:ascii="Open Sans" w:eastAsia="Open Sans" w:hAnsi="Open Sans" w:cs="Open Sans"/>
          <w:noProof/>
        </w:rPr>
        <w:drawing>
          <wp:inline distT="19050" distB="19050" distL="19050" distR="19050" wp14:anchorId="6BA7462F" wp14:editId="0B3C7ADB">
            <wp:extent cx="5925880" cy="3883342"/>
            <wp:effectExtent l="0" t="0" r="0" b="0"/>
            <wp:docPr id="6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925880" cy="3883342"/>
                    </a:xfrm>
                    <a:prstGeom prst="rect">
                      <a:avLst/>
                    </a:prstGeom>
                    <a:ln/>
                  </pic:spPr>
                </pic:pic>
              </a:graphicData>
            </a:graphic>
          </wp:inline>
        </w:drawing>
      </w:r>
    </w:p>
    <w:p w14:paraId="3D2503C2" w14:textId="77777777" w:rsidR="00D15DEE" w:rsidRDefault="00D15DEE">
      <w:pPr>
        <w:rPr>
          <w:rFonts w:ascii="Open Sans" w:eastAsia="Open Sans" w:hAnsi="Open Sans" w:cs="Open Sans"/>
        </w:rPr>
      </w:pPr>
    </w:p>
    <w:p w14:paraId="500E0A6F" w14:textId="77777777" w:rsidR="00D15DEE" w:rsidRDefault="00E9736E">
      <w:pPr>
        <w:rPr>
          <w:rFonts w:ascii="Open Sans" w:eastAsia="Open Sans" w:hAnsi="Open Sans" w:cs="Open Sans"/>
          <w:i/>
          <w:sz w:val="22"/>
          <w:szCs w:val="22"/>
        </w:rPr>
      </w:pPr>
      <w:r>
        <w:rPr>
          <w:rFonts w:ascii="Open Sans" w:eastAsia="Open Sans" w:hAnsi="Open Sans" w:cs="Open Sans"/>
          <w:i/>
          <w:sz w:val="22"/>
          <w:szCs w:val="22"/>
        </w:rPr>
        <w:t xml:space="preserve">Data Source: Max </w:t>
      </w:r>
      <w:proofErr w:type="spellStart"/>
      <w:r>
        <w:rPr>
          <w:rFonts w:ascii="Open Sans" w:eastAsia="Open Sans" w:hAnsi="Open Sans" w:cs="Open Sans"/>
          <w:i/>
          <w:sz w:val="22"/>
          <w:szCs w:val="22"/>
        </w:rPr>
        <w:t>Roser</w:t>
      </w:r>
      <w:proofErr w:type="spellEnd"/>
      <w:r>
        <w:rPr>
          <w:rFonts w:ascii="Open Sans" w:eastAsia="Open Sans" w:hAnsi="Open Sans" w:cs="Open Sans"/>
          <w:i/>
          <w:sz w:val="22"/>
          <w:szCs w:val="22"/>
        </w:rPr>
        <w:t xml:space="preserve"> and Esteban Ortiz-Ospina (2016). “Education Spending.” OurWorldInData.org </w:t>
      </w:r>
      <w:hyperlink r:id="rId17">
        <w:r>
          <w:rPr>
            <w:rFonts w:ascii="Open Sans" w:eastAsia="Open Sans" w:hAnsi="Open Sans" w:cs="Open Sans"/>
            <w:i/>
            <w:color w:val="1155CC"/>
            <w:sz w:val="22"/>
            <w:szCs w:val="22"/>
            <w:u w:val="single"/>
          </w:rPr>
          <w:t>https:/</w:t>
        </w:r>
        <w:r>
          <w:rPr>
            <w:rFonts w:ascii="Open Sans" w:eastAsia="Open Sans" w:hAnsi="Open Sans" w:cs="Open Sans"/>
            <w:i/>
            <w:color w:val="1155CC"/>
            <w:sz w:val="22"/>
            <w:szCs w:val="22"/>
            <w:u w:val="single"/>
          </w:rPr>
          <w:t>/ourworldindata.org/financing-education</w:t>
        </w:r>
      </w:hyperlink>
      <w:r>
        <w:rPr>
          <w:rFonts w:ascii="Open Sans" w:eastAsia="Open Sans" w:hAnsi="Open Sans" w:cs="Open Sans"/>
          <w:i/>
          <w:sz w:val="22"/>
          <w:szCs w:val="22"/>
        </w:rPr>
        <w:t xml:space="preserve"> </w:t>
      </w:r>
    </w:p>
    <w:p w14:paraId="45B31FD0" w14:textId="77777777" w:rsidR="00D15DEE" w:rsidRDefault="00D15DEE">
      <w:pPr>
        <w:rPr>
          <w:rFonts w:ascii="Open Sans" w:eastAsia="Open Sans" w:hAnsi="Open Sans" w:cs="Open Sans"/>
        </w:rPr>
      </w:pPr>
    </w:p>
    <w:p w14:paraId="03D84017" w14:textId="77777777" w:rsidR="00D15DEE" w:rsidRDefault="00E9736E">
      <w:pPr>
        <w:pStyle w:val="Heading1"/>
        <w:keepLines/>
        <w:spacing w:before="360" w:after="200" w:line="276" w:lineRule="auto"/>
        <w:ind w:left="2070" w:hanging="2070"/>
        <w:rPr>
          <w:rFonts w:ascii="Raleway" w:eastAsia="Raleway" w:hAnsi="Raleway" w:cs="Raleway"/>
          <w:b/>
        </w:rPr>
      </w:pPr>
      <w:bookmarkStart w:id="7" w:name="_heading=h.oun0q8vp6qlx" w:colFirst="0" w:colLast="0"/>
      <w:bookmarkEnd w:id="7"/>
      <w:r>
        <w:br w:type="page"/>
      </w:r>
    </w:p>
    <w:p w14:paraId="1A1F5773" w14:textId="77777777" w:rsidR="00D15DEE" w:rsidRDefault="00E9736E">
      <w:pPr>
        <w:pStyle w:val="Heading1"/>
        <w:keepLines/>
        <w:spacing w:before="360" w:after="200" w:line="276" w:lineRule="auto"/>
        <w:ind w:left="2070" w:hanging="2070"/>
        <w:rPr>
          <w:rFonts w:ascii="Raleway" w:eastAsia="Raleway" w:hAnsi="Raleway" w:cs="Raleway"/>
        </w:rPr>
      </w:pPr>
      <w:bookmarkStart w:id="8" w:name="_heading=h.yceiyzso9ahm" w:colFirst="0" w:colLast="0"/>
      <w:bookmarkEnd w:id="8"/>
      <w:r>
        <w:rPr>
          <w:rFonts w:ascii="Raleway" w:eastAsia="Raleway" w:hAnsi="Raleway" w:cs="Raleway"/>
          <w:b/>
        </w:rPr>
        <w:lastRenderedPageBreak/>
        <w:t xml:space="preserve">Handout 3 </w:t>
      </w:r>
      <w:r>
        <w:rPr>
          <w:rFonts w:ascii="Raleway" w:eastAsia="Raleway" w:hAnsi="Raleway" w:cs="Raleway"/>
        </w:rPr>
        <w:t>| Reflecting on Data</w:t>
      </w:r>
    </w:p>
    <w:p w14:paraId="3F6A86E2" w14:textId="77777777" w:rsidR="00D15DEE" w:rsidRDefault="00D15DEE">
      <w:pPr>
        <w:rPr>
          <w:sz w:val="22"/>
          <w:szCs w:val="22"/>
        </w:rPr>
      </w:pPr>
    </w:p>
    <w:p w14:paraId="74C5571A" w14:textId="77777777" w:rsidR="00D15DEE" w:rsidRDefault="00E9736E">
      <w:pPr>
        <w:widowControl w:val="0"/>
        <w:spacing w:after="200"/>
        <w:rPr>
          <w:rFonts w:ascii="Open Sans" w:eastAsia="Open Sans" w:hAnsi="Open Sans" w:cs="Open Sans"/>
          <w:sz w:val="22"/>
          <w:szCs w:val="22"/>
        </w:rPr>
      </w:pPr>
      <w:r>
        <w:rPr>
          <w:rFonts w:ascii="Open Sans" w:eastAsia="Open Sans" w:hAnsi="Open Sans" w:cs="Open Sans"/>
          <w:sz w:val="22"/>
          <w:szCs w:val="22"/>
        </w:rPr>
        <w:t>Reflect on the data you brought with you today.</w:t>
      </w:r>
    </w:p>
    <w:tbl>
      <w:tblPr>
        <w:tblStyle w:val="a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0"/>
        <w:gridCol w:w="6810"/>
      </w:tblGrid>
      <w:tr w:rsidR="00D15DEE" w14:paraId="1A497929" w14:textId="77777777">
        <w:trPr>
          <w:trHeight w:val="1408"/>
        </w:trPr>
        <w:tc>
          <w:tcPr>
            <w:tcW w:w="2550" w:type="dxa"/>
            <w:shd w:val="clear" w:color="auto" w:fill="auto"/>
            <w:tcMar>
              <w:top w:w="100" w:type="dxa"/>
              <w:left w:w="100" w:type="dxa"/>
              <w:bottom w:w="100" w:type="dxa"/>
              <w:right w:w="100" w:type="dxa"/>
            </w:tcMar>
          </w:tcPr>
          <w:p w14:paraId="51AB79D4" w14:textId="77777777" w:rsidR="00D15DEE" w:rsidRDefault="00E9736E">
            <w:pPr>
              <w:rPr>
                <w:rFonts w:ascii="Open Sans" w:eastAsia="Open Sans" w:hAnsi="Open Sans" w:cs="Open Sans"/>
                <w:b/>
                <w:color w:val="6671AF"/>
                <w:sz w:val="22"/>
                <w:szCs w:val="22"/>
              </w:rPr>
            </w:pPr>
            <w:r>
              <w:rPr>
                <w:rFonts w:ascii="Open Sans" w:eastAsia="Open Sans" w:hAnsi="Open Sans" w:cs="Open Sans"/>
                <w:b/>
                <w:color w:val="6671AF"/>
                <w:sz w:val="22"/>
                <w:szCs w:val="22"/>
              </w:rPr>
              <w:t xml:space="preserve">What predictions and assumptions do you have about the data you’ve brought? </w:t>
            </w:r>
          </w:p>
        </w:tc>
        <w:tc>
          <w:tcPr>
            <w:tcW w:w="6810" w:type="dxa"/>
            <w:shd w:val="clear" w:color="auto" w:fill="auto"/>
            <w:tcMar>
              <w:top w:w="100" w:type="dxa"/>
              <w:left w:w="100" w:type="dxa"/>
              <w:bottom w:w="100" w:type="dxa"/>
              <w:right w:w="100" w:type="dxa"/>
            </w:tcMar>
          </w:tcPr>
          <w:p w14:paraId="3A6D9DBF" w14:textId="77777777" w:rsidR="00D15DEE" w:rsidRDefault="00D15DEE">
            <w:pPr>
              <w:rPr>
                <w:rFonts w:ascii="Open Sans" w:eastAsia="Open Sans" w:hAnsi="Open Sans" w:cs="Open Sans"/>
                <w:sz w:val="22"/>
                <w:szCs w:val="22"/>
              </w:rPr>
            </w:pPr>
          </w:p>
        </w:tc>
      </w:tr>
      <w:tr w:rsidR="00D15DEE" w14:paraId="46162E33" w14:textId="77777777">
        <w:trPr>
          <w:trHeight w:val="1408"/>
        </w:trPr>
        <w:tc>
          <w:tcPr>
            <w:tcW w:w="2550" w:type="dxa"/>
            <w:shd w:val="clear" w:color="auto" w:fill="auto"/>
            <w:tcMar>
              <w:top w:w="100" w:type="dxa"/>
              <w:left w:w="100" w:type="dxa"/>
              <w:bottom w:w="100" w:type="dxa"/>
              <w:right w:w="100" w:type="dxa"/>
            </w:tcMar>
          </w:tcPr>
          <w:p w14:paraId="0FB9EC65" w14:textId="77777777" w:rsidR="00D15DEE" w:rsidRDefault="00E9736E">
            <w:pPr>
              <w:rPr>
                <w:rFonts w:ascii="Open Sans" w:eastAsia="Open Sans" w:hAnsi="Open Sans" w:cs="Open Sans"/>
                <w:b/>
                <w:color w:val="6671AF"/>
                <w:sz w:val="22"/>
                <w:szCs w:val="22"/>
              </w:rPr>
            </w:pPr>
            <w:r>
              <w:rPr>
                <w:rFonts w:ascii="Open Sans" w:eastAsia="Open Sans" w:hAnsi="Open Sans" w:cs="Open Sans"/>
                <w:b/>
                <w:color w:val="6671AF"/>
                <w:sz w:val="22"/>
                <w:szCs w:val="22"/>
              </w:rPr>
              <w:t>How might those predictions or assumptions be informed by bias?</w:t>
            </w:r>
          </w:p>
        </w:tc>
        <w:tc>
          <w:tcPr>
            <w:tcW w:w="6810" w:type="dxa"/>
            <w:shd w:val="clear" w:color="auto" w:fill="auto"/>
            <w:tcMar>
              <w:top w:w="100" w:type="dxa"/>
              <w:left w:w="100" w:type="dxa"/>
              <w:bottom w:w="100" w:type="dxa"/>
              <w:right w:w="100" w:type="dxa"/>
            </w:tcMar>
          </w:tcPr>
          <w:p w14:paraId="6AAE91A4" w14:textId="77777777" w:rsidR="00D15DEE" w:rsidRDefault="00D15DEE">
            <w:pPr>
              <w:rPr>
                <w:rFonts w:ascii="Open Sans" w:eastAsia="Open Sans" w:hAnsi="Open Sans" w:cs="Open Sans"/>
                <w:sz w:val="22"/>
                <w:szCs w:val="22"/>
              </w:rPr>
            </w:pPr>
          </w:p>
        </w:tc>
      </w:tr>
      <w:tr w:rsidR="00D15DEE" w14:paraId="2A230D39" w14:textId="77777777">
        <w:trPr>
          <w:trHeight w:val="1408"/>
        </w:trPr>
        <w:tc>
          <w:tcPr>
            <w:tcW w:w="2550" w:type="dxa"/>
            <w:shd w:val="clear" w:color="auto" w:fill="auto"/>
            <w:tcMar>
              <w:top w:w="100" w:type="dxa"/>
              <w:left w:w="100" w:type="dxa"/>
              <w:bottom w:w="100" w:type="dxa"/>
              <w:right w:w="100" w:type="dxa"/>
            </w:tcMar>
          </w:tcPr>
          <w:p w14:paraId="5BF72A66" w14:textId="77777777" w:rsidR="00D15DEE" w:rsidRDefault="00E9736E">
            <w:pPr>
              <w:rPr>
                <w:rFonts w:ascii="Open Sans" w:eastAsia="Open Sans" w:hAnsi="Open Sans" w:cs="Open Sans"/>
                <w:b/>
                <w:color w:val="6671AF"/>
                <w:sz w:val="22"/>
                <w:szCs w:val="22"/>
              </w:rPr>
            </w:pPr>
            <w:r>
              <w:rPr>
                <w:rFonts w:ascii="Open Sans" w:eastAsia="Open Sans" w:hAnsi="Open Sans" w:cs="Open Sans"/>
                <w:b/>
                <w:color w:val="6671AF"/>
                <w:sz w:val="22"/>
                <w:szCs w:val="22"/>
              </w:rPr>
              <w:t>What biases might be reflected in the data?</w:t>
            </w:r>
          </w:p>
        </w:tc>
        <w:tc>
          <w:tcPr>
            <w:tcW w:w="6810" w:type="dxa"/>
            <w:shd w:val="clear" w:color="auto" w:fill="auto"/>
            <w:tcMar>
              <w:top w:w="100" w:type="dxa"/>
              <w:left w:w="100" w:type="dxa"/>
              <w:bottom w:w="100" w:type="dxa"/>
              <w:right w:w="100" w:type="dxa"/>
            </w:tcMar>
          </w:tcPr>
          <w:p w14:paraId="34227D06" w14:textId="77777777" w:rsidR="00D15DEE" w:rsidRDefault="00D15DEE">
            <w:pPr>
              <w:rPr>
                <w:rFonts w:ascii="Open Sans" w:eastAsia="Open Sans" w:hAnsi="Open Sans" w:cs="Open Sans"/>
                <w:sz w:val="22"/>
                <w:szCs w:val="22"/>
              </w:rPr>
            </w:pPr>
          </w:p>
        </w:tc>
      </w:tr>
    </w:tbl>
    <w:p w14:paraId="1DBF0678" w14:textId="77777777" w:rsidR="00D15DEE" w:rsidRDefault="00D15DEE">
      <w:pPr>
        <w:widowControl w:val="0"/>
        <w:spacing w:after="200"/>
      </w:pPr>
    </w:p>
    <w:p w14:paraId="4467FD5D" w14:textId="77777777" w:rsidR="00D15DEE" w:rsidRDefault="00E9736E">
      <w:pPr>
        <w:widowControl w:val="0"/>
        <w:spacing w:after="200"/>
      </w:pPr>
      <w:r>
        <w:br w:type="page"/>
      </w:r>
    </w:p>
    <w:p w14:paraId="646FB578" w14:textId="77777777" w:rsidR="00D15DEE" w:rsidRDefault="00E9736E" w:rsidP="00BA4E61">
      <w:pPr>
        <w:pStyle w:val="Heading1"/>
        <w:keepLines/>
        <w:spacing w:before="360" w:after="200" w:line="276" w:lineRule="auto"/>
        <w:rPr>
          <w:rFonts w:ascii="Raleway" w:eastAsia="Raleway" w:hAnsi="Raleway" w:cs="Raleway"/>
        </w:rPr>
      </w:pPr>
      <w:bookmarkStart w:id="9" w:name="_heading=h.fjanc2kugj51" w:colFirst="0" w:colLast="0"/>
      <w:bookmarkEnd w:id="9"/>
      <w:r>
        <w:rPr>
          <w:rFonts w:ascii="Raleway" w:eastAsia="Raleway" w:hAnsi="Raleway" w:cs="Raleway"/>
          <w:b/>
        </w:rPr>
        <w:lastRenderedPageBreak/>
        <w:t xml:space="preserve">Handout 4 </w:t>
      </w:r>
      <w:r>
        <w:rPr>
          <w:rFonts w:ascii="Raleway" w:eastAsia="Raleway" w:hAnsi="Raleway" w:cs="Raleway"/>
        </w:rPr>
        <w:t>| Defining Performance and Accountability</w:t>
      </w:r>
    </w:p>
    <w:p w14:paraId="2C91B0E2" w14:textId="77777777" w:rsidR="00D15DEE" w:rsidRDefault="00D15DEE"/>
    <w:p w14:paraId="6C3BA457" w14:textId="77777777" w:rsidR="00D15DEE" w:rsidRDefault="00E9736E">
      <w:pPr>
        <w:spacing w:after="200"/>
        <w:rPr>
          <w:rFonts w:ascii="Open Sans" w:eastAsia="Open Sans" w:hAnsi="Open Sans" w:cs="Open Sans"/>
          <w:sz w:val="22"/>
          <w:szCs w:val="22"/>
        </w:rPr>
      </w:pPr>
      <w:r>
        <w:rPr>
          <w:rFonts w:ascii="Open Sans" w:eastAsia="Open Sans" w:hAnsi="Open Sans" w:cs="Open Sans"/>
          <w:sz w:val="22"/>
          <w:szCs w:val="22"/>
        </w:rPr>
        <w:t>With your group, create shared definitions:</w:t>
      </w:r>
    </w:p>
    <w:tbl>
      <w:tblPr>
        <w:tblStyle w:val="a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0"/>
        <w:gridCol w:w="6810"/>
      </w:tblGrid>
      <w:tr w:rsidR="00D15DEE" w14:paraId="27E58151" w14:textId="77777777">
        <w:trPr>
          <w:trHeight w:val="1408"/>
        </w:trPr>
        <w:tc>
          <w:tcPr>
            <w:tcW w:w="2550" w:type="dxa"/>
            <w:shd w:val="clear" w:color="auto" w:fill="auto"/>
            <w:tcMar>
              <w:top w:w="100" w:type="dxa"/>
              <w:left w:w="100" w:type="dxa"/>
              <w:bottom w:w="100" w:type="dxa"/>
              <w:right w:w="100" w:type="dxa"/>
            </w:tcMar>
            <w:vAlign w:val="center"/>
          </w:tcPr>
          <w:p w14:paraId="471CA06E" w14:textId="77777777" w:rsidR="00D15DEE" w:rsidRDefault="00E9736E">
            <w:pPr>
              <w:rPr>
                <w:rFonts w:ascii="Open Sans" w:eastAsia="Open Sans" w:hAnsi="Open Sans" w:cs="Open Sans"/>
                <w:b/>
                <w:color w:val="6671AF"/>
                <w:sz w:val="22"/>
                <w:szCs w:val="22"/>
              </w:rPr>
            </w:pPr>
            <w:r>
              <w:rPr>
                <w:rFonts w:ascii="Open Sans" w:eastAsia="Open Sans" w:hAnsi="Open Sans" w:cs="Open Sans"/>
                <w:b/>
                <w:color w:val="6671AF"/>
                <w:sz w:val="22"/>
                <w:szCs w:val="22"/>
              </w:rPr>
              <w:t>performance</w:t>
            </w:r>
          </w:p>
        </w:tc>
        <w:tc>
          <w:tcPr>
            <w:tcW w:w="6810" w:type="dxa"/>
            <w:shd w:val="clear" w:color="auto" w:fill="auto"/>
            <w:tcMar>
              <w:top w:w="100" w:type="dxa"/>
              <w:left w:w="100" w:type="dxa"/>
              <w:bottom w:w="100" w:type="dxa"/>
              <w:right w:w="100" w:type="dxa"/>
            </w:tcMar>
          </w:tcPr>
          <w:p w14:paraId="30437B7F" w14:textId="77777777" w:rsidR="00D15DEE" w:rsidRDefault="00D15DEE">
            <w:pPr>
              <w:rPr>
                <w:rFonts w:ascii="Open Sans" w:eastAsia="Open Sans" w:hAnsi="Open Sans" w:cs="Open Sans"/>
                <w:sz w:val="22"/>
                <w:szCs w:val="22"/>
              </w:rPr>
            </w:pPr>
          </w:p>
        </w:tc>
      </w:tr>
      <w:tr w:rsidR="00D15DEE" w14:paraId="7BACE61A" w14:textId="77777777">
        <w:trPr>
          <w:trHeight w:val="1408"/>
        </w:trPr>
        <w:tc>
          <w:tcPr>
            <w:tcW w:w="2550" w:type="dxa"/>
            <w:shd w:val="clear" w:color="auto" w:fill="auto"/>
            <w:tcMar>
              <w:top w:w="100" w:type="dxa"/>
              <w:left w:w="100" w:type="dxa"/>
              <w:bottom w:w="100" w:type="dxa"/>
              <w:right w:w="100" w:type="dxa"/>
            </w:tcMar>
            <w:vAlign w:val="center"/>
          </w:tcPr>
          <w:p w14:paraId="2A9ED386" w14:textId="77777777" w:rsidR="00D15DEE" w:rsidRDefault="00E9736E">
            <w:pPr>
              <w:rPr>
                <w:rFonts w:ascii="Open Sans" w:eastAsia="Open Sans" w:hAnsi="Open Sans" w:cs="Open Sans"/>
                <w:b/>
                <w:color w:val="6671AF"/>
                <w:sz w:val="22"/>
                <w:szCs w:val="22"/>
              </w:rPr>
            </w:pPr>
            <w:r>
              <w:rPr>
                <w:rFonts w:ascii="Open Sans" w:eastAsia="Open Sans" w:hAnsi="Open Sans" w:cs="Open Sans"/>
                <w:b/>
                <w:color w:val="6671AF"/>
                <w:sz w:val="22"/>
                <w:szCs w:val="22"/>
              </w:rPr>
              <w:t>accountability</w:t>
            </w:r>
          </w:p>
        </w:tc>
        <w:tc>
          <w:tcPr>
            <w:tcW w:w="6810" w:type="dxa"/>
            <w:shd w:val="clear" w:color="auto" w:fill="auto"/>
            <w:tcMar>
              <w:top w:w="100" w:type="dxa"/>
              <w:left w:w="100" w:type="dxa"/>
              <w:bottom w:w="100" w:type="dxa"/>
              <w:right w:w="100" w:type="dxa"/>
            </w:tcMar>
          </w:tcPr>
          <w:p w14:paraId="2A258004" w14:textId="77777777" w:rsidR="00D15DEE" w:rsidRDefault="00D15DEE">
            <w:pPr>
              <w:rPr>
                <w:rFonts w:ascii="Open Sans" w:eastAsia="Open Sans" w:hAnsi="Open Sans" w:cs="Open Sans"/>
                <w:sz w:val="22"/>
                <w:szCs w:val="22"/>
              </w:rPr>
            </w:pPr>
          </w:p>
        </w:tc>
      </w:tr>
    </w:tbl>
    <w:p w14:paraId="33046CAE" w14:textId="77777777" w:rsidR="00D15DEE" w:rsidRDefault="00E9736E">
      <w:pPr>
        <w:widowControl w:val="0"/>
        <w:spacing w:after="200"/>
      </w:pPr>
      <w:r>
        <w:br w:type="page"/>
      </w:r>
    </w:p>
    <w:p w14:paraId="4BCA2527" w14:textId="77777777" w:rsidR="00D15DEE" w:rsidRDefault="00E9736E" w:rsidP="00BA4E61">
      <w:pPr>
        <w:pStyle w:val="Heading1"/>
        <w:keepLines/>
        <w:spacing w:before="360" w:after="200" w:line="276" w:lineRule="auto"/>
        <w:rPr>
          <w:rFonts w:ascii="Raleway" w:eastAsia="Raleway" w:hAnsi="Raleway" w:cs="Raleway"/>
        </w:rPr>
      </w:pPr>
      <w:bookmarkStart w:id="10" w:name="_heading=h.3roh0097hblp" w:colFirst="0" w:colLast="0"/>
      <w:bookmarkEnd w:id="10"/>
      <w:r>
        <w:rPr>
          <w:rFonts w:ascii="Raleway" w:eastAsia="Raleway" w:hAnsi="Raleway" w:cs="Raleway"/>
          <w:b/>
        </w:rPr>
        <w:lastRenderedPageBreak/>
        <w:t xml:space="preserve">Handout 5 </w:t>
      </w:r>
      <w:r>
        <w:rPr>
          <w:rFonts w:ascii="Raleway" w:eastAsia="Raleway" w:hAnsi="Raleway" w:cs="Raleway"/>
        </w:rPr>
        <w:t>| ACLS Accountability Resources</w:t>
      </w:r>
    </w:p>
    <w:p w14:paraId="2500301F" w14:textId="77777777" w:rsidR="00D15DEE" w:rsidRDefault="00E9736E">
      <w:pPr>
        <w:spacing w:after="200"/>
        <w:rPr>
          <w:sz w:val="22"/>
          <w:szCs w:val="22"/>
        </w:rPr>
      </w:pPr>
      <w:r>
        <w:rPr>
          <w:rFonts w:ascii="Open Sans" w:eastAsia="Open Sans" w:hAnsi="Open Sans" w:cs="Open Sans"/>
          <w:sz w:val="22"/>
          <w:szCs w:val="22"/>
        </w:rPr>
        <w:t>Use these resources to learn about accountability and ACLS.</w:t>
      </w:r>
    </w:p>
    <w:p w14:paraId="1342DEC5" w14:textId="77777777" w:rsidR="00D15DEE" w:rsidRDefault="00E9736E">
      <w:pPr>
        <w:pStyle w:val="Heading2"/>
        <w:widowControl w:val="0"/>
        <w:rPr>
          <w:rFonts w:ascii="Open Sans" w:eastAsia="Open Sans" w:hAnsi="Open Sans" w:cs="Open Sans"/>
          <w:b w:val="0"/>
          <w:sz w:val="28"/>
          <w:szCs w:val="28"/>
        </w:rPr>
      </w:pPr>
      <w:bookmarkStart w:id="11" w:name="_heading=h.7ye03t5ejhs6" w:colFirst="0" w:colLast="0"/>
      <w:bookmarkEnd w:id="11"/>
      <w:r>
        <w:rPr>
          <w:rFonts w:ascii="Open Sans" w:eastAsia="Open Sans" w:hAnsi="Open Sans" w:cs="Open Sans"/>
          <w:b w:val="0"/>
          <w:sz w:val="28"/>
          <w:szCs w:val="28"/>
        </w:rPr>
        <w:t>Overview of ACLS Accountability Tools</w:t>
      </w:r>
    </w:p>
    <w:p w14:paraId="0768E650" w14:textId="77777777" w:rsidR="00D15DEE" w:rsidRDefault="00D15DEE">
      <w:pPr>
        <w:rPr>
          <w:sz w:val="22"/>
          <w:szCs w:val="22"/>
        </w:rPr>
      </w:pPr>
    </w:p>
    <w:tbl>
      <w:tblPr>
        <w:tblStyle w:val="a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D15DEE" w14:paraId="50816E8C" w14:textId="77777777">
        <w:tc>
          <w:tcPr>
            <w:tcW w:w="3120" w:type="dxa"/>
            <w:tcBorders>
              <w:top w:val="single" w:sz="8" w:space="0" w:color="FFFFFF"/>
              <w:left w:val="single" w:sz="8" w:space="0" w:color="FFFFFF"/>
              <w:bottom w:val="single" w:sz="8" w:space="0" w:color="FFFFFF"/>
              <w:right w:val="single" w:sz="8" w:space="0" w:color="FFFFFF"/>
            </w:tcBorders>
            <w:shd w:val="clear" w:color="auto" w:fill="6671AF"/>
            <w:tcMar>
              <w:top w:w="100" w:type="dxa"/>
              <w:left w:w="100" w:type="dxa"/>
              <w:bottom w:w="100" w:type="dxa"/>
              <w:right w:w="100" w:type="dxa"/>
            </w:tcMar>
            <w:vAlign w:val="center"/>
          </w:tcPr>
          <w:p w14:paraId="5E584E1F" w14:textId="77777777" w:rsidR="00D15DEE" w:rsidRDefault="00E9736E">
            <w:pPr>
              <w:widowControl w:val="0"/>
              <w:pBdr>
                <w:top w:val="nil"/>
                <w:left w:val="nil"/>
                <w:bottom w:val="nil"/>
                <w:right w:val="nil"/>
                <w:between w:val="nil"/>
              </w:pBdr>
              <w:jc w:val="center"/>
              <w:rPr>
                <w:rFonts w:ascii="Open Sans" w:eastAsia="Open Sans" w:hAnsi="Open Sans" w:cs="Open Sans"/>
                <w:b/>
                <w:color w:val="FFFFFF"/>
                <w:sz w:val="22"/>
                <w:szCs w:val="22"/>
              </w:rPr>
            </w:pPr>
            <w:r>
              <w:rPr>
                <w:rFonts w:ascii="Open Sans" w:eastAsia="Open Sans" w:hAnsi="Open Sans" w:cs="Open Sans"/>
                <w:b/>
                <w:color w:val="FFFFFF"/>
                <w:sz w:val="22"/>
                <w:szCs w:val="22"/>
              </w:rPr>
              <w:t>Student Outcomes</w:t>
            </w:r>
          </w:p>
        </w:tc>
        <w:tc>
          <w:tcPr>
            <w:tcW w:w="3120" w:type="dxa"/>
            <w:tcBorders>
              <w:top w:val="single" w:sz="8" w:space="0" w:color="FFFFFF"/>
              <w:left w:val="single" w:sz="8" w:space="0" w:color="FFFFFF"/>
              <w:bottom w:val="single" w:sz="8" w:space="0" w:color="FFFFFF"/>
              <w:right w:val="single" w:sz="8" w:space="0" w:color="FFFFFF"/>
            </w:tcBorders>
            <w:shd w:val="clear" w:color="auto" w:fill="6671AF"/>
            <w:tcMar>
              <w:top w:w="100" w:type="dxa"/>
              <w:left w:w="100" w:type="dxa"/>
              <w:bottom w:w="100" w:type="dxa"/>
              <w:right w:w="100" w:type="dxa"/>
            </w:tcMar>
            <w:vAlign w:val="center"/>
          </w:tcPr>
          <w:p w14:paraId="7CB9EAE7" w14:textId="77777777" w:rsidR="00D15DEE" w:rsidRDefault="00E9736E">
            <w:pPr>
              <w:widowControl w:val="0"/>
              <w:pBdr>
                <w:top w:val="nil"/>
                <w:left w:val="nil"/>
                <w:bottom w:val="nil"/>
                <w:right w:val="nil"/>
                <w:between w:val="nil"/>
              </w:pBdr>
              <w:jc w:val="center"/>
              <w:rPr>
                <w:rFonts w:ascii="Open Sans" w:eastAsia="Open Sans" w:hAnsi="Open Sans" w:cs="Open Sans"/>
                <w:b/>
                <w:color w:val="FFFFFF"/>
                <w:sz w:val="22"/>
                <w:szCs w:val="22"/>
              </w:rPr>
            </w:pPr>
            <w:r>
              <w:rPr>
                <w:rFonts w:ascii="Open Sans" w:eastAsia="Open Sans" w:hAnsi="Open Sans" w:cs="Open Sans"/>
                <w:b/>
                <w:color w:val="FFFFFF"/>
                <w:sz w:val="22"/>
                <w:szCs w:val="22"/>
              </w:rPr>
              <w:t>Program Quality</w:t>
            </w:r>
          </w:p>
        </w:tc>
        <w:tc>
          <w:tcPr>
            <w:tcW w:w="3120" w:type="dxa"/>
            <w:tcBorders>
              <w:top w:val="single" w:sz="8" w:space="0" w:color="FFFFFF"/>
              <w:left w:val="single" w:sz="8" w:space="0" w:color="FFFFFF"/>
              <w:bottom w:val="single" w:sz="8" w:space="0" w:color="FFFFFF"/>
              <w:right w:val="single" w:sz="8" w:space="0" w:color="FFFFFF"/>
            </w:tcBorders>
            <w:shd w:val="clear" w:color="auto" w:fill="6671AF"/>
            <w:tcMar>
              <w:top w:w="100" w:type="dxa"/>
              <w:left w:w="100" w:type="dxa"/>
              <w:bottom w:w="100" w:type="dxa"/>
              <w:right w:w="100" w:type="dxa"/>
            </w:tcMar>
            <w:vAlign w:val="center"/>
          </w:tcPr>
          <w:p w14:paraId="0375927D" w14:textId="77777777" w:rsidR="00D15DEE" w:rsidRDefault="00E9736E">
            <w:pPr>
              <w:widowControl w:val="0"/>
              <w:pBdr>
                <w:top w:val="nil"/>
                <w:left w:val="nil"/>
                <w:bottom w:val="nil"/>
                <w:right w:val="nil"/>
                <w:between w:val="nil"/>
              </w:pBdr>
              <w:jc w:val="center"/>
              <w:rPr>
                <w:rFonts w:ascii="Open Sans" w:eastAsia="Open Sans" w:hAnsi="Open Sans" w:cs="Open Sans"/>
                <w:b/>
                <w:color w:val="FFFFFF"/>
                <w:sz w:val="22"/>
                <w:szCs w:val="22"/>
              </w:rPr>
            </w:pPr>
            <w:r>
              <w:rPr>
                <w:rFonts w:ascii="Open Sans" w:eastAsia="Open Sans" w:hAnsi="Open Sans" w:cs="Open Sans"/>
                <w:b/>
                <w:color w:val="FFFFFF"/>
                <w:sz w:val="22"/>
                <w:szCs w:val="22"/>
              </w:rPr>
              <w:t>Compliance</w:t>
            </w:r>
          </w:p>
        </w:tc>
      </w:tr>
      <w:tr w:rsidR="00D15DEE" w14:paraId="5023F931" w14:textId="77777777">
        <w:tc>
          <w:tcPr>
            <w:tcW w:w="9360" w:type="dxa"/>
            <w:gridSpan w:val="3"/>
            <w:tcBorders>
              <w:top w:val="single" w:sz="8" w:space="0" w:color="FFFFFF"/>
              <w:left w:val="single" w:sz="8" w:space="0" w:color="FFFFFF"/>
              <w:bottom w:val="single" w:sz="8" w:space="0" w:color="FFFFFF"/>
              <w:right w:val="single" w:sz="8" w:space="0" w:color="FFFFFF"/>
            </w:tcBorders>
            <w:shd w:val="clear" w:color="auto" w:fill="EAE5EE"/>
            <w:tcMar>
              <w:top w:w="100" w:type="dxa"/>
              <w:left w:w="100" w:type="dxa"/>
              <w:bottom w:w="100" w:type="dxa"/>
              <w:right w:w="100" w:type="dxa"/>
            </w:tcMar>
            <w:vAlign w:val="center"/>
          </w:tcPr>
          <w:p w14:paraId="107ABFFD" w14:textId="77777777" w:rsidR="00D15DEE" w:rsidRDefault="00E9736E">
            <w:pPr>
              <w:widowControl w:val="0"/>
              <w:jc w:val="center"/>
              <w:rPr>
                <w:rFonts w:ascii="Open Sans" w:eastAsia="Open Sans" w:hAnsi="Open Sans" w:cs="Open Sans"/>
                <w:color w:val="6671AF"/>
                <w:sz w:val="22"/>
                <w:szCs w:val="22"/>
              </w:rPr>
            </w:pPr>
            <w:hyperlink r:id="rId18">
              <w:r>
                <w:rPr>
                  <w:rFonts w:ascii="Open Sans" w:eastAsia="Open Sans" w:hAnsi="Open Sans" w:cs="Open Sans"/>
                  <w:color w:val="6671AF"/>
                  <w:sz w:val="22"/>
                  <w:szCs w:val="22"/>
                  <w:u w:val="single"/>
                </w:rPr>
                <w:t>Desk Reviews</w:t>
              </w:r>
            </w:hyperlink>
          </w:p>
        </w:tc>
      </w:tr>
      <w:tr w:rsidR="00D15DEE" w14:paraId="40298212" w14:textId="77777777">
        <w:trPr>
          <w:trHeight w:val="440"/>
        </w:trPr>
        <w:tc>
          <w:tcPr>
            <w:tcW w:w="6240" w:type="dxa"/>
            <w:gridSpan w:val="2"/>
            <w:tcBorders>
              <w:top w:val="single" w:sz="8" w:space="0" w:color="FFFFFF"/>
              <w:left w:val="single" w:sz="8" w:space="0" w:color="FFFFFF"/>
              <w:bottom w:val="single" w:sz="8" w:space="0" w:color="FFFFFF"/>
              <w:right w:val="single" w:sz="8" w:space="0" w:color="FFFFFF"/>
            </w:tcBorders>
            <w:shd w:val="clear" w:color="auto" w:fill="EAE5EE"/>
            <w:tcMar>
              <w:top w:w="100" w:type="dxa"/>
              <w:left w:w="100" w:type="dxa"/>
              <w:bottom w:w="100" w:type="dxa"/>
              <w:right w:w="100" w:type="dxa"/>
            </w:tcMar>
            <w:vAlign w:val="center"/>
          </w:tcPr>
          <w:p w14:paraId="0F1BB40E" w14:textId="77777777" w:rsidR="00D15DEE" w:rsidRDefault="00E9736E">
            <w:pPr>
              <w:widowControl w:val="0"/>
              <w:jc w:val="center"/>
              <w:rPr>
                <w:rFonts w:ascii="Open Sans" w:eastAsia="Open Sans" w:hAnsi="Open Sans" w:cs="Open Sans"/>
                <w:color w:val="6671AF"/>
                <w:sz w:val="22"/>
                <w:szCs w:val="22"/>
              </w:rPr>
            </w:pPr>
            <w:hyperlink r:id="rId19">
              <w:r>
                <w:rPr>
                  <w:rFonts w:ascii="Open Sans" w:eastAsia="Open Sans" w:hAnsi="Open Sans" w:cs="Open Sans"/>
                  <w:color w:val="6671AF"/>
                  <w:sz w:val="22"/>
                  <w:szCs w:val="22"/>
                  <w:u w:val="single"/>
                </w:rPr>
                <w:t>Measurable Skill Gains (MSG) Reports</w:t>
              </w:r>
            </w:hyperlink>
          </w:p>
        </w:tc>
        <w:tc>
          <w:tcPr>
            <w:tcW w:w="3120" w:type="dxa"/>
            <w:tcBorders>
              <w:top w:val="single" w:sz="8" w:space="0" w:color="FFFFFF"/>
              <w:left w:val="single" w:sz="8" w:space="0" w:color="FFFFFF"/>
              <w:bottom w:val="single" w:sz="8" w:space="0" w:color="FFFFFF"/>
              <w:right w:val="single" w:sz="8" w:space="0" w:color="FFFFFF"/>
            </w:tcBorders>
            <w:shd w:val="clear" w:color="auto" w:fill="EAE5EE"/>
            <w:tcMar>
              <w:top w:w="100" w:type="dxa"/>
              <w:left w:w="100" w:type="dxa"/>
              <w:bottom w:w="100" w:type="dxa"/>
              <w:right w:w="100" w:type="dxa"/>
            </w:tcMar>
            <w:vAlign w:val="center"/>
          </w:tcPr>
          <w:p w14:paraId="34D73C1A" w14:textId="77777777" w:rsidR="00D15DEE" w:rsidRDefault="00E9736E">
            <w:pPr>
              <w:widowControl w:val="0"/>
              <w:jc w:val="center"/>
              <w:rPr>
                <w:rFonts w:ascii="Open Sans" w:eastAsia="Open Sans" w:hAnsi="Open Sans" w:cs="Open Sans"/>
                <w:sz w:val="22"/>
                <w:szCs w:val="22"/>
              </w:rPr>
            </w:pPr>
            <w:hyperlink r:id="rId20">
              <w:r>
                <w:rPr>
                  <w:rFonts w:ascii="Open Sans" w:eastAsia="Open Sans" w:hAnsi="Open Sans" w:cs="Open Sans"/>
                  <w:color w:val="6671AF"/>
                  <w:sz w:val="22"/>
                  <w:szCs w:val="22"/>
                  <w:u w:val="single"/>
                </w:rPr>
                <w:t>Grant Approval Process</w:t>
              </w:r>
            </w:hyperlink>
          </w:p>
        </w:tc>
      </w:tr>
      <w:tr w:rsidR="00D15DEE" w14:paraId="6FA1E9E8" w14:textId="77777777">
        <w:tc>
          <w:tcPr>
            <w:tcW w:w="31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136FB11A" w14:textId="77777777" w:rsidR="00D15DEE" w:rsidRDefault="00D15DEE">
            <w:pPr>
              <w:widowControl w:val="0"/>
              <w:pBdr>
                <w:top w:val="nil"/>
                <w:left w:val="nil"/>
                <w:bottom w:val="nil"/>
                <w:right w:val="nil"/>
                <w:between w:val="nil"/>
              </w:pBdr>
              <w:rPr>
                <w:rFonts w:ascii="Open Sans" w:eastAsia="Open Sans" w:hAnsi="Open Sans" w:cs="Open Sans"/>
                <w:sz w:val="22"/>
                <w:szCs w:val="22"/>
              </w:rPr>
            </w:pPr>
          </w:p>
        </w:tc>
        <w:tc>
          <w:tcPr>
            <w:tcW w:w="3120" w:type="dxa"/>
            <w:tcBorders>
              <w:top w:val="single" w:sz="8" w:space="0" w:color="FFFFFF"/>
              <w:left w:val="single" w:sz="8" w:space="0" w:color="FFFFFF"/>
              <w:bottom w:val="single" w:sz="8" w:space="0" w:color="FFFFFF"/>
              <w:right w:val="single" w:sz="8" w:space="0" w:color="FFFFFF"/>
            </w:tcBorders>
            <w:shd w:val="clear" w:color="auto" w:fill="EAE5EE"/>
            <w:tcMar>
              <w:top w:w="100" w:type="dxa"/>
              <w:left w:w="100" w:type="dxa"/>
              <w:bottom w:w="100" w:type="dxa"/>
              <w:right w:w="100" w:type="dxa"/>
            </w:tcMar>
            <w:vAlign w:val="center"/>
          </w:tcPr>
          <w:p w14:paraId="3EE9EDA4" w14:textId="77777777" w:rsidR="00D15DEE" w:rsidRDefault="00E9736E">
            <w:pPr>
              <w:widowControl w:val="0"/>
              <w:jc w:val="center"/>
              <w:rPr>
                <w:rFonts w:ascii="Open Sans" w:eastAsia="Open Sans" w:hAnsi="Open Sans" w:cs="Open Sans"/>
                <w:sz w:val="22"/>
                <w:szCs w:val="22"/>
              </w:rPr>
            </w:pPr>
            <w:hyperlink r:id="rId21">
              <w:r>
                <w:rPr>
                  <w:rFonts w:ascii="Open Sans" w:eastAsia="Open Sans" w:hAnsi="Open Sans" w:cs="Open Sans"/>
                  <w:color w:val="6671AF"/>
                  <w:sz w:val="22"/>
                  <w:szCs w:val="22"/>
                  <w:u w:val="single"/>
                </w:rPr>
                <w:t>Program Quality Reviews (PQRs)</w:t>
              </w:r>
            </w:hyperlink>
          </w:p>
        </w:tc>
        <w:tc>
          <w:tcPr>
            <w:tcW w:w="3120" w:type="dxa"/>
            <w:tcBorders>
              <w:top w:val="single" w:sz="8" w:space="0" w:color="FFFFFF"/>
              <w:left w:val="single" w:sz="8" w:space="0" w:color="FFFFFF"/>
              <w:bottom w:val="single" w:sz="8" w:space="0" w:color="FFFFFF"/>
              <w:right w:val="single" w:sz="8" w:space="0" w:color="FFFFFF"/>
            </w:tcBorders>
            <w:shd w:val="clear" w:color="auto" w:fill="EAE5EE"/>
            <w:tcMar>
              <w:top w:w="100" w:type="dxa"/>
              <w:left w:w="100" w:type="dxa"/>
              <w:bottom w:w="100" w:type="dxa"/>
              <w:right w:w="100" w:type="dxa"/>
            </w:tcMar>
            <w:vAlign w:val="center"/>
          </w:tcPr>
          <w:p w14:paraId="2F4E7316" w14:textId="77777777" w:rsidR="00D15DEE" w:rsidRDefault="00E9736E">
            <w:pPr>
              <w:widowControl w:val="0"/>
              <w:jc w:val="center"/>
              <w:rPr>
                <w:rFonts w:ascii="Open Sans" w:eastAsia="Open Sans" w:hAnsi="Open Sans" w:cs="Open Sans"/>
                <w:sz w:val="22"/>
                <w:szCs w:val="22"/>
              </w:rPr>
            </w:pPr>
            <w:hyperlink r:id="rId22">
              <w:r>
                <w:rPr>
                  <w:rFonts w:ascii="Open Sans" w:eastAsia="Open Sans" w:hAnsi="Open Sans" w:cs="Open Sans"/>
                  <w:color w:val="6671AF"/>
                  <w:sz w:val="22"/>
                  <w:szCs w:val="22"/>
                  <w:u w:val="single"/>
                </w:rPr>
                <w:t>Data Quality Checklist</w:t>
              </w:r>
            </w:hyperlink>
          </w:p>
        </w:tc>
      </w:tr>
      <w:tr w:rsidR="00D15DEE" w14:paraId="52B5F617" w14:textId="77777777">
        <w:tc>
          <w:tcPr>
            <w:tcW w:w="31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31975E18" w14:textId="77777777" w:rsidR="00D15DEE" w:rsidRDefault="00D15DEE">
            <w:pPr>
              <w:widowControl w:val="0"/>
              <w:pBdr>
                <w:top w:val="nil"/>
                <w:left w:val="nil"/>
                <w:bottom w:val="nil"/>
                <w:right w:val="nil"/>
                <w:between w:val="nil"/>
              </w:pBdr>
              <w:rPr>
                <w:rFonts w:ascii="Open Sans" w:eastAsia="Open Sans" w:hAnsi="Open Sans" w:cs="Open Sans"/>
                <w:sz w:val="22"/>
                <w:szCs w:val="22"/>
              </w:rPr>
            </w:pPr>
          </w:p>
        </w:tc>
        <w:tc>
          <w:tcPr>
            <w:tcW w:w="3120" w:type="dxa"/>
            <w:tcBorders>
              <w:top w:val="single" w:sz="8" w:space="0" w:color="FFFFFF"/>
              <w:left w:val="single" w:sz="8" w:space="0" w:color="FFFFFF"/>
              <w:bottom w:val="single" w:sz="8" w:space="0" w:color="FFFFFF"/>
              <w:right w:val="single" w:sz="8" w:space="0" w:color="FFFFFF"/>
            </w:tcBorders>
            <w:shd w:val="clear" w:color="auto" w:fill="EAE5EE"/>
            <w:tcMar>
              <w:top w:w="100" w:type="dxa"/>
              <w:left w:w="100" w:type="dxa"/>
              <w:bottom w:w="100" w:type="dxa"/>
              <w:right w:w="100" w:type="dxa"/>
            </w:tcMar>
            <w:vAlign w:val="center"/>
          </w:tcPr>
          <w:p w14:paraId="17019F74" w14:textId="77777777" w:rsidR="00D15DEE" w:rsidRDefault="00E9736E">
            <w:pPr>
              <w:widowControl w:val="0"/>
              <w:jc w:val="center"/>
              <w:rPr>
                <w:rFonts w:ascii="Open Sans" w:eastAsia="Open Sans" w:hAnsi="Open Sans" w:cs="Open Sans"/>
                <w:color w:val="6671AF"/>
                <w:sz w:val="22"/>
                <w:szCs w:val="22"/>
                <w:u w:val="single"/>
              </w:rPr>
            </w:pPr>
            <w:hyperlink r:id="rId23">
              <w:r>
                <w:rPr>
                  <w:rFonts w:ascii="Open Sans" w:eastAsia="Open Sans" w:hAnsi="Open Sans" w:cs="Open Sans"/>
                  <w:color w:val="6671AF"/>
                  <w:sz w:val="22"/>
                  <w:szCs w:val="22"/>
                  <w:u w:val="single"/>
                </w:rPr>
                <w:t>Site Visits</w:t>
              </w:r>
            </w:hyperlink>
          </w:p>
        </w:tc>
        <w:tc>
          <w:tcPr>
            <w:tcW w:w="3120" w:type="dxa"/>
            <w:tcBorders>
              <w:top w:val="single" w:sz="8" w:space="0" w:color="FFFFFF"/>
              <w:left w:val="single" w:sz="8" w:space="0" w:color="FFFFFF"/>
              <w:bottom w:val="single" w:sz="8" w:space="0" w:color="FFFFFF"/>
              <w:right w:val="single" w:sz="8" w:space="0" w:color="FFFFFF"/>
            </w:tcBorders>
            <w:shd w:val="clear" w:color="auto" w:fill="EAE5EE"/>
            <w:tcMar>
              <w:top w:w="100" w:type="dxa"/>
              <w:left w:w="100" w:type="dxa"/>
              <w:bottom w:w="100" w:type="dxa"/>
              <w:right w:w="100" w:type="dxa"/>
            </w:tcMar>
            <w:vAlign w:val="center"/>
          </w:tcPr>
          <w:p w14:paraId="344EEBB9" w14:textId="77777777" w:rsidR="00D15DEE" w:rsidRDefault="00E9736E">
            <w:pPr>
              <w:widowControl w:val="0"/>
              <w:jc w:val="center"/>
              <w:rPr>
                <w:rFonts w:ascii="Open Sans" w:eastAsia="Open Sans" w:hAnsi="Open Sans" w:cs="Open Sans"/>
                <w:sz w:val="22"/>
                <w:szCs w:val="22"/>
              </w:rPr>
            </w:pPr>
            <w:hyperlink r:id="rId24">
              <w:r>
                <w:rPr>
                  <w:rFonts w:ascii="Open Sans" w:eastAsia="Open Sans" w:hAnsi="Open Sans" w:cs="Open Sans"/>
                  <w:color w:val="6671AF"/>
                  <w:sz w:val="22"/>
                  <w:szCs w:val="22"/>
                  <w:u w:val="single"/>
                </w:rPr>
                <w:t>Risk Analysis</w:t>
              </w:r>
            </w:hyperlink>
          </w:p>
        </w:tc>
      </w:tr>
    </w:tbl>
    <w:p w14:paraId="29AEC10D" w14:textId="77777777" w:rsidR="00D15DEE" w:rsidRDefault="00D15DEE">
      <w:pPr>
        <w:rPr>
          <w:rFonts w:ascii="Open Sans" w:eastAsia="Open Sans" w:hAnsi="Open Sans" w:cs="Open Sans"/>
        </w:rPr>
      </w:pPr>
    </w:p>
    <w:p w14:paraId="3030CA65" w14:textId="77777777" w:rsidR="00D15DEE" w:rsidRDefault="00E9736E">
      <w:pPr>
        <w:pStyle w:val="Heading2"/>
        <w:tabs>
          <w:tab w:val="left" w:pos="6430"/>
        </w:tabs>
        <w:spacing w:after="200"/>
        <w:rPr>
          <w:rFonts w:ascii="Open Sans" w:eastAsia="Open Sans" w:hAnsi="Open Sans" w:cs="Open Sans"/>
          <w:b w:val="0"/>
          <w:sz w:val="28"/>
          <w:szCs w:val="28"/>
        </w:rPr>
      </w:pPr>
      <w:bookmarkStart w:id="12" w:name="_heading=h.2q0jgvmg1fzw" w:colFirst="0" w:colLast="0"/>
      <w:bookmarkEnd w:id="12"/>
      <w:r>
        <w:rPr>
          <w:rFonts w:ascii="Open Sans" w:eastAsia="Open Sans" w:hAnsi="Open Sans" w:cs="Open Sans"/>
          <w:b w:val="0"/>
          <w:sz w:val="28"/>
          <w:szCs w:val="28"/>
        </w:rPr>
        <w:t>ACLS Core Components of Accountability</w:t>
      </w:r>
    </w:p>
    <w:p w14:paraId="5AD140C8" w14:textId="77777777" w:rsidR="00D15DEE" w:rsidRDefault="00E9736E">
      <w:pPr>
        <w:keepNext/>
        <w:numPr>
          <w:ilvl w:val="0"/>
          <w:numId w:val="1"/>
        </w:numPr>
        <w:tabs>
          <w:tab w:val="left" w:pos="6430"/>
        </w:tabs>
        <w:spacing w:after="200"/>
        <w:rPr>
          <w:sz w:val="22"/>
          <w:szCs w:val="22"/>
        </w:rPr>
      </w:pPr>
      <w:r>
        <w:rPr>
          <w:rFonts w:ascii="Open Sans" w:eastAsia="Open Sans" w:hAnsi="Open Sans" w:cs="Open Sans"/>
          <w:b/>
          <w:i/>
          <w:sz w:val="22"/>
          <w:szCs w:val="22"/>
        </w:rPr>
        <w:t xml:space="preserve">Enrollment: </w:t>
      </w:r>
      <w:r>
        <w:rPr>
          <w:rFonts w:ascii="Open Sans" w:eastAsia="Open Sans" w:hAnsi="Open Sans" w:cs="Open Sans"/>
          <w:sz w:val="22"/>
          <w:szCs w:val="22"/>
        </w:rPr>
        <w:t>The average monthly enrollment relative to the program’s targets.</w:t>
      </w:r>
    </w:p>
    <w:p w14:paraId="28AF2C6C" w14:textId="77777777" w:rsidR="00D15DEE" w:rsidRDefault="00E9736E">
      <w:pPr>
        <w:keepNext/>
        <w:numPr>
          <w:ilvl w:val="0"/>
          <w:numId w:val="1"/>
        </w:numPr>
        <w:tabs>
          <w:tab w:val="left" w:pos="6430"/>
        </w:tabs>
        <w:spacing w:after="200"/>
        <w:rPr>
          <w:sz w:val="22"/>
          <w:szCs w:val="22"/>
        </w:rPr>
      </w:pPr>
      <w:r>
        <w:rPr>
          <w:rFonts w:ascii="Open Sans" w:eastAsia="Open Sans" w:hAnsi="Open Sans" w:cs="Open Sans"/>
          <w:b/>
          <w:i/>
          <w:sz w:val="22"/>
          <w:szCs w:val="22"/>
        </w:rPr>
        <w:t xml:space="preserve">Student Outcomes: </w:t>
      </w:r>
      <w:r>
        <w:rPr>
          <w:rFonts w:ascii="Open Sans" w:eastAsia="Open Sans" w:hAnsi="Open Sans" w:cs="Open Sans"/>
          <w:sz w:val="22"/>
          <w:szCs w:val="22"/>
        </w:rPr>
        <w:t xml:space="preserve">Also known as measurable skills gain or MSG---specific to ABE and ESOL learners and important for AE programs because they can be reported without Social Security numbers. </w:t>
      </w:r>
    </w:p>
    <w:p w14:paraId="6347F70F" w14:textId="77777777" w:rsidR="00D15DEE" w:rsidRDefault="00E9736E">
      <w:pPr>
        <w:keepNext/>
        <w:numPr>
          <w:ilvl w:val="0"/>
          <w:numId w:val="1"/>
        </w:numPr>
        <w:tabs>
          <w:tab w:val="left" w:pos="6430"/>
        </w:tabs>
        <w:spacing w:after="200"/>
        <w:rPr>
          <w:sz w:val="22"/>
          <w:szCs w:val="22"/>
        </w:rPr>
      </w:pPr>
      <w:r>
        <w:rPr>
          <w:rFonts w:ascii="Open Sans" w:eastAsia="Open Sans" w:hAnsi="Open Sans" w:cs="Open Sans"/>
          <w:b/>
          <w:i/>
          <w:sz w:val="22"/>
          <w:szCs w:val="22"/>
        </w:rPr>
        <w:t xml:space="preserve">Program Quality: </w:t>
      </w:r>
      <w:r>
        <w:rPr>
          <w:rFonts w:ascii="Open Sans" w:eastAsia="Open Sans" w:hAnsi="Open Sans" w:cs="Open Sans"/>
          <w:sz w:val="22"/>
          <w:szCs w:val="22"/>
        </w:rPr>
        <w:t xml:space="preserve">The </w:t>
      </w:r>
      <w:hyperlink r:id="rId25">
        <w:r>
          <w:rPr>
            <w:rFonts w:ascii="Open Sans" w:eastAsia="Open Sans" w:hAnsi="Open Sans" w:cs="Open Sans"/>
            <w:color w:val="1155CC"/>
            <w:sz w:val="22"/>
            <w:szCs w:val="22"/>
            <w:u w:val="single"/>
          </w:rPr>
          <w:t>ACLS Indicators of Program Quality</w:t>
        </w:r>
      </w:hyperlink>
      <w:r>
        <w:rPr>
          <w:rFonts w:ascii="Open Sans" w:eastAsia="Open Sans" w:hAnsi="Open Sans" w:cs="Open Sans"/>
          <w:sz w:val="22"/>
          <w:szCs w:val="22"/>
        </w:rPr>
        <w:t xml:space="preserve"> represent ACLS’ best thinking at this time of what high quality programming entails so programs are held to these standards of quality. Evaluated through Program Quality Reviews (PQRs), once per funding</w:t>
      </w:r>
      <w:r>
        <w:rPr>
          <w:rFonts w:ascii="Open Sans" w:eastAsia="Open Sans" w:hAnsi="Open Sans" w:cs="Open Sans"/>
          <w:sz w:val="22"/>
          <w:szCs w:val="22"/>
        </w:rPr>
        <w:t xml:space="preserve"> cycle for each program. </w:t>
      </w:r>
      <w:hyperlink r:id="rId26">
        <w:r>
          <w:rPr>
            <w:rFonts w:ascii="Open Sans" w:eastAsia="Open Sans" w:hAnsi="Open Sans" w:cs="Open Sans"/>
            <w:color w:val="1155CC"/>
            <w:sz w:val="22"/>
            <w:szCs w:val="22"/>
            <w:u w:val="single"/>
          </w:rPr>
          <w:t>Annual PQR Summative Reports</w:t>
        </w:r>
      </w:hyperlink>
      <w:r>
        <w:rPr>
          <w:rFonts w:ascii="Open Sans" w:eastAsia="Open Sans" w:hAnsi="Open Sans" w:cs="Open Sans"/>
          <w:sz w:val="22"/>
          <w:szCs w:val="22"/>
        </w:rPr>
        <w:t xml:space="preserve"> provide a state snapshot of strengths, challenges, and promising practices. </w:t>
      </w:r>
    </w:p>
    <w:p w14:paraId="5ADDF3C2" w14:textId="77777777" w:rsidR="00D15DEE" w:rsidRDefault="00E9736E">
      <w:pPr>
        <w:keepNext/>
        <w:numPr>
          <w:ilvl w:val="0"/>
          <w:numId w:val="1"/>
        </w:numPr>
        <w:tabs>
          <w:tab w:val="left" w:pos="6430"/>
        </w:tabs>
        <w:spacing w:after="200"/>
        <w:rPr>
          <w:sz w:val="22"/>
          <w:szCs w:val="22"/>
        </w:rPr>
      </w:pPr>
      <w:r>
        <w:rPr>
          <w:rFonts w:ascii="Open Sans" w:eastAsia="Open Sans" w:hAnsi="Open Sans" w:cs="Open Sans"/>
          <w:b/>
          <w:i/>
          <w:sz w:val="22"/>
          <w:szCs w:val="22"/>
        </w:rPr>
        <w:t xml:space="preserve">Compliance: </w:t>
      </w:r>
      <w:r>
        <w:rPr>
          <w:rFonts w:ascii="Open Sans" w:eastAsia="Open Sans" w:hAnsi="Open Sans" w:cs="Open Sans"/>
          <w:sz w:val="22"/>
          <w:szCs w:val="22"/>
        </w:rPr>
        <w:t>A third component of</w:t>
      </w:r>
      <w:r>
        <w:rPr>
          <w:rFonts w:ascii="Open Sans" w:eastAsia="Open Sans" w:hAnsi="Open Sans" w:cs="Open Sans"/>
          <w:sz w:val="22"/>
          <w:szCs w:val="22"/>
        </w:rPr>
        <w:t xml:space="preserve"> the accountability system is compliance, which measures the extent to which local programs operate in accordance with federal and state programmatic, financial, and reporting requirements and deadlines. These requirements are outlined in the </w:t>
      </w:r>
      <w:hyperlink r:id="rId27">
        <w:r>
          <w:rPr>
            <w:rFonts w:ascii="Open Sans" w:eastAsia="Open Sans" w:hAnsi="Open Sans" w:cs="Open Sans"/>
            <w:color w:val="0000FF"/>
            <w:sz w:val="22"/>
            <w:szCs w:val="22"/>
            <w:u w:val="single"/>
          </w:rPr>
          <w:t>FY24 – FY28 Massachusetts Policies for Effective Adult Education in Community Adult Learning Centers and Correctional Institutions.</w:t>
        </w:r>
      </w:hyperlink>
    </w:p>
    <w:p w14:paraId="0FDD363E" w14:textId="77777777" w:rsidR="00D15DEE" w:rsidRDefault="00E9736E">
      <w:pPr>
        <w:pStyle w:val="Heading2"/>
        <w:tabs>
          <w:tab w:val="left" w:pos="6430"/>
        </w:tabs>
        <w:spacing w:after="200"/>
        <w:rPr>
          <w:rFonts w:ascii="Open Sans" w:eastAsia="Open Sans" w:hAnsi="Open Sans" w:cs="Open Sans"/>
          <w:b w:val="0"/>
          <w:sz w:val="28"/>
          <w:szCs w:val="28"/>
        </w:rPr>
      </w:pPr>
      <w:bookmarkStart w:id="13" w:name="_heading=h.czaqsnqc108y" w:colFirst="0" w:colLast="0"/>
      <w:bookmarkEnd w:id="13"/>
      <w:r>
        <w:rPr>
          <w:rFonts w:ascii="Open Sans" w:eastAsia="Open Sans" w:hAnsi="Open Sans" w:cs="Open Sans"/>
          <w:b w:val="0"/>
          <w:sz w:val="28"/>
          <w:szCs w:val="28"/>
        </w:rPr>
        <w:t>Additional Accountability Resources</w:t>
      </w:r>
    </w:p>
    <w:p w14:paraId="3476970E" w14:textId="77777777" w:rsidR="00D15DEE" w:rsidRDefault="00E9736E">
      <w:pPr>
        <w:widowControl w:val="0"/>
        <w:numPr>
          <w:ilvl w:val="0"/>
          <w:numId w:val="15"/>
        </w:numPr>
        <w:rPr>
          <w:rFonts w:ascii="Open Sans" w:eastAsia="Open Sans" w:hAnsi="Open Sans" w:cs="Open Sans"/>
          <w:sz w:val="22"/>
          <w:szCs w:val="22"/>
        </w:rPr>
      </w:pPr>
      <w:r>
        <w:rPr>
          <w:rFonts w:ascii="Open Sans" w:eastAsia="Open Sans" w:hAnsi="Open Sans" w:cs="Open Sans"/>
          <w:sz w:val="22"/>
          <w:szCs w:val="22"/>
        </w:rPr>
        <w:t xml:space="preserve">Finding Your </w:t>
      </w:r>
      <w:hyperlink r:id="rId28">
        <w:r>
          <w:rPr>
            <w:rFonts w:ascii="Open Sans" w:eastAsia="Open Sans" w:hAnsi="Open Sans" w:cs="Open Sans"/>
            <w:b/>
            <w:color w:val="6671AF"/>
            <w:sz w:val="22"/>
            <w:szCs w:val="22"/>
            <w:u w:val="single"/>
          </w:rPr>
          <w:t>FY24 MSG Target</w:t>
        </w:r>
      </w:hyperlink>
      <w:hyperlink r:id="rId29">
        <w:r>
          <w:rPr>
            <w:rFonts w:ascii="Open Sans" w:eastAsia="Open Sans" w:hAnsi="Open Sans" w:cs="Open Sans"/>
            <w:b/>
            <w:color w:val="FFFFFF"/>
            <w:sz w:val="22"/>
            <w:szCs w:val="22"/>
            <w:u w:val="single"/>
          </w:rPr>
          <w:t xml:space="preserve"> </w:t>
        </w:r>
      </w:hyperlink>
    </w:p>
    <w:p w14:paraId="448DC635" w14:textId="77777777" w:rsidR="00D15DEE" w:rsidRDefault="00E9736E">
      <w:pPr>
        <w:widowControl w:val="0"/>
        <w:numPr>
          <w:ilvl w:val="0"/>
          <w:numId w:val="15"/>
        </w:numPr>
        <w:rPr>
          <w:rFonts w:ascii="Open Sans" w:eastAsia="Open Sans" w:hAnsi="Open Sans" w:cs="Open Sans"/>
          <w:sz w:val="22"/>
          <w:szCs w:val="22"/>
        </w:rPr>
      </w:pPr>
      <w:hyperlink r:id="rId30">
        <w:r>
          <w:rPr>
            <w:rFonts w:ascii="Open Sans" w:eastAsia="Open Sans" w:hAnsi="Open Sans" w:cs="Open Sans"/>
            <w:b/>
            <w:color w:val="6671AF"/>
            <w:sz w:val="22"/>
            <w:szCs w:val="22"/>
            <w:u w:val="single"/>
          </w:rPr>
          <w:t>LACES Resources &amp; Trainings</w:t>
        </w:r>
      </w:hyperlink>
      <w:r>
        <w:rPr>
          <w:rFonts w:ascii="Open Sans" w:eastAsia="Open Sans" w:hAnsi="Open Sans" w:cs="Open Sans"/>
          <w:b/>
          <w:color w:val="6671AF"/>
          <w:sz w:val="22"/>
          <w:szCs w:val="22"/>
        </w:rPr>
        <w:t xml:space="preserve"> </w:t>
      </w:r>
      <w:r>
        <w:rPr>
          <w:rFonts w:ascii="Open Sans" w:eastAsia="Open Sans" w:hAnsi="Open Sans" w:cs="Open Sans"/>
          <w:sz w:val="22"/>
          <w:szCs w:val="22"/>
        </w:rPr>
        <w:t>from the SABES Program Support PD Center</w:t>
      </w:r>
    </w:p>
    <w:p w14:paraId="0DF9BC18" w14:textId="77777777" w:rsidR="00D15DEE" w:rsidRDefault="00E9736E">
      <w:pPr>
        <w:widowControl w:val="0"/>
        <w:numPr>
          <w:ilvl w:val="0"/>
          <w:numId w:val="15"/>
        </w:numPr>
        <w:rPr>
          <w:rFonts w:ascii="Open Sans" w:eastAsia="Open Sans" w:hAnsi="Open Sans" w:cs="Open Sans"/>
          <w:b/>
          <w:sz w:val="22"/>
          <w:szCs w:val="22"/>
        </w:rPr>
      </w:pPr>
      <w:hyperlink r:id="rId31">
        <w:r>
          <w:rPr>
            <w:rFonts w:ascii="Open Sans" w:eastAsia="Open Sans" w:hAnsi="Open Sans" w:cs="Open Sans"/>
            <w:b/>
            <w:color w:val="6671AF"/>
            <w:sz w:val="22"/>
            <w:szCs w:val="22"/>
            <w:u w:val="single"/>
          </w:rPr>
          <w:t>Desk Review Resources</w:t>
        </w:r>
      </w:hyperlink>
    </w:p>
    <w:p w14:paraId="40B19A38" w14:textId="77777777" w:rsidR="00D15DEE" w:rsidRDefault="00E9736E">
      <w:pPr>
        <w:widowControl w:val="0"/>
        <w:numPr>
          <w:ilvl w:val="0"/>
          <w:numId w:val="15"/>
        </w:numPr>
        <w:rPr>
          <w:rFonts w:ascii="Open Sans" w:eastAsia="Open Sans" w:hAnsi="Open Sans" w:cs="Open Sans"/>
          <w:sz w:val="22"/>
          <w:szCs w:val="22"/>
        </w:rPr>
      </w:pPr>
      <w:r>
        <w:rPr>
          <w:rFonts w:ascii="Open Sans" w:eastAsia="Open Sans" w:hAnsi="Open Sans" w:cs="Open Sans"/>
          <w:sz w:val="22"/>
          <w:szCs w:val="22"/>
        </w:rPr>
        <w:t xml:space="preserve">ACLS Annual </w:t>
      </w:r>
      <w:hyperlink r:id="rId32">
        <w:r>
          <w:rPr>
            <w:rFonts w:ascii="Open Sans" w:eastAsia="Open Sans" w:hAnsi="Open Sans" w:cs="Open Sans"/>
            <w:b/>
            <w:color w:val="6671AF"/>
            <w:sz w:val="22"/>
            <w:szCs w:val="22"/>
            <w:u w:val="single"/>
          </w:rPr>
          <w:t xml:space="preserve">PQR Summative Reviews </w:t>
        </w:r>
      </w:hyperlink>
    </w:p>
    <w:p w14:paraId="78762457" w14:textId="77777777" w:rsidR="00D15DEE" w:rsidRDefault="00E9736E">
      <w:pPr>
        <w:widowControl w:val="0"/>
        <w:numPr>
          <w:ilvl w:val="0"/>
          <w:numId w:val="15"/>
        </w:numPr>
        <w:rPr>
          <w:rFonts w:ascii="Open Sans" w:eastAsia="Open Sans" w:hAnsi="Open Sans" w:cs="Open Sans"/>
          <w:b/>
          <w:sz w:val="22"/>
          <w:szCs w:val="22"/>
        </w:rPr>
      </w:pPr>
      <w:hyperlink r:id="rId33">
        <w:r>
          <w:rPr>
            <w:rFonts w:ascii="Open Sans" w:eastAsia="Open Sans" w:hAnsi="Open Sans" w:cs="Open Sans"/>
            <w:b/>
            <w:color w:val="6671AF"/>
            <w:sz w:val="22"/>
            <w:szCs w:val="22"/>
            <w:u w:val="single"/>
          </w:rPr>
          <w:t>GEM$ Resources</w:t>
        </w:r>
      </w:hyperlink>
    </w:p>
    <w:p w14:paraId="675D212D" w14:textId="77777777" w:rsidR="00D15DEE" w:rsidRDefault="00E9736E">
      <w:pPr>
        <w:widowControl w:val="0"/>
        <w:numPr>
          <w:ilvl w:val="0"/>
          <w:numId w:val="15"/>
        </w:numPr>
        <w:rPr>
          <w:rFonts w:ascii="Open Sans" w:eastAsia="Open Sans" w:hAnsi="Open Sans" w:cs="Open Sans"/>
          <w:b/>
          <w:sz w:val="22"/>
          <w:szCs w:val="22"/>
        </w:rPr>
      </w:pPr>
      <w:hyperlink r:id="rId34">
        <w:r>
          <w:rPr>
            <w:rFonts w:ascii="Open Sans" w:eastAsia="Open Sans" w:hAnsi="Open Sans" w:cs="Open Sans"/>
            <w:b/>
            <w:color w:val="6671AF"/>
            <w:sz w:val="22"/>
            <w:szCs w:val="22"/>
            <w:u w:val="single"/>
          </w:rPr>
          <w:t>FY24-FY28 Massachusetts Policies for Effective Adult Education</w:t>
        </w:r>
      </w:hyperlink>
    </w:p>
    <w:p w14:paraId="6127D30A" w14:textId="77777777" w:rsidR="00BA4E61" w:rsidRDefault="00BA4E61" w:rsidP="00BA4E61">
      <w:pPr>
        <w:pStyle w:val="Heading1"/>
        <w:keepLines/>
        <w:spacing w:before="360" w:after="200" w:line="276" w:lineRule="auto"/>
        <w:rPr>
          <w:rFonts w:ascii="Raleway" w:eastAsia="Raleway" w:hAnsi="Raleway" w:cs="Raleway"/>
          <w:b/>
        </w:rPr>
      </w:pPr>
      <w:bookmarkStart w:id="14" w:name="_heading=h.vqqgkg9rlwic" w:colFirst="0" w:colLast="0"/>
      <w:bookmarkEnd w:id="14"/>
    </w:p>
    <w:p w14:paraId="67C4647B" w14:textId="372D5522" w:rsidR="00D15DEE" w:rsidRDefault="00E9736E" w:rsidP="00BA4E61">
      <w:pPr>
        <w:pStyle w:val="Heading1"/>
        <w:keepLines/>
        <w:spacing w:before="360" w:after="200" w:line="276" w:lineRule="auto"/>
        <w:rPr>
          <w:rFonts w:ascii="Open Sans" w:eastAsia="Open Sans" w:hAnsi="Open Sans" w:cs="Open Sans"/>
          <w:sz w:val="22"/>
          <w:szCs w:val="22"/>
        </w:rPr>
      </w:pPr>
      <w:r>
        <w:rPr>
          <w:rFonts w:ascii="Raleway" w:eastAsia="Raleway" w:hAnsi="Raleway" w:cs="Raleway"/>
          <w:b/>
        </w:rPr>
        <w:t xml:space="preserve">Handout 6 </w:t>
      </w:r>
      <w:r>
        <w:rPr>
          <w:rFonts w:ascii="Raleway" w:eastAsia="Raleway" w:hAnsi="Raleway" w:cs="Raleway"/>
        </w:rPr>
        <w:t>| LACES Reports</w:t>
      </w:r>
    </w:p>
    <w:p w14:paraId="744FA1EA" w14:textId="2F06B791" w:rsidR="00D15DEE" w:rsidRDefault="00E9736E">
      <w:pPr>
        <w:tabs>
          <w:tab w:val="left" w:pos="5200"/>
        </w:tabs>
        <w:rPr>
          <w:rFonts w:ascii="Open Sans" w:eastAsia="Open Sans" w:hAnsi="Open Sans" w:cs="Open Sans"/>
          <w:sz w:val="22"/>
          <w:szCs w:val="22"/>
        </w:rPr>
      </w:pPr>
      <w:hyperlink r:id="rId35">
        <w:r>
          <w:rPr>
            <w:rFonts w:ascii="Open Sans" w:eastAsia="Open Sans" w:hAnsi="Open Sans" w:cs="Open Sans"/>
            <w:color w:val="1155CC"/>
            <w:sz w:val="22"/>
            <w:szCs w:val="22"/>
            <w:u w:val="single"/>
          </w:rPr>
          <w:t xml:space="preserve">Link to dashboard </w:t>
        </w:r>
        <w:r w:rsidR="00BA4E61">
          <w:rPr>
            <w:rFonts w:ascii="Open Sans" w:eastAsia="Open Sans" w:hAnsi="Open Sans" w:cs="Open Sans"/>
            <w:color w:val="1155CC"/>
            <w:sz w:val="22"/>
            <w:szCs w:val="22"/>
            <w:u w:val="single"/>
          </w:rPr>
          <w:t>r</w:t>
        </w:r>
        <w:r>
          <w:rPr>
            <w:rFonts w:ascii="Open Sans" w:eastAsia="Open Sans" w:hAnsi="Open Sans" w:cs="Open Sans"/>
            <w:color w:val="1155CC"/>
            <w:sz w:val="22"/>
            <w:szCs w:val="22"/>
            <w:u w:val="single"/>
          </w:rPr>
          <w:t>eport</w:t>
        </w:r>
        <w:r>
          <w:rPr>
            <w:rFonts w:ascii="Open Sans" w:eastAsia="Open Sans" w:hAnsi="Open Sans" w:cs="Open Sans"/>
            <w:color w:val="1155CC"/>
            <w:sz w:val="22"/>
            <w:szCs w:val="22"/>
            <w:u w:val="single"/>
          </w:rPr>
          <w:t>s</w:t>
        </w:r>
      </w:hyperlink>
      <w:r>
        <w:rPr>
          <w:rFonts w:ascii="Open Sans" w:eastAsia="Open Sans" w:hAnsi="Open Sans" w:cs="Open Sans"/>
          <w:sz w:val="22"/>
          <w:szCs w:val="22"/>
        </w:rPr>
        <w:t xml:space="preserve"> </w:t>
      </w:r>
    </w:p>
    <w:p w14:paraId="2E03890B" w14:textId="77777777" w:rsidR="00D15DEE" w:rsidRDefault="00D15DEE">
      <w:pPr>
        <w:tabs>
          <w:tab w:val="left" w:pos="5200"/>
        </w:tabs>
        <w:rPr>
          <w:rFonts w:ascii="Open Sans" w:eastAsia="Open Sans" w:hAnsi="Open Sans" w:cs="Open Sans"/>
          <w:sz w:val="22"/>
          <w:szCs w:val="22"/>
        </w:rPr>
      </w:pPr>
    </w:p>
    <w:p w14:paraId="58AD285C" w14:textId="77777777" w:rsidR="00D15DEE" w:rsidRDefault="00E9736E">
      <w:pPr>
        <w:pStyle w:val="Heading2"/>
        <w:tabs>
          <w:tab w:val="left" w:pos="5200"/>
        </w:tabs>
        <w:spacing w:after="200"/>
        <w:rPr>
          <w:rFonts w:ascii="Open Sans" w:eastAsia="Open Sans" w:hAnsi="Open Sans" w:cs="Open Sans"/>
          <w:b w:val="0"/>
          <w:sz w:val="28"/>
          <w:szCs w:val="28"/>
        </w:rPr>
      </w:pPr>
      <w:bookmarkStart w:id="15" w:name="_heading=h.5z5h8er5k5i7" w:colFirst="0" w:colLast="0"/>
      <w:bookmarkEnd w:id="15"/>
      <w:r>
        <w:rPr>
          <w:rFonts w:ascii="Open Sans" w:eastAsia="Open Sans" w:hAnsi="Open Sans" w:cs="Open Sans"/>
          <w:b w:val="0"/>
          <w:sz w:val="28"/>
          <w:szCs w:val="28"/>
        </w:rPr>
        <w:t>Desk Review Reports</w:t>
      </w:r>
    </w:p>
    <w:p w14:paraId="05F24890" w14:textId="77777777" w:rsidR="00D15DEE" w:rsidRDefault="00E9736E">
      <w:pPr>
        <w:numPr>
          <w:ilvl w:val="0"/>
          <w:numId w:val="6"/>
        </w:numPr>
        <w:shd w:val="clear" w:color="auto" w:fill="FFFFFF"/>
        <w:rPr>
          <w:rFonts w:ascii="Arial" w:eastAsia="Arial" w:hAnsi="Arial" w:cs="Arial"/>
          <w:sz w:val="22"/>
          <w:szCs w:val="22"/>
        </w:rPr>
      </w:pPr>
      <w:r>
        <w:rPr>
          <w:rFonts w:ascii="Open Sans" w:eastAsia="Open Sans" w:hAnsi="Open Sans" w:cs="Open Sans"/>
          <w:color w:val="333333"/>
          <w:sz w:val="22"/>
          <w:szCs w:val="22"/>
        </w:rPr>
        <w:t xml:space="preserve">In the student tab, select </w:t>
      </w:r>
      <w:r>
        <w:rPr>
          <w:rFonts w:ascii="Open Sans" w:eastAsia="Open Sans" w:hAnsi="Open Sans" w:cs="Open Sans"/>
          <w:b/>
          <w:i/>
          <w:color w:val="333333"/>
          <w:sz w:val="22"/>
          <w:szCs w:val="22"/>
        </w:rPr>
        <w:t>Searches</w:t>
      </w:r>
      <w:r>
        <w:rPr>
          <w:rFonts w:ascii="Open Sans" w:eastAsia="Open Sans" w:hAnsi="Open Sans" w:cs="Open Sans"/>
          <w:color w:val="333333"/>
          <w:sz w:val="22"/>
          <w:szCs w:val="22"/>
        </w:rPr>
        <w:t xml:space="preserve"> &gt; </w:t>
      </w:r>
      <w:r>
        <w:rPr>
          <w:rFonts w:ascii="Open Sans" w:eastAsia="Open Sans" w:hAnsi="Open Sans" w:cs="Open Sans"/>
          <w:b/>
          <w:i/>
          <w:color w:val="333333"/>
          <w:sz w:val="22"/>
          <w:szCs w:val="22"/>
        </w:rPr>
        <w:t>Desk Review</w:t>
      </w:r>
      <w:r>
        <w:rPr>
          <w:rFonts w:ascii="Open Sans" w:eastAsia="Open Sans" w:hAnsi="Open Sans" w:cs="Open Sans"/>
          <w:color w:val="333333"/>
          <w:sz w:val="22"/>
          <w:szCs w:val="22"/>
        </w:rPr>
        <w:t xml:space="preserve"> &gt; and then one of the five dropdown reports</w:t>
      </w:r>
    </w:p>
    <w:p w14:paraId="3AD66872" w14:textId="77777777" w:rsidR="00D15DEE" w:rsidRDefault="00D15DEE">
      <w:pPr>
        <w:tabs>
          <w:tab w:val="left" w:pos="5200"/>
        </w:tabs>
        <w:rPr>
          <w:rFonts w:ascii="Arial" w:eastAsia="Arial" w:hAnsi="Arial" w:cs="Arial"/>
        </w:rPr>
      </w:pPr>
    </w:p>
    <w:p w14:paraId="4E71B6BA" w14:textId="77777777" w:rsidR="00D15DEE" w:rsidRDefault="00E9736E">
      <w:pPr>
        <w:tabs>
          <w:tab w:val="left" w:pos="5200"/>
        </w:tabs>
        <w:rPr>
          <w:rFonts w:ascii="Arial" w:eastAsia="Arial" w:hAnsi="Arial" w:cs="Arial"/>
        </w:rPr>
      </w:pPr>
      <w:r>
        <w:rPr>
          <w:noProof/>
          <w:color w:val="333333"/>
        </w:rPr>
        <w:drawing>
          <wp:inline distT="0" distB="0" distL="114300" distR="114300" wp14:anchorId="2A41C7C0" wp14:editId="3898E053">
            <wp:extent cx="5561965" cy="4874895"/>
            <wp:effectExtent l="0" t="0" r="0" b="0"/>
            <wp:docPr id="68" name="image14.png" descr="https://lh3.googleusercontent.com/p4xtXdQx-rdDrwa19uiJjroGLn6uLZrJq2WpGYcrHOi82JuVW0ijluDto68boKzn8FhMpN9Af4q7QSK31QHNAxPJYK4inSi_f-HZo6VqLcq9yezhO0gsaD-WVReVrAlaknyJDyzvcpWReWTAP3Ily38"/>
            <wp:cNvGraphicFramePr/>
            <a:graphic xmlns:a="http://schemas.openxmlformats.org/drawingml/2006/main">
              <a:graphicData uri="http://schemas.openxmlformats.org/drawingml/2006/picture">
                <pic:pic xmlns:pic="http://schemas.openxmlformats.org/drawingml/2006/picture">
                  <pic:nvPicPr>
                    <pic:cNvPr id="0" name="image14.png" descr="https://lh3.googleusercontent.com/p4xtXdQx-rdDrwa19uiJjroGLn6uLZrJq2WpGYcrHOi82JuVW0ijluDto68boKzn8FhMpN9Af4q7QSK31QHNAxPJYK4inSi_f-HZo6VqLcq9yezhO0gsaD-WVReVrAlaknyJDyzvcpWReWTAP3Ily38"/>
                    <pic:cNvPicPr preferRelativeResize="0"/>
                  </pic:nvPicPr>
                  <pic:blipFill>
                    <a:blip r:embed="rId36"/>
                    <a:srcRect/>
                    <a:stretch>
                      <a:fillRect/>
                    </a:stretch>
                  </pic:blipFill>
                  <pic:spPr>
                    <a:xfrm>
                      <a:off x="0" y="0"/>
                      <a:ext cx="5561965" cy="4874895"/>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5BE2A63E" wp14:editId="21108D6A">
                <wp:simplePos x="0" y="0"/>
                <wp:positionH relativeFrom="column">
                  <wp:posOffset>-165099</wp:posOffset>
                </wp:positionH>
                <wp:positionV relativeFrom="paragraph">
                  <wp:posOffset>3200400</wp:posOffset>
                </wp:positionV>
                <wp:extent cx="2343150" cy="1333500"/>
                <wp:effectExtent l="0" t="0" r="0" b="0"/>
                <wp:wrapNone/>
                <wp:docPr id="57" name="Rectangle 57"/>
                <wp:cNvGraphicFramePr/>
                <a:graphic xmlns:a="http://schemas.openxmlformats.org/drawingml/2006/main">
                  <a:graphicData uri="http://schemas.microsoft.com/office/word/2010/wordprocessingShape">
                    <wps:wsp>
                      <wps:cNvSpPr/>
                      <wps:spPr>
                        <a:xfrm>
                          <a:off x="4193475" y="3132300"/>
                          <a:ext cx="2305050" cy="1295400"/>
                        </a:xfrm>
                        <a:prstGeom prst="rect">
                          <a:avLst/>
                        </a:prstGeom>
                        <a:noFill/>
                        <a:ln w="38100" cap="flat" cmpd="sng">
                          <a:solidFill>
                            <a:srgbClr val="C00000"/>
                          </a:solidFill>
                          <a:prstDash val="solid"/>
                          <a:miter lim="800000"/>
                          <a:headEnd type="none" w="sm" len="sm"/>
                          <a:tailEnd type="none" w="sm" len="sm"/>
                        </a:ln>
                      </wps:spPr>
                      <wps:txbx>
                        <w:txbxContent>
                          <w:p w14:paraId="18FD06E7" w14:textId="77777777" w:rsidR="00D15DEE" w:rsidRDefault="00D15DEE">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-165099</wp:posOffset>
                </wp:positionH>
                <wp:positionV relativeFrom="paragraph">
                  <wp:posOffset>3200400</wp:posOffset>
                </wp:positionV>
                <wp:extent cx="2343150" cy="1333500"/>
                <wp:effectExtent b="0" l="0" r="0" t="0"/>
                <wp:wrapNone/>
                <wp:docPr id="57" name="image19.png"/>
                <a:graphic>
                  <a:graphicData uri="http://schemas.openxmlformats.org/drawingml/2006/picture">
                    <pic:pic>
                      <pic:nvPicPr>
                        <pic:cNvPr id="0" name="image19.png"/>
                        <pic:cNvPicPr preferRelativeResize="0"/>
                      </pic:nvPicPr>
                      <pic:blipFill>
                        <a:blip r:embed="rId37"/>
                        <a:srcRect/>
                        <a:stretch>
                          <a:fillRect/>
                        </a:stretch>
                      </pic:blipFill>
                      <pic:spPr>
                        <a:xfrm>
                          <a:off x="0" y="0"/>
                          <a:ext cx="2343150" cy="133350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130DDCC6" wp14:editId="15DB536D">
                <wp:simplePos x="0" y="0"/>
                <wp:positionH relativeFrom="column">
                  <wp:posOffset>190500</wp:posOffset>
                </wp:positionH>
                <wp:positionV relativeFrom="paragraph">
                  <wp:posOffset>1384300</wp:posOffset>
                </wp:positionV>
                <wp:extent cx="730250" cy="266700"/>
                <wp:effectExtent l="0" t="0" r="0" b="0"/>
                <wp:wrapNone/>
                <wp:docPr id="54" name="Oval 54"/>
                <wp:cNvGraphicFramePr/>
                <a:graphic xmlns:a="http://schemas.openxmlformats.org/drawingml/2006/main">
                  <a:graphicData uri="http://schemas.microsoft.com/office/word/2010/wordprocessingShape">
                    <wps:wsp>
                      <wps:cNvSpPr/>
                      <wps:spPr>
                        <a:xfrm>
                          <a:off x="4999925" y="3665700"/>
                          <a:ext cx="692150" cy="228600"/>
                        </a:xfrm>
                        <a:prstGeom prst="ellipse">
                          <a:avLst/>
                        </a:prstGeom>
                        <a:noFill/>
                        <a:ln w="38100" cap="flat" cmpd="sng">
                          <a:solidFill>
                            <a:srgbClr val="C00000"/>
                          </a:solidFill>
                          <a:prstDash val="solid"/>
                          <a:miter lim="800000"/>
                          <a:headEnd type="none" w="sm" len="sm"/>
                          <a:tailEnd type="none" w="sm" len="sm"/>
                        </a:ln>
                      </wps:spPr>
                      <wps:txbx>
                        <w:txbxContent>
                          <w:p w14:paraId="6B274C4C" w14:textId="77777777" w:rsidR="00D15DEE" w:rsidRDefault="00D15DEE">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190500</wp:posOffset>
                </wp:positionH>
                <wp:positionV relativeFrom="paragraph">
                  <wp:posOffset>1384300</wp:posOffset>
                </wp:positionV>
                <wp:extent cx="730250" cy="266700"/>
                <wp:effectExtent b="0" l="0" r="0" t="0"/>
                <wp:wrapNone/>
                <wp:docPr id="54" name="image16.png"/>
                <a:graphic>
                  <a:graphicData uri="http://schemas.openxmlformats.org/drawingml/2006/picture">
                    <pic:pic>
                      <pic:nvPicPr>
                        <pic:cNvPr id="0" name="image16.png"/>
                        <pic:cNvPicPr preferRelativeResize="0"/>
                      </pic:nvPicPr>
                      <pic:blipFill>
                        <a:blip r:embed="rId38"/>
                        <a:srcRect/>
                        <a:stretch>
                          <a:fillRect/>
                        </a:stretch>
                      </pic:blipFill>
                      <pic:spPr>
                        <a:xfrm>
                          <a:off x="0" y="0"/>
                          <a:ext cx="730250" cy="266700"/>
                        </a:xfrm>
                        <a:prstGeom prst="rect"/>
                        <a:ln/>
                      </pic:spPr>
                    </pic:pic>
                  </a:graphicData>
                </a:graphic>
              </wp:anchor>
            </w:drawing>
          </mc:Fallback>
        </mc:AlternateContent>
      </w:r>
    </w:p>
    <w:p w14:paraId="7B7BEB30" w14:textId="77777777" w:rsidR="00D15DEE" w:rsidRDefault="00D15DEE">
      <w:pPr>
        <w:jc w:val="center"/>
        <w:rPr>
          <w:rFonts w:ascii="Arial" w:eastAsia="Arial" w:hAnsi="Arial" w:cs="Arial"/>
        </w:rPr>
      </w:pPr>
    </w:p>
    <w:p w14:paraId="5BFA86AC" w14:textId="77777777" w:rsidR="00D15DEE" w:rsidRDefault="00D15DEE"/>
    <w:p w14:paraId="350D669A" w14:textId="77777777" w:rsidR="00D15DEE" w:rsidRDefault="00D15DEE"/>
    <w:p w14:paraId="5E25EDEC" w14:textId="77777777" w:rsidR="00D15DEE" w:rsidRDefault="00E9736E">
      <w:pPr>
        <w:pStyle w:val="Heading2"/>
        <w:spacing w:after="200"/>
        <w:rPr>
          <w:rFonts w:ascii="Open Sans" w:eastAsia="Open Sans" w:hAnsi="Open Sans" w:cs="Open Sans"/>
          <w:b w:val="0"/>
          <w:sz w:val="28"/>
          <w:szCs w:val="28"/>
        </w:rPr>
      </w:pPr>
      <w:bookmarkStart w:id="16" w:name="_heading=h.fp8w9gvwgnux" w:colFirst="0" w:colLast="0"/>
      <w:bookmarkEnd w:id="16"/>
      <w:r>
        <w:br w:type="page"/>
      </w:r>
      <w:r>
        <w:rPr>
          <w:rFonts w:ascii="Open Sans" w:eastAsia="Open Sans" w:hAnsi="Open Sans" w:cs="Open Sans"/>
          <w:b w:val="0"/>
          <w:sz w:val="28"/>
          <w:szCs w:val="28"/>
        </w:rPr>
        <w:lastRenderedPageBreak/>
        <w:t>NRS Reports</w:t>
      </w:r>
    </w:p>
    <w:p w14:paraId="7025579D" w14:textId="77777777" w:rsidR="00D15DEE" w:rsidRDefault="00E9736E">
      <w:pPr>
        <w:numPr>
          <w:ilvl w:val="0"/>
          <w:numId w:val="23"/>
        </w:numPr>
        <w:rPr>
          <w:rFonts w:ascii="Open Sans" w:eastAsia="Open Sans" w:hAnsi="Open Sans" w:cs="Open Sans"/>
          <w:sz w:val="22"/>
          <w:szCs w:val="22"/>
        </w:rPr>
      </w:pPr>
      <w:r>
        <w:rPr>
          <w:rFonts w:ascii="Open Sans" w:eastAsia="Open Sans" w:hAnsi="Open Sans" w:cs="Open Sans"/>
          <w:sz w:val="22"/>
          <w:szCs w:val="22"/>
        </w:rPr>
        <w:t>Go to student screen</w:t>
      </w:r>
    </w:p>
    <w:p w14:paraId="639F1CEA" w14:textId="77777777" w:rsidR="00D15DEE" w:rsidRDefault="00E9736E">
      <w:pPr>
        <w:numPr>
          <w:ilvl w:val="0"/>
          <w:numId w:val="23"/>
        </w:numPr>
        <w:rPr>
          <w:rFonts w:ascii="Open Sans" w:eastAsia="Open Sans" w:hAnsi="Open Sans" w:cs="Open Sans"/>
          <w:sz w:val="22"/>
          <w:szCs w:val="22"/>
        </w:rPr>
      </w:pPr>
      <w:r>
        <w:rPr>
          <w:rFonts w:ascii="Open Sans" w:eastAsia="Open Sans" w:hAnsi="Open Sans" w:cs="Open Sans"/>
          <w:sz w:val="22"/>
          <w:szCs w:val="22"/>
        </w:rPr>
        <w:t>Click on “Searches” (beneath Student List)</w:t>
      </w:r>
    </w:p>
    <w:p w14:paraId="6A253903" w14:textId="77777777" w:rsidR="00D15DEE" w:rsidRDefault="00E9736E">
      <w:pPr>
        <w:numPr>
          <w:ilvl w:val="0"/>
          <w:numId w:val="23"/>
        </w:numPr>
        <w:spacing w:after="200"/>
        <w:rPr>
          <w:rFonts w:ascii="Open Sans" w:eastAsia="Open Sans" w:hAnsi="Open Sans" w:cs="Open Sans"/>
          <w:sz w:val="22"/>
          <w:szCs w:val="22"/>
        </w:rPr>
      </w:pPr>
      <w:r>
        <w:rPr>
          <w:rFonts w:ascii="Open Sans" w:eastAsia="Open Sans" w:hAnsi="Open Sans" w:cs="Open Sans"/>
          <w:sz w:val="22"/>
          <w:szCs w:val="22"/>
        </w:rPr>
        <w:t>Click on NRS</w:t>
      </w:r>
    </w:p>
    <w:p w14:paraId="31091988" w14:textId="77777777" w:rsidR="00D15DEE" w:rsidRDefault="00E9736E">
      <w:pPr>
        <w:jc w:val="center"/>
      </w:pPr>
      <w:r>
        <w:rPr>
          <w:noProof/>
        </w:rPr>
        <w:drawing>
          <wp:inline distT="0" distB="0" distL="114300" distR="114300" wp14:anchorId="1A1C389E" wp14:editId="47B4CBD5">
            <wp:extent cx="4688840" cy="2089785"/>
            <wp:effectExtent l="0" t="0" r="0" b="0"/>
            <wp:docPr id="7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9"/>
                    <a:srcRect/>
                    <a:stretch>
                      <a:fillRect/>
                    </a:stretch>
                  </pic:blipFill>
                  <pic:spPr>
                    <a:xfrm>
                      <a:off x="0" y="0"/>
                      <a:ext cx="4688840" cy="2089785"/>
                    </a:xfrm>
                    <a:prstGeom prst="rect">
                      <a:avLst/>
                    </a:prstGeom>
                    <a:ln/>
                  </pic:spPr>
                </pic:pic>
              </a:graphicData>
            </a:graphic>
          </wp:inline>
        </w:drawing>
      </w:r>
      <w:r>
        <w:rPr>
          <w:noProof/>
        </w:rPr>
        <mc:AlternateContent>
          <mc:Choice Requires="wpg">
            <w:drawing>
              <wp:anchor distT="0" distB="0" distL="114300" distR="114300" simplePos="0" relativeHeight="251660288" behindDoc="0" locked="0" layoutInCell="1" hidden="0" allowOverlap="1" wp14:anchorId="7DFC7A53" wp14:editId="59EDBB16">
                <wp:simplePos x="0" y="0"/>
                <wp:positionH relativeFrom="column">
                  <wp:posOffset>355600</wp:posOffset>
                </wp:positionH>
                <wp:positionV relativeFrom="paragraph">
                  <wp:posOffset>0</wp:posOffset>
                </wp:positionV>
                <wp:extent cx="323850" cy="973455"/>
                <wp:effectExtent l="0" t="0" r="0" b="0"/>
                <wp:wrapNone/>
                <wp:docPr id="55" name="Straight Arrow Connector 55"/>
                <wp:cNvGraphicFramePr/>
                <a:graphic xmlns:a="http://schemas.openxmlformats.org/drawingml/2006/main">
                  <a:graphicData uri="http://schemas.microsoft.com/office/word/2010/wordprocessingShape">
                    <wps:wsp>
                      <wps:cNvCnPr/>
                      <wps:spPr>
                        <a:xfrm>
                          <a:off x="5203125" y="3312323"/>
                          <a:ext cx="285750" cy="935355"/>
                        </a:xfrm>
                        <a:prstGeom prst="straightConnector1">
                          <a:avLst/>
                        </a:prstGeom>
                        <a:solidFill>
                          <a:srgbClr val="FFFFFF"/>
                        </a:solidFill>
                        <a:ln w="38100" cap="flat" cmpd="sng">
                          <a:solidFill>
                            <a:srgbClr val="C00000"/>
                          </a:solidFill>
                          <a:prstDash val="solid"/>
                          <a:miter lim="800000"/>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wp:posOffset>
                </wp:positionH>
                <wp:positionV relativeFrom="paragraph">
                  <wp:posOffset>0</wp:posOffset>
                </wp:positionV>
                <wp:extent cx="323850" cy="973455"/>
                <wp:effectExtent b="0" l="0" r="0" t="0"/>
                <wp:wrapNone/>
                <wp:docPr id="55" name="image17.png"/>
                <a:graphic>
                  <a:graphicData uri="http://schemas.openxmlformats.org/drawingml/2006/picture">
                    <pic:pic>
                      <pic:nvPicPr>
                        <pic:cNvPr id="0" name="image17.png"/>
                        <pic:cNvPicPr preferRelativeResize="0"/>
                      </pic:nvPicPr>
                      <pic:blipFill>
                        <a:blip r:embed="rId40"/>
                        <a:srcRect/>
                        <a:stretch>
                          <a:fillRect/>
                        </a:stretch>
                      </pic:blipFill>
                      <pic:spPr>
                        <a:xfrm>
                          <a:off x="0" y="0"/>
                          <a:ext cx="323850" cy="973455"/>
                        </a:xfrm>
                        <a:prstGeom prst="rect"/>
                        <a:ln/>
                      </pic:spPr>
                    </pic:pic>
                  </a:graphicData>
                </a:graphic>
              </wp:anchor>
            </w:drawing>
          </mc:Fallback>
        </mc:AlternateContent>
      </w:r>
    </w:p>
    <w:p w14:paraId="45255065" w14:textId="77777777" w:rsidR="00D15DEE" w:rsidRDefault="00D15DEE">
      <w:pPr>
        <w:jc w:val="center"/>
      </w:pPr>
    </w:p>
    <w:p w14:paraId="438A124D" w14:textId="77777777" w:rsidR="00D15DEE" w:rsidRDefault="00E9736E">
      <w:pPr>
        <w:pStyle w:val="Heading2"/>
        <w:spacing w:after="200"/>
        <w:rPr>
          <w:rFonts w:ascii="Open Sans" w:eastAsia="Open Sans" w:hAnsi="Open Sans" w:cs="Open Sans"/>
          <w:sz w:val="22"/>
          <w:szCs w:val="22"/>
        </w:rPr>
      </w:pPr>
      <w:bookmarkStart w:id="17" w:name="_heading=h.1r8m6sb6g0vm" w:colFirst="0" w:colLast="0"/>
      <w:bookmarkEnd w:id="17"/>
      <w:r>
        <w:rPr>
          <w:rFonts w:ascii="Open Sans" w:eastAsia="Open Sans" w:hAnsi="Open Sans" w:cs="Open Sans"/>
          <w:b w:val="0"/>
          <w:sz w:val="28"/>
          <w:szCs w:val="28"/>
        </w:rPr>
        <w:t>Additional Resources</w:t>
      </w:r>
    </w:p>
    <w:p w14:paraId="22ECE51F" w14:textId="77777777" w:rsidR="00D15DEE" w:rsidRDefault="00E9736E">
      <w:pPr>
        <w:numPr>
          <w:ilvl w:val="0"/>
          <w:numId w:val="18"/>
        </w:numPr>
        <w:rPr>
          <w:rFonts w:ascii="Open Sans" w:eastAsia="Open Sans" w:hAnsi="Open Sans" w:cs="Open Sans"/>
          <w:sz w:val="22"/>
          <w:szCs w:val="22"/>
        </w:rPr>
      </w:pPr>
      <w:r>
        <w:rPr>
          <w:rFonts w:ascii="Open Sans" w:eastAsia="Open Sans" w:hAnsi="Open Sans" w:cs="Open Sans"/>
          <w:sz w:val="22"/>
          <w:szCs w:val="22"/>
        </w:rPr>
        <w:t xml:space="preserve">For more information, see </w:t>
      </w:r>
      <w:hyperlink r:id="rId41">
        <w:r>
          <w:rPr>
            <w:rFonts w:ascii="Open Sans" w:eastAsia="Open Sans" w:hAnsi="Open Sans" w:cs="Open Sans"/>
            <w:color w:val="1155CC"/>
            <w:sz w:val="22"/>
            <w:szCs w:val="22"/>
            <w:u w:val="single"/>
          </w:rPr>
          <w:t xml:space="preserve">NRS Reporting Tables </w:t>
        </w:r>
      </w:hyperlink>
    </w:p>
    <w:p w14:paraId="751EA53C" w14:textId="77777777" w:rsidR="00D15DEE" w:rsidRDefault="00E9736E">
      <w:pPr>
        <w:numPr>
          <w:ilvl w:val="0"/>
          <w:numId w:val="18"/>
        </w:numPr>
        <w:rPr>
          <w:rFonts w:ascii="Open Sans" w:eastAsia="Open Sans" w:hAnsi="Open Sans" w:cs="Open Sans"/>
          <w:sz w:val="22"/>
          <w:szCs w:val="22"/>
        </w:rPr>
      </w:pPr>
      <w:hyperlink r:id="rId42">
        <w:r>
          <w:rPr>
            <w:rFonts w:ascii="Open Sans" w:eastAsia="Open Sans" w:hAnsi="Open Sans" w:cs="Open Sans"/>
            <w:color w:val="1155CC"/>
            <w:sz w:val="22"/>
            <w:szCs w:val="22"/>
            <w:u w:val="single"/>
          </w:rPr>
          <w:t>Massachusetts state summary</w:t>
        </w:r>
      </w:hyperlink>
      <w:r>
        <w:rPr>
          <w:rFonts w:ascii="Open Sans" w:eastAsia="Open Sans" w:hAnsi="Open Sans" w:cs="Open Sans"/>
          <w:sz w:val="22"/>
          <w:szCs w:val="22"/>
        </w:rPr>
        <w:t xml:space="preserve"> </w:t>
      </w:r>
    </w:p>
    <w:p w14:paraId="33B5D9DF" w14:textId="77777777" w:rsidR="00D15DEE" w:rsidRDefault="00E9736E">
      <w:pPr>
        <w:numPr>
          <w:ilvl w:val="0"/>
          <w:numId w:val="18"/>
        </w:numPr>
        <w:rPr>
          <w:rFonts w:ascii="Open Sans" w:eastAsia="Open Sans" w:hAnsi="Open Sans" w:cs="Open Sans"/>
          <w:sz w:val="22"/>
          <w:szCs w:val="22"/>
        </w:rPr>
      </w:pPr>
      <w:hyperlink r:id="rId43">
        <w:r>
          <w:rPr>
            <w:rFonts w:ascii="Open Sans" w:eastAsia="Open Sans" w:hAnsi="Open Sans" w:cs="Open Sans"/>
            <w:color w:val="1155CC"/>
            <w:sz w:val="22"/>
            <w:szCs w:val="22"/>
            <w:u w:val="single"/>
          </w:rPr>
          <w:t>Massachusetts NRS Statewide Tables</w:t>
        </w:r>
      </w:hyperlink>
    </w:p>
    <w:p w14:paraId="62740937" w14:textId="77777777" w:rsidR="00D15DEE" w:rsidRDefault="00D15DEE">
      <w:pPr>
        <w:rPr>
          <w:rFonts w:ascii="Open Sans" w:eastAsia="Open Sans" w:hAnsi="Open Sans" w:cs="Open Sans"/>
          <w:sz w:val="22"/>
          <w:szCs w:val="22"/>
        </w:rPr>
      </w:pPr>
    </w:p>
    <w:p w14:paraId="18926E95" w14:textId="77777777" w:rsidR="00D15DEE" w:rsidRDefault="00E9736E">
      <w:pPr>
        <w:pStyle w:val="Heading2"/>
        <w:rPr>
          <w:rFonts w:ascii="Open Sans" w:eastAsia="Open Sans" w:hAnsi="Open Sans" w:cs="Open Sans"/>
          <w:b w:val="0"/>
          <w:sz w:val="28"/>
          <w:szCs w:val="28"/>
        </w:rPr>
      </w:pPr>
      <w:bookmarkStart w:id="18" w:name="_heading=h.ho14xo68tfor" w:colFirst="0" w:colLast="0"/>
      <w:bookmarkEnd w:id="18"/>
      <w:r>
        <w:br w:type="page"/>
      </w:r>
      <w:r>
        <w:rPr>
          <w:rFonts w:ascii="Open Sans" w:eastAsia="Open Sans" w:hAnsi="Open Sans" w:cs="Open Sans"/>
          <w:b w:val="0"/>
          <w:sz w:val="28"/>
          <w:szCs w:val="28"/>
        </w:rPr>
        <w:lastRenderedPageBreak/>
        <w:t>Student Alerts</w:t>
      </w:r>
    </w:p>
    <w:p w14:paraId="44A8F750" w14:textId="77777777" w:rsidR="00D15DEE" w:rsidRDefault="00D15DEE">
      <w:pPr>
        <w:rPr>
          <w:rFonts w:ascii="Open Sans" w:eastAsia="Open Sans" w:hAnsi="Open Sans" w:cs="Open Sans"/>
        </w:rPr>
      </w:pPr>
    </w:p>
    <w:p w14:paraId="21247FD9" w14:textId="77777777" w:rsidR="00D15DEE" w:rsidRDefault="00E9736E">
      <w:pPr>
        <w:rPr>
          <w:rFonts w:ascii="Open Sans" w:eastAsia="Open Sans" w:hAnsi="Open Sans" w:cs="Open Sans"/>
          <w:sz w:val="22"/>
          <w:szCs w:val="22"/>
        </w:rPr>
      </w:pPr>
      <w:r>
        <w:rPr>
          <w:rFonts w:ascii="Open Sans" w:eastAsia="Open Sans" w:hAnsi="Open Sans" w:cs="Open Sans"/>
          <w:sz w:val="22"/>
          <w:szCs w:val="22"/>
        </w:rPr>
        <w:t>Dashboard &gt; Widget Library &gt; Student Alerts</w:t>
      </w:r>
    </w:p>
    <w:p w14:paraId="10495BC3" w14:textId="77777777" w:rsidR="00D15DEE" w:rsidRDefault="00E9736E">
      <w:r>
        <w:rPr>
          <w:noProof/>
        </w:rPr>
        <w:drawing>
          <wp:anchor distT="0" distB="0" distL="114300" distR="114300" simplePos="0" relativeHeight="251661312" behindDoc="0" locked="0" layoutInCell="1" hidden="0" allowOverlap="1" wp14:anchorId="102F1B6E" wp14:editId="7A3BF5AB">
            <wp:simplePos x="0" y="0"/>
            <wp:positionH relativeFrom="column">
              <wp:posOffset>-95249</wp:posOffset>
            </wp:positionH>
            <wp:positionV relativeFrom="paragraph">
              <wp:posOffset>150495</wp:posOffset>
            </wp:positionV>
            <wp:extent cx="4166870" cy="4567555"/>
            <wp:effectExtent l="0" t="0" r="0" b="0"/>
            <wp:wrapSquare wrapText="bothSides" distT="0" distB="0" distL="114300" distR="114300"/>
            <wp:docPr id="6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4"/>
                    <a:srcRect/>
                    <a:stretch>
                      <a:fillRect/>
                    </a:stretch>
                  </pic:blipFill>
                  <pic:spPr>
                    <a:xfrm>
                      <a:off x="0" y="0"/>
                      <a:ext cx="4166870" cy="4567555"/>
                    </a:xfrm>
                    <a:prstGeom prst="rect">
                      <a:avLst/>
                    </a:prstGeom>
                    <a:ln/>
                  </pic:spPr>
                </pic:pic>
              </a:graphicData>
            </a:graphic>
          </wp:anchor>
        </w:drawing>
      </w:r>
    </w:p>
    <w:p w14:paraId="6951F698" w14:textId="77777777" w:rsidR="00D15DEE" w:rsidRDefault="00E9736E">
      <w:r>
        <w:rPr>
          <w:noProof/>
        </w:rPr>
        <mc:AlternateContent>
          <mc:Choice Requires="wpg">
            <w:drawing>
              <wp:anchor distT="0" distB="0" distL="114300" distR="114300" simplePos="0" relativeHeight="251662336" behindDoc="0" locked="0" layoutInCell="1" hidden="0" allowOverlap="1" wp14:anchorId="694C8F7D" wp14:editId="39299DAE">
                <wp:simplePos x="0" y="0"/>
                <wp:positionH relativeFrom="column">
                  <wp:posOffset>-241299</wp:posOffset>
                </wp:positionH>
                <wp:positionV relativeFrom="paragraph">
                  <wp:posOffset>76200</wp:posOffset>
                </wp:positionV>
                <wp:extent cx="352425" cy="3654425"/>
                <wp:effectExtent l="0" t="0" r="0" b="0"/>
                <wp:wrapNone/>
                <wp:docPr id="56" name="Straight Arrow Connector 56"/>
                <wp:cNvGraphicFramePr/>
                <a:graphic xmlns:a="http://schemas.openxmlformats.org/drawingml/2006/main">
                  <a:graphicData uri="http://schemas.microsoft.com/office/word/2010/wordprocessingShape">
                    <wps:wsp>
                      <wps:cNvCnPr/>
                      <wps:spPr>
                        <a:xfrm>
                          <a:off x="5174550" y="1957550"/>
                          <a:ext cx="342900" cy="3644900"/>
                        </a:xfrm>
                        <a:prstGeom prst="straightConnector1">
                          <a:avLst/>
                        </a:prstGeom>
                        <a:solidFill>
                          <a:srgbClr val="FFFFFF"/>
                        </a:solidFill>
                        <a:ln w="9525" cap="flat" cmpd="sng">
                          <a:solidFill>
                            <a:srgbClr val="C00000"/>
                          </a:solidFill>
                          <a:prstDash val="solid"/>
                          <a:miter lim="800000"/>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-241299</wp:posOffset>
                </wp:positionH>
                <wp:positionV relativeFrom="paragraph">
                  <wp:posOffset>76200</wp:posOffset>
                </wp:positionV>
                <wp:extent cx="352425" cy="3654425"/>
                <wp:effectExtent b="0" l="0" r="0" t="0"/>
                <wp:wrapNone/>
                <wp:docPr id="56" name="image18.png"/>
                <a:graphic>
                  <a:graphicData uri="http://schemas.openxmlformats.org/drawingml/2006/picture">
                    <pic:pic>
                      <pic:nvPicPr>
                        <pic:cNvPr id="0" name="image18.png"/>
                        <pic:cNvPicPr preferRelativeResize="0"/>
                      </pic:nvPicPr>
                      <pic:blipFill>
                        <a:blip r:embed="rId45"/>
                        <a:srcRect/>
                        <a:stretch>
                          <a:fillRect/>
                        </a:stretch>
                      </pic:blipFill>
                      <pic:spPr>
                        <a:xfrm>
                          <a:off x="0" y="0"/>
                          <a:ext cx="352425" cy="3654425"/>
                        </a:xfrm>
                        <a:prstGeom prst="rect"/>
                        <a:ln/>
                      </pic:spPr>
                    </pic:pic>
                  </a:graphicData>
                </a:graphic>
              </wp:anchor>
            </w:drawing>
          </mc:Fallback>
        </mc:AlternateContent>
      </w:r>
    </w:p>
    <w:p w14:paraId="086E0C40" w14:textId="77777777" w:rsidR="00D15DEE" w:rsidRDefault="00D15DEE"/>
    <w:p w14:paraId="00D89D5D" w14:textId="77777777" w:rsidR="00D15DEE" w:rsidRDefault="00D15DEE"/>
    <w:p w14:paraId="1119AF69" w14:textId="77777777" w:rsidR="00D15DEE" w:rsidRDefault="00E9736E">
      <w:pPr>
        <w:pStyle w:val="Heading3"/>
        <w:rPr>
          <w:rFonts w:ascii="Calibri" w:eastAsia="Calibri" w:hAnsi="Calibri" w:cs="Calibri"/>
          <w:sz w:val="28"/>
          <w:szCs w:val="28"/>
        </w:rPr>
      </w:pPr>
      <w:r>
        <w:rPr>
          <w:noProof/>
        </w:rPr>
        <w:drawing>
          <wp:anchor distT="0" distB="0" distL="114300" distR="114300" simplePos="0" relativeHeight="251663360" behindDoc="0" locked="0" layoutInCell="1" hidden="0" allowOverlap="1" wp14:anchorId="0C92EBF0" wp14:editId="7B7213DA">
            <wp:simplePos x="0" y="0"/>
            <wp:positionH relativeFrom="column">
              <wp:posOffset>3552825</wp:posOffset>
            </wp:positionH>
            <wp:positionV relativeFrom="paragraph">
              <wp:posOffset>1365885</wp:posOffset>
            </wp:positionV>
            <wp:extent cx="3095625" cy="2868295"/>
            <wp:effectExtent l="0" t="0" r="0" b="0"/>
            <wp:wrapSquare wrapText="bothSides" distT="0" distB="0" distL="114300" distR="114300"/>
            <wp:docPr id="6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6"/>
                    <a:srcRect/>
                    <a:stretch>
                      <a:fillRect/>
                    </a:stretch>
                  </pic:blipFill>
                  <pic:spPr>
                    <a:xfrm>
                      <a:off x="0" y="0"/>
                      <a:ext cx="3095625" cy="2868295"/>
                    </a:xfrm>
                    <a:prstGeom prst="rect">
                      <a:avLst/>
                    </a:prstGeom>
                    <a:ln/>
                  </pic:spPr>
                </pic:pic>
              </a:graphicData>
            </a:graphic>
          </wp:anchor>
        </w:drawing>
      </w:r>
    </w:p>
    <w:p w14:paraId="216B1295" w14:textId="77777777" w:rsidR="00D15DEE" w:rsidRDefault="00D15DEE">
      <w:pPr>
        <w:pStyle w:val="Heading3"/>
        <w:rPr>
          <w:rFonts w:ascii="Calibri" w:eastAsia="Calibri" w:hAnsi="Calibri" w:cs="Calibri"/>
          <w:sz w:val="28"/>
          <w:szCs w:val="28"/>
        </w:rPr>
      </w:pPr>
    </w:p>
    <w:p w14:paraId="23B4AF64" w14:textId="77777777" w:rsidR="00D15DEE" w:rsidRDefault="00D15DEE">
      <w:pPr>
        <w:pStyle w:val="Heading3"/>
        <w:rPr>
          <w:rFonts w:ascii="Calibri" w:eastAsia="Calibri" w:hAnsi="Calibri" w:cs="Calibri"/>
          <w:sz w:val="28"/>
          <w:szCs w:val="28"/>
        </w:rPr>
      </w:pPr>
    </w:p>
    <w:p w14:paraId="65B95592" w14:textId="77777777" w:rsidR="00D15DEE" w:rsidRDefault="00D15DEE">
      <w:pPr>
        <w:pStyle w:val="Heading3"/>
        <w:rPr>
          <w:rFonts w:ascii="Calibri" w:eastAsia="Calibri" w:hAnsi="Calibri" w:cs="Calibri"/>
          <w:sz w:val="28"/>
          <w:szCs w:val="28"/>
        </w:rPr>
      </w:pPr>
    </w:p>
    <w:p w14:paraId="1214BA1D" w14:textId="77777777" w:rsidR="00D15DEE" w:rsidRDefault="00D15DEE">
      <w:pPr>
        <w:pStyle w:val="Heading3"/>
        <w:rPr>
          <w:rFonts w:ascii="Calibri" w:eastAsia="Calibri" w:hAnsi="Calibri" w:cs="Calibri"/>
          <w:sz w:val="28"/>
          <w:szCs w:val="28"/>
        </w:rPr>
      </w:pPr>
    </w:p>
    <w:p w14:paraId="4034B444" w14:textId="77777777" w:rsidR="00D15DEE" w:rsidRDefault="00D15DEE">
      <w:pPr>
        <w:pStyle w:val="Heading3"/>
        <w:rPr>
          <w:rFonts w:ascii="Calibri" w:eastAsia="Calibri" w:hAnsi="Calibri" w:cs="Calibri"/>
          <w:sz w:val="28"/>
          <w:szCs w:val="28"/>
        </w:rPr>
      </w:pPr>
    </w:p>
    <w:p w14:paraId="40F4645A" w14:textId="77777777" w:rsidR="00D15DEE" w:rsidRDefault="00E9736E">
      <w:pPr>
        <w:pStyle w:val="Heading3"/>
        <w:rPr>
          <w:rFonts w:ascii="Calibri" w:eastAsia="Calibri" w:hAnsi="Calibri" w:cs="Calibri"/>
          <w:sz w:val="28"/>
          <w:szCs w:val="28"/>
        </w:rPr>
      </w:pPr>
      <w:r>
        <w:rPr>
          <w:noProof/>
        </w:rPr>
        <w:drawing>
          <wp:anchor distT="114300" distB="114300" distL="114300" distR="114300" simplePos="0" relativeHeight="251664384" behindDoc="0" locked="0" layoutInCell="1" hidden="0" allowOverlap="1" wp14:anchorId="62707ED7" wp14:editId="10BEE6A2">
            <wp:simplePos x="0" y="0"/>
            <wp:positionH relativeFrom="column">
              <wp:posOffset>180975</wp:posOffset>
            </wp:positionH>
            <wp:positionV relativeFrom="paragraph">
              <wp:posOffset>2647950</wp:posOffset>
            </wp:positionV>
            <wp:extent cx="2871788" cy="2826204"/>
            <wp:effectExtent l="0" t="0" r="0" b="0"/>
            <wp:wrapSquare wrapText="bothSides" distT="114300" distB="114300" distL="114300" distR="114300"/>
            <wp:docPr id="6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7"/>
                    <a:srcRect/>
                    <a:stretch>
                      <a:fillRect/>
                    </a:stretch>
                  </pic:blipFill>
                  <pic:spPr>
                    <a:xfrm>
                      <a:off x="0" y="0"/>
                      <a:ext cx="2871788" cy="2826204"/>
                    </a:xfrm>
                    <a:prstGeom prst="rect">
                      <a:avLst/>
                    </a:prstGeom>
                    <a:ln/>
                  </pic:spPr>
                </pic:pic>
              </a:graphicData>
            </a:graphic>
          </wp:anchor>
        </w:drawing>
      </w:r>
    </w:p>
    <w:p w14:paraId="7ABAADC1" w14:textId="77777777" w:rsidR="00D15DEE" w:rsidRDefault="00E9736E">
      <w:pPr>
        <w:pStyle w:val="Heading3"/>
        <w:rPr>
          <w:rFonts w:ascii="Calibri" w:eastAsia="Calibri" w:hAnsi="Calibri" w:cs="Calibri"/>
          <w:sz w:val="28"/>
          <w:szCs w:val="28"/>
        </w:rPr>
      </w:pPr>
      <w:r>
        <w:rPr>
          <w:rFonts w:ascii="Calibri" w:eastAsia="Calibri" w:hAnsi="Calibri" w:cs="Calibri"/>
          <w:sz w:val="28"/>
          <w:szCs w:val="28"/>
        </w:rPr>
        <w:t xml:space="preserve">  </w:t>
      </w:r>
      <w:r>
        <w:br w:type="page"/>
      </w:r>
    </w:p>
    <w:p w14:paraId="66A8B5E1" w14:textId="77777777" w:rsidR="00D15DEE" w:rsidRDefault="00E9736E">
      <w:pPr>
        <w:pStyle w:val="Heading2"/>
        <w:rPr>
          <w:rFonts w:ascii="Open Sans" w:eastAsia="Open Sans" w:hAnsi="Open Sans" w:cs="Open Sans"/>
          <w:b w:val="0"/>
          <w:sz w:val="28"/>
          <w:szCs w:val="28"/>
        </w:rPr>
      </w:pPr>
      <w:bookmarkStart w:id="19" w:name="_heading=h.gaxhxvm2e2ay" w:colFirst="0" w:colLast="0"/>
      <w:bookmarkEnd w:id="19"/>
      <w:r>
        <w:rPr>
          <w:rFonts w:ascii="Open Sans" w:eastAsia="Open Sans" w:hAnsi="Open Sans" w:cs="Open Sans"/>
          <w:b w:val="0"/>
          <w:sz w:val="28"/>
          <w:szCs w:val="28"/>
        </w:rPr>
        <w:lastRenderedPageBreak/>
        <w:t>Automatically Generated Reports</w:t>
      </w:r>
    </w:p>
    <w:p w14:paraId="715660D0" w14:textId="77777777" w:rsidR="00D15DEE" w:rsidRDefault="00E9736E">
      <w:pPr>
        <w:spacing w:before="240" w:after="240"/>
        <w:rPr>
          <w:rFonts w:ascii="Arial" w:eastAsia="Arial" w:hAnsi="Arial" w:cs="Arial"/>
          <w:b/>
        </w:rPr>
      </w:pPr>
      <w:r>
        <w:rPr>
          <w:rFonts w:ascii="Arial" w:eastAsia="Arial" w:hAnsi="Arial" w:cs="Arial"/>
          <w:b/>
          <w:noProof/>
        </w:rPr>
        <w:drawing>
          <wp:inline distT="114300" distB="114300" distL="114300" distR="114300" wp14:anchorId="06A2973E" wp14:editId="2690D674">
            <wp:extent cx="5943600" cy="901700"/>
            <wp:effectExtent l="0" t="0" r="0" b="0"/>
            <wp:docPr id="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8"/>
                    <a:srcRect/>
                    <a:stretch>
                      <a:fillRect/>
                    </a:stretch>
                  </pic:blipFill>
                  <pic:spPr>
                    <a:xfrm>
                      <a:off x="0" y="0"/>
                      <a:ext cx="5943600" cy="901700"/>
                    </a:xfrm>
                    <a:prstGeom prst="rect">
                      <a:avLst/>
                    </a:prstGeom>
                    <a:ln/>
                  </pic:spPr>
                </pic:pic>
              </a:graphicData>
            </a:graphic>
          </wp:inline>
        </w:drawing>
      </w:r>
    </w:p>
    <w:tbl>
      <w:tblPr>
        <w:tblStyle w:val="af9"/>
        <w:tblW w:w="9295" w:type="dxa"/>
        <w:tblBorders>
          <w:top w:val="nil"/>
          <w:left w:val="nil"/>
          <w:bottom w:val="nil"/>
          <w:right w:val="nil"/>
          <w:insideH w:val="nil"/>
          <w:insideV w:val="nil"/>
        </w:tblBorders>
        <w:tblLayout w:type="fixed"/>
        <w:tblLook w:val="0600" w:firstRow="0" w:lastRow="0" w:firstColumn="0" w:lastColumn="0" w:noHBand="1" w:noVBand="1"/>
      </w:tblPr>
      <w:tblGrid>
        <w:gridCol w:w="5165"/>
        <w:gridCol w:w="4130"/>
      </w:tblGrid>
      <w:tr w:rsidR="00D15DEE" w14:paraId="6FFFFF04" w14:textId="77777777">
        <w:trPr>
          <w:trHeight w:val="800"/>
        </w:trPr>
        <w:tc>
          <w:tcPr>
            <w:tcW w:w="5165" w:type="dxa"/>
            <w:tcMar>
              <w:top w:w="100" w:type="dxa"/>
              <w:left w:w="100" w:type="dxa"/>
              <w:bottom w:w="100" w:type="dxa"/>
              <w:right w:w="100" w:type="dxa"/>
            </w:tcMar>
          </w:tcPr>
          <w:p w14:paraId="19CCF0DE" w14:textId="77777777" w:rsidR="00D15DEE" w:rsidRDefault="00E9736E">
            <w:pPr>
              <w:jc w:val="center"/>
            </w:pPr>
            <w:r>
              <w:rPr>
                <w:noProof/>
              </w:rPr>
              <w:drawing>
                <wp:inline distT="114300" distB="114300" distL="114300" distR="114300" wp14:anchorId="1D7FEB12" wp14:editId="4F69DD97">
                  <wp:extent cx="3143250" cy="5499100"/>
                  <wp:effectExtent l="0" t="0" r="0" b="0"/>
                  <wp:docPr id="6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9"/>
                          <a:srcRect/>
                          <a:stretch>
                            <a:fillRect/>
                          </a:stretch>
                        </pic:blipFill>
                        <pic:spPr>
                          <a:xfrm>
                            <a:off x="0" y="0"/>
                            <a:ext cx="3143250" cy="5499100"/>
                          </a:xfrm>
                          <a:prstGeom prst="rect">
                            <a:avLst/>
                          </a:prstGeom>
                          <a:ln/>
                        </pic:spPr>
                      </pic:pic>
                    </a:graphicData>
                  </a:graphic>
                </wp:inline>
              </w:drawing>
            </w:r>
          </w:p>
        </w:tc>
        <w:tc>
          <w:tcPr>
            <w:tcW w:w="4130" w:type="dxa"/>
            <w:shd w:val="clear" w:color="auto" w:fill="auto"/>
            <w:tcMar>
              <w:top w:w="100" w:type="dxa"/>
              <w:left w:w="100" w:type="dxa"/>
              <w:bottom w:w="100" w:type="dxa"/>
              <w:right w:w="100" w:type="dxa"/>
            </w:tcMar>
          </w:tcPr>
          <w:p w14:paraId="66413E4D" w14:textId="77777777" w:rsidR="00D15DEE" w:rsidRDefault="00D15DEE"/>
        </w:tc>
      </w:tr>
      <w:tr w:rsidR="00D15DEE" w14:paraId="10A6D5EB" w14:textId="77777777">
        <w:trPr>
          <w:trHeight w:val="1010"/>
        </w:trPr>
        <w:tc>
          <w:tcPr>
            <w:tcW w:w="5165" w:type="dxa"/>
            <w:tcMar>
              <w:top w:w="100" w:type="dxa"/>
              <w:left w:w="100" w:type="dxa"/>
              <w:bottom w:w="100" w:type="dxa"/>
              <w:right w:w="100" w:type="dxa"/>
            </w:tcMar>
          </w:tcPr>
          <w:p w14:paraId="4AE71DA3" w14:textId="77777777" w:rsidR="00D15DEE" w:rsidRDefault="00D15DEE"/>
        </w:tc>
        <w:tc>
          <w:tcPr>
            <w:tcW w:w="4130" w:type="dxa"/>
            <w:tcMar>
              <w:top w:w="100" w:type="dxa"/>
              <w:left w:w="100" w:type="dxa"/>
              <w:bottom w:w="100" w:type="dxa"/>
              <w:right w:w="100" w:type="dxa"/>
            </w:tcMar>
          </w:tcPr>
          <w:p w14:paraId="1F68C052" w14:textId="77777777" w:rsidR="00D15DEE" w:rsidRDefault="00D15DEE"/>
        </w:tc>
      </w:tr>
    </w:tbl>
    <w:p w14:paraId="6B6960D3" w14:textId="77777777" w:rsidR="00D15DEE" w:rsidRDefault="00E9736E" w:rsidP="00BA4E61">
      <w:pPr>
        <w:pStyle w:val="Heading1"/>
        <w:keepLines/>
        <w:spacing w:before="360" w:after="200" w:line="276" w:lineRule="auto"/>
        <w:rPr>
          <w:rFonts w:ascii="Raleway" w:eastAsia="Raleway" w:hAnsi="Raleway" w:cs="Raleway"/>
        </w:rPr>
      </w:pPr>
      <w:bookmarkStart w:id="20" w:name="_heading=h.3t2hcykwgiic" w:colFirst="0" w:colLast="0"/>
      <w:bookmarkEnd w:id="20"/>
      <w:r>
        <w:rPr>
          <w:rFonts w:ascii="Raleway" w:eastAsia="Raleway" w:hAnsi="Raleway" w:cs="Raleway"/>
          <w:b/>
        </w:rPr>
        <w:lastRenderedPageBreak/>
        <w:t xml:space="preserve">Handout 7 </w:t>
      </w:r>
      <w:r>
        <w:rPr>
          <w:rFonts w:ascii="Raleway" w:eastAsia="Raleway" w:hAnsi="Raleway" w:cs="Raleway"/>
        </w:rPr>
        <w:t>| The ATLAS Looking at Data Protocol</w:t>
      </w:r>
    </w:p>
    <w:p w14:paraId="44B4714B" w14:textId="77777777" w:rsidR="00D15DEE" w:rsidRDefault="00E9736E">
      <w:pPr>
        <w:spacing w:line="276" w:lineRule="auto"/>
        <w:rPr>
          <w:rFonts w:ascii="Open Sans" w:eastAsia="Open Sans" w:hAnsi="Open Sans" w:cs="Open Sans"/>
          <w:i/>
          <w:sz w:val="20"/>
          <w:szCs w:val="20"/>
        </w:rPr>
      </w:pPr>
      <w:r>
        <w:rPr>
          <w:rFonts w:ascii="Open Sans" w:eastAsia="Open Sans" w:hAnsi="Open Sans" w:cs="Open Sans"/>
          <w:i/>
          <w:sz w:val="20"/>
          <w:szCs w:val="20"/>
        </w:rPr>
        <w:t xml:space="preserve">Adapted from the </w:t>
      </w:r>
      <w:hyperlink r:id="rId50">
        <w:r>
          <w:rPr>
            <w:rFonts w:ascii="Open Sans" w:eastAsia="Open Sans" w:hAnsi="Open Sans" w:cs="Open Sans"/>
            <w:i/>
            <w:color w:val="1155CC"/>
            <w:sz w:val="20"/>
            <w:szCs w:val="20"/>
            <w:u w:val="single"/>
          </w:rPr>
          <w:t>Center for Leadership &amp; Educational Equity</w:t>
        </w:r>
      </w:hyperlink>
      <w:r>
        <w:rPr>
          <w:rFonts w:ascii="Open Sans" w:eastAsia="Open Sans" w:hAnsi="Open Sans" w:cs="Open Sans"/>
          <w:i/>
          <w:sz w:val="20"/>
          <w:szCs w:val="20"/>
        </w:rPr>
        <w:t xml:space="preserve"> (formerly the School Reform Initiative)</w:t>
      </w:r>
    </w:p>
    <w:p w14:paraId="596B20C9" w14:textId="77777777" w:rsidR="00D15DEE" w:rsidRDefault="00D15DEE">
      <w:pPr>
        <w:spacing w:line="276" w:lineRule="auto"/>
        <w:rPr>
          <w:rFonts w:ascii="Open Sans" w:eastAsia="Open Sans" w:hAnsi="Open Sans" w:cs="Open Sans"/>
          <w:i/>
          <w:sz w:val="20"/>
          <w:szCs w:val="20"/>
        </w:rPr>
      </w:pPr>
    </w:p>
    <w:p w14:paraId="7DD5B75A" w14:textId="77777777" w:rsidR="00D15DEE" w:rsidRDefault="00E9736E">
      <w:pPr>
        <w:spacing w:after="200" w:line="276" w:lineRule="auto"/>
        <w:rPr>
          <w:rFonts w:ascii="Open Sans" w:eastAsia="Open Sans" w:hAnsi="Open Sans" w:cs="Open Sans"/>
          <w:sz w:val="22"/>
          <w:szCs w:val="22"/>
        </w:rPr>
      </w:pPr>
      <w:r>
        <w:rPr>
          <w:rFonts w:ascii="Open Sans" w:eastAsia="Open Sans" w:hAnsi="Open Sans" w:cs="Open Sans"/>
          <w:b/>
          <w:sz w:val="22"/>
          <w:szCs w:val="22"/>
        </w:rPr>
        <w:t>Purpose:</w:t>
      </w:r>
      <w:r>
        <w:rPr>
          <w:rFonts w:ascii="Open Sans" w:eastAsia="Open Sans" w:hAnsi="Open Sans" w:cs="Open Sans"/>
          <w:sz w:val="22"/>
          <w:szCs w:val="22"/>
        </w:rPr>
        <w:t xml:space="preserve"> This protocol is for use in guiding a group through analysis of data to ide</w:t>
      </w:r>
      <w:r>
        <w:rPr>
          <w:rFonts w:ascii="Open Sans" w:eastAsia="Open Sans" w:hAnsi="Open Sans" w:cs="Open Sans"/>
          <w:sz w:val="22"/>
          <w:szCs w:val="22"/>
        </w:rPr>
        <w:t>ntify strengths and problems of practice.</w:t>
      </w:r>
    </w:p>
    <w:p w14:paraId="0AE7ECF6" w14:textId="77777777" w:rsidR="00D15DEE" w:rsidRDefault="00E9736E">
      <w:pPr>
        <w:spacing w:after="200" w:line="276" w:lineRule="auto"/>
        <w:rPr>
          <w:rFonts w:ascii="Open Sans" w:eastAsia="Open Sans" w:hAnsi="Open Sans" w:cs="Open Sans"/>
          <w:sz w:val="22"/>
          <w:szCs w:val="22"/>
        </w:rPr>
      </w:pPr>
      <w:r>
        <w:rPr>
          <w:rFonts w:ascii="Open Sans" w:eastAsia="Open Sans" w:hAnsi="Open Sans" w:cs="Open Sans"/>
          <w:b/>
          <w:sz w:val="22"/>
          <w:szCs w:val="22"/>
        </w:rPr>
        <w:t xml:space="preserve">Total time for protocol: </w:t>
      </w:r>
      <w:r>
        <w:rPr>
          <w:rFonts w:ascii="Open Sans" w:eastAsia="Open Sans" w:hAnsi="Open Sans" w:cs="Open Sans"/>
          <w:sz w:val="22"/>
          <w:szCs w:val="22"/>
        </w:rPr>
        <w:t>45-60 minutes</w:t>
      </w:r>
    </w:p>
    <w:p w14:paraId="7E7A572E" w14:textId="2FBD0327" w:rsidR="00D15DEE" w:rsidRDefault="00E9736E">
      <w:pPr>
        <w:spacing w:after="200" w:line="276" w:lineRule="auto"/>
        <w:rPr>
          <w:rFonts w:ascii="Open Sans" w:eastAsia="Open Sans" w:hAnsi="Open Sans" w:cs="Open Sans"/>
          <w:sz w:val="22"/>
          <w:szCs w:val="22"/>
        </w:rPr>
      </w:pPr>
      <w:r>
        <w:rPr>
          <w:rFonts w:ascii="Open Sans" w:eastAsia="Open Sans" w:hAnsi="Open Sans" w:cs="Open Sans"/>
          <w:b/>
          <w:sz w:val="22"/>
          <w:szCs w:val="22"/>
        </w:rPr>
        <w:t xml:space="preserve">Materials: </w:t>
      </w:r>
      <w:r>
        <w:rPr>
          <w:rFonts w:ascii="Open Sans" w:eastAsia="Open Sans" w:hAnsi="Open Sans" w:cs="Open Sans"/>
          <w:sz w:val="22"/>
          <w:szCs w:val="22"/>
        </w:rPr>
        <w:t>copies of data for team members, highlighters, chart paper, markers</w:t>
      </w:r>
    </w:p>
    <w:tbl>
      <w:tblPr>
        <w:tblStyle w:val="afa"/>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D15DEE" w14:paraId="58E115E7" w14:textId="77777777">
        <w:tc>
          <w:tcPr>
            <w:tcW w:w="9360" w:type="dxa"/>
            <w:shd w:val="clear" w:color="auto" w:fill="EAD1DC"/>
            <w:tcMar>
              <w:top w:w="243" w:type="dxa"/>
              <w:left w:w="243" w:type="dxa"/>
              <w:bottom w:w="243" w:type="dxa"/>
              <w:right w:w="243" w:type="dxa"/>
            </w:tcMar>
          </w:tcPr>
          <w:p w14:paraId="366F7A4B" w14:textId="77777777" w:rsidR="00D15DEE" w:rsidRDefault="00E9736E">
            <w:pPr>
              <w:pStyle w:val="Heading2"/>
              <w:keepLines/>
              <w:spacing w:after="120" w:line="276" w:lineRule="auto"/>
              <w:rPr>
                <w:rFonts w:ascii="Raleway" w:eastAsia="Raleway" w:hAnsi="Raleway" w:cs="Raleway"/>
                <w:sz w:val="24"/>
                <w:szCs w:val="24"/>
              </w:rPr>
            </w:pPr>
            <w:r>
              <w:rPr>
                <w:rFonts w:ascii="Raleway" w:eastAsia="Raleway" w:hAnsi="Raleway" w:cs="Raleway"/>
                <w:sz w:val="24"/>
                <w:szCs w:val="24"/>
              </w:rPr>
              <w:lastRenderedPageBreak/>
              <w:t xml:space="preserve">Getting Started | Roles &amp; Overview </w:t>
            </w:r>
          </w:p>
          <w:p w14:paraId="6DB36F60" w14:textId="77777777" w:rsidR="00D15DEE" w:rsidRDefault="00E9736E">
            <w:pPr>
              <w:spacing w:after="200" w:line="276" w:lineRule="auto"/>
              <w:rPr>
                <w:rFonts w:ascii="Open Sans" w:eastAsia="Open Sans" w:hAnsi="Open Sans" w:cs="Open Sans"/>
                <w:sz w:val="20"/>
                <w:szCs w:val="20"/>
              </w:rPr>
            </w:pPr>
            <w:r>
              <w:rPr>
                <w:rFonts w:ascii="Open Sans" w:eastAsia="Open Sans" w:hAnsi="Open Sans" w:cs="Open Sans"/>
                <w:sz w:val="20"/>
                <w:szCs w:val="20"/>
              </w:rPr>
              <w:t>3 minutes</w:t>
            </w:r>
          </w:p>
          <w:p w14:paraId="17C4B7CE" w14:textId="77777777" w:rsidR="00D15DEE" w:rsidRDefault="00E9736E">
            <w:pPr>
              <w:numPr>
                <w:ilvl w:val="0"/>
                <w:numId w:val="14"/>
              </w:numPr>
              <w:spacing w:line="276" w:lineRule="auto"/>
              <w:rPr>
                <w:rFonts w:ascii="Open Sans" w:eastAsia="Open Sans" w:hAnsi="Open Sans" w:cs="Open Sans"/>
                <w:sz w:val="22"/>
                <w:szCs w:val="22"/>
              </w:rPr>
            </w:pPr>
            <w:r>
              <w:rPr>
                <w:rFonts w:ascii="Open Sans" w:eastAsia="Open Sans" w:hAnsi="Open Sans" w:cs="Open Sans"/>
                <w:sz w:val="22"/>
                <w:szCs w:val="22"/>
              </w:rPr>
              <w:t>Choose a facilitator, note taker, time keeper, and reporter to the larger group</w:t>
            </w:r>
          </w:p>
          <w:p w14:paraId="70CC0C1C" w14:textId="77777777" w:rsidR="00D15DEE" w:rsidRDefault="00E9736E">
            <w:pPr>
              <w:numPr>
                <w:ilvl w:val="0"/>
                <w:numId w:val="14"/>
              </w:numPr>
              <w:spacing w:line="276" w:lineRule="auto"/>
              <w:rPr>
                <w:rFonts w:ascii="Open Sans" w:eastAsia="Open Sans" w:hAnsi="Open Sans" w:cs="Open Sans"/>
                <w:sz w:val="22"/>
                <w:szCs w:val="22"/>
              </w:rPr>
            </w:pPr>
            <w:r>
              <w:rPr>
                <w:rFonts w:ascii="Open Sans" w:eastAsia="Open Sans" w:hAnsi="Open Sans" w:cs="Open Sans"/>
                <w:sz w:val="22"/>
                <w:szCs w:val="22"/>
              </w:rPr>
              <w:t>Give a very brief description of the data and answer any clarifying questions.</w:t>
            </w:r>
          </w:p>
          <w:p w14:paraId="5EF989CD" w14:textId="77777777" w:rsidR="00D15DEE" w:rsidRDefault="00D15DEE">
            <w:pPr>
              <w:spacing w:line="276" w:lineRule="auto"/>
              <w:rPr>
                <w:rFonts w:ascii="Open Sans" w:eastAsia="Open Sans" w:hAnsi="Open Sans" w:cs="Open Sans"/>
                <w:sz w:val="22"/>
                <w:szCs w:val="22"/>
              </w:rPr>
            </w:pPr>
          </w:p>
          <w:p w14:paraId="26287296" w14:textId="77777777" w:rsidR="00D15DEE" w:rsidRDefault="00E9736E">
            <w:pPr>
              <w:spacing w:line="276" w:lineRule="auto"/>
              <w:rPr>
                <w:rFonts w:ascii="Open Sans" w:eastAsia="Open Sans" w:hAnsi="Open Sans" w:cs="Open Sans"/>
                <w:sz w:val="22"/>
                <w:szCs w:val="22"/>
              </w:rPr>
            </w:pPr>
            <w:r>
              <w:rPr>
                <w:rFonts w:ascii="Open Sans" w:eastAsia="Open Sans" w:hAnsi="Open Sans" w:cs="Open Sans"/>
                <w:sz w:val="22"/>
                <w:szCs w:val="22"/>
              </w:rPr>
              <w:t xml:space="preserve">Facilitator: </w:t>
            </w:r>
          </w:p>
          <w:p w14:paraId="78C0BAA8" w14:textId="77777777" w:rsidR="00D15DEE" w:rsidRDefault="00E9736E">
            <w:pPr>
              <w:spacing w:line="276" w:lineRule="auto"/>
              <w:rPr>
                <w:rFonts w:ascii="Open Sans" w:eastAsia="Open Sans" w:hAnsi="Open Sans" w:cs="Open Sans"/>
                <w:sz w:val="22"/>
                <w:szCs w:val="22"/>
              </w:rPr>
            </w:pPr>
            <w:r>
              <w:rPr>
                <w:rFonts w:ascii="Open Sans" w:eastAsia="Open Sans" w:hAnsi="Open Sans" w:cs="Open Sans"/>
                <w:sz w:val="22"/>
                <w:szCs w:val="22"/>
              </w:rPr>
              <w:t xml:space="preserve">Note Taker: </w:t>
            </w:r>
          </w:p>
          <w:p w14:paraId="14C5BAE4" w14:textId="77777777" w:rsidR="00D15DEE" w:rsidRDefault="00E9736E">
            <w:pPr>
              <w:spacing w:line="276" w:lineRule="auto"/>
              <w:rPr>
                <w:rFonts w:ascii="Open Sans" w:eastAsia="Open Sans" w:hAnsi="Open Sans" w:cs="Open Sans"/>
                <w:sz w:val="22"/>
                <w:szCs w:val="22"/>
              </w:rPr>
            </w:pPr>
            <w:r>
              <w:rPr>
                <w:rFonts w:ascii="Open Sans" w:eastAsia="Open Sans" w:hAnsi="Open Sans" w:cs="Open Sans"/>
                <w:sz w:val="22"/>
                <w:szCs w:val="22"/>
              </w:rPr>
              <w:t xml:space="preserve">Time Keeper: </w:t>
            </w:r>
          </w:p>
          <w:p w14:paraId="009F7A0C" w14:textId="77777777" w:rsidR="00D15DEE" w:rsidRDefault="00E9736E">
            <w:pPr>
              <w:spacing w:line="276" w:lineRule="auto"/>
              <w:rPr>
                <w:rFonts w:ascii="Open Sans" w:eastAsia="Open Sans" w:hAnsi="Open Sans" w:cs="Open Sans"/>
                <w:sz w:val="22"/>
                <w:szCs w:val="22"/>
              </w:rPr>
            </w:pPr>
            <w:r>
              <w:rPr>
                <w:rFonts w:ascii="Open Sans" w:eastAsia="Open Sans" w:hAnsi="Open Sans" w:cs="Open Sans"/>
                <w:sz w:val="22"/>
                <w:szCs w:val="22"/>
              </w:rPr>
              <w:t xml:space="preserve">Reporter: </w:t>
            </w:r>
          </w:p>
          <w:p w14:paraId="0119E133" w14:textId="77777777" w:rsidR="00D15DEE" w:rsidRDefault="00D15DEE">
            <w:pPr>
              <w:rPr>
                <w:rFonts w:ascii="Arial" w:eastAsia="Arial" w:hAnsi="Arial" w:cs="Arial"/>
                <w:sz w:val="22"/>
                <w:szCs w:val="22"/>
              </w:rPr>
            </w:pPr>
          </w:p>
        </w:tc>
      </w:tr>
      <w:tr w:rsidR="00D15DEE" w14:paraId="2F1C2AD1" w14:textId="77777777">
        <w:tc>
          <w:tcPr>
            <w:tcW w:w="9360" w:type="dxa"/>
            <w:shd w:val="clear" w:color="auto" w:fill="D9D2E9"/>
            <w:tcMar>
              <w:top w:w="243" w:type="dxa"/>
              <w:left w:w="243" w:type="dxa"/>
              <w:bottom w:w="243" w:type="dxa"/>
              <w:right w:w="243" w:type="dxa"/>
            </w:tcMar>
          </w:tcPr>
          <w:p w14:paraId="4E1222FB" w14:textId="77777777" w:rsidR="00D15DEE" w:rsidRDefault="00E9736E">
            <w:pPr>
              <w:pStyle w:val="Heading2"/>
              <w:keepLines/>
              <w:spacing w:after="120" w:line="276" w:lineRule="auto"/>
              <w:rPr>
                <w:rFonts w:ascii="Raleway" w:eastAsia="Raleway" w:hAnsi="Raleway" w:cs="Raleway"/>
                <w:sz w:val="24"/>
                <w:szCs w:val="24"/>
              </w:rPr>
            </w:pPr>
            <w:bookmarkStart w:id="21" w:name="_heading=h.iij8lmqvi2km" w:colFirst="0" w:colLast="0"/>
            <w:bookmarkEnd w:id="21"/>
            <w:r>
              <w:rPr>
                <w:rFonts w:ascii="Raleway" w:eastAsia="Raleway" w:hAnsi="Raleway" w:cs="Raleway"/>
                <w:sz w:val="24"/>
                <w:szCs w:val="24"/>
              </w:rPr>
              <w:t>Step 1 | Reflect</w:t>
            </w:r>
          </w:p>
          <w:p w14:paraId="28D4E388" w14:textId="77777777" w:rsidR="00D15DEE" w:rsidRDefault="00E9736E">
            <w:pPr>
              <w:spacing w:after="200"/>
              <w:rPr>
                <w:rFonts w:ascii="Open Sans" w:eastAsia="Open Sans" w:hAnsi="Open Sans" w:cs="Open Sans"/>
                <w:sz w:val="22"/>
                <w:szCs w:val="22"/>
              </w:rPr>
            </w:pPr>
            <w:r>
              <w:rPr>
                <w:rFonts w:ascii="Open Sans" w:eastAsia="Open Sans" w:hAnsi="Open Sans" w:cs="Open Sans"/>
                <w:sz w:val="20"/>
                <w:szCs w:val="20"/>
              </w:rPr>
              <w:t>5 minutes: 3 minutes silently writing and 3 minutes discussing as a group</w:t>
            </w:r>
          </w:p>
          <w:p w14:paraId="0A29A4E9" w14:textId="77777777" w:rsidR="00D15DEE" w:rsidRDefault="00E9736E">
            <w:pPr>
              <w:spacing w:after="200" w:line="276" w:lineRule="auto"/>
              <w:rPr>
                <w:rFonts w:ascii="Open Sans" w:eastAsia="Open Sans" w:hAnsi="Open Sans" w:cs="Open Sans"/>
                <w:sz w:val="22"/>
                <w:szCs w:val="22"/>
              </w:rPr>
            </w:pPr>
            <w:r>
              <w:rPr>
                <w:rFonts w:ascii="Open Sans" w:eastAsia="Open Sans" w:hAnsi="Open Sans" w:cs="Open Sans"/>
                <w:sz w:val="22"/>
                <w:szCs w:val="22"/>
              </w:rPr>
              <w:t>What question are you trying to answer by looking at the data? What predictions or assumptions do you have about the data? How might those predictions or assumptions be informed by i</w:t>
            </w:r>
            <w:r>
              <w:rPr>
                <w:rFonts w:ascii="Open Sans" w:eastAsia="Open Sans" w:hAnsi="Open Sans" w:cs="Open Sans"/>
                <w:sz w:val="22"/>
                <w:szCs w:val="22"/>
              </w:rPr>
              <w:t xml:space="preserve">mplicit bias? </w:t>
            </w:r>
          </w:p>
          <w:p w14:paraId="7AA84393" w14:textId="77777777" w:rsidR="00D15DEE" w:rsidRDefault="00E9736E">
            <w:pPr>
              <w:spacing w:after="200" w:line="276" w:lineRule="auto"/>
              <w:rPr>
                <w:rFonts w:ascii="Open Sans" w:eastAsia="Open Sans" w:hAnsi="Open Sans" w:cs="Open Sans"/>
                <w:sz w:val="22"/>
                <w:szCs w:val="22"/>
              </w:rPr>
            </w:pPr>
            <w:r>
              <w:rPr>
                <w:rFonts w:ascii="Open Sans" w:eastAsia="Open Sans" w:hAnsi="Open Sans" w:cs="Open Sans"/>
                <w:sz w:val="22"/>
                <w:szCs w:val="22"/>
              </w:rPr>
              <w:t>Purpose: Identify assumptions and biases that might inform our understanding and analysis of data.</w:t>
            </w:r>
          </w:p>
          <w:p w14:paraId="243562CD" w14:textId="77777777" w:rsidR="00D15DEE" w:rsidRDefault="00E9736E">
            <w:pPr>
              <w:spacing w:after="200" w:line="276" w:lineRule="auto"/>
              <w:rPr>
                <w:rFonts w:ascii="Arial" w:eastAsia="Arial" w:hAnsi="Arial" w:cs="Arial"/>
                <w:sz w:val="22"/>
                <w:szCs w:val="22"/>
              </w:rPr>
            </w:pPr>
            <w:r>
              <w:rPr>
                <w:rFonts w:ascii="Open Sans" w:eastAsia="Open Sans" w:hAnsi="Open Sans" w:cs="Open Sans"/>
                <w:sz w:val="22"/>
                <w:szCs w:val="22"/>
              </w:rPr>
              <w:t xml:space="preserve">Notes: </w:t>
            </w:r>
          </w:p>
        </w:tc>
      </w:tr>
      <w:tr w:rsidR="00D15DEE" w14:paraId="03B2FD96" w14:textId="77777777">
        <w:tc>
          <w:tcPr>
            <w:tcW w:w="9360" w:type="dxa"/>
            <w:shd w:val="clear" w:color="auto" w:fill="CFE2F3"/>
            <w:tcMar>
              <w:top w:w="243" w:type="dxa"/>
              <w:left w:w="243" w:type="dxa"/>
              <w:bottom w:w="243" w:type="dxa"/>
              <w:right w:w="243" w:type="dxa"/>
            </w:tcMar>
          </w:tcPr>
          <w:p w14:paraId="66A34D52" w14:textId="77777777" w:rsidR="00D15DEE" w:rsidRDefault="00E9736E">
            <w:pPr>
              <w:pStyle w:val="Heading2"/>
              <w:keepLines/>
              <w:spacing w:after="120" w:line="276" w:lineRule="auto"/>
              <w:rPr>
                <w:rFonts w:ascii="Raleway" w:eastAsia="Raleway" w:hAnsi="Raleway" w:cs="Raleway"/>
                <w:sz w:val="24"/>
                <w:szCs w:val="24"/>
              </w:rPr>
            </w:pPr>
            <w:bookmarkStart w:id="22" w:name="_heading=h.53g26qghn939" w:colFirst="0" w:colLast="0"/>
            <w:bookmarkEnd w:id="22"/>
            <w:r>
              <w:rPr>
                <w:rFonts w:ascii="Raleway" w:eastAsia="Raleway" w:hAnsi="Raleway" w:cs="Raleway"/>
                <w:sz w:val="24"/>
                <w:szCs w:val="24"/>
              </w:rPr>
              <w:t>Step 2 | Just the Facts</w:t>
            </w:r>
          </w:p>
          <w:p w14:paraId="21DA21E0" w14:textId="77777777" w:rsidR="00D15DEE" w:rsidRDefault="00E9736E">
            <w:pPr>
              <w:spacing w:after="200" w:line="276" w:lineRule="auto"/>
              <w:rPr>
                <w:rFonts w:ascii="Open Sans" w:eastAsia="Open Sans" w:hAnsi="Open Sans" w:cs="Open Sans"/>
                <w:sz w:val="20"/>
                <w:szCs w:val="20"/>
              </w:rPr>
            </w:pPr>
            <w:r>
              <w:rPr>
                <w:rFonts w:ascii="Open Sans" w:eastAsia="Open Sans" w:hAnsi="Open Sans" w:cs="Open Sans"/>
                <w:sz w:val="20"/>
                <w:szCs w:val="20"/>
              </w:rPr>
              <w:t>8 minutes: 2 minutes silently writing individual observations, 6 minutes discussing as a group</w:t>
            </w:r>
          </w:p>
          <w:p w14:paraId="4852551B" w14:textId="77777777" w:rsidR="00D15DEE" w:rsidRDefault="00E9736E">
            <w:pPr>
              <w:spacing w:after="200" w:line="276" w:lineRule="auto"/>
              <w:rPr>
                <w:rFonts w:ascii="Open Sans" w:eastAsia="Open Sans" w:hAnsi="Open Sans" w:cs="Open Sans"/>
                <w:sz w:val="22"/>
                <w:szCs w:val="22"/>
              </w:rPr>
            </w:pPr>
            <w:r>
              <w:rPr>
                <w:rFonts w:ascii="Open Sans" w:eastAsia="Open Sans" w:hAnsi="Open Sans" w:cs="Open Sans"/>
                <w:sz w:val="22"/>
                <w:szCs w:val="22"/>
              </w:rPr>
              <w:t>What parts of the data catch your attention? Describe observations without making inferences. If inferences come up, record them elsewhere and save them for Step</w:t>
            </w:r>
            <w:r>
              <w:rPr>
                <w:rFonts w:ascii="Open Sans" w:eastAsia="Open Sans" w:hAnsi="Open Sans" w:cs="Open Sans"/>
                <w:sz w:val="22"/>
                <w:szCs w:val="22"/>
              </w:rPr>
              <w:t xml:space="preserve"> 2.</w:t>
            </w:r>
          </w:p>
          <w:p w14:paraId="1997D8A2" w14:textId="77777777" w:rsidR="00D15DEE" w:rsidRDefault="00E9736E">
            <w:pPr>
              <w:spacing w:after="200" w:line="276" w:lineRule="auto"/>
              <w:rPr>
                <w:rFonts w:ascii="Open Sans" w:eastAsia="Open Sans" w:hAnsi="Open Sans" w:cs="Open Sans"/>
                <w:sz w:val="22"/>
                <w:szCs w:val="22"/>
              </w:rPr>
            </w:pPr>
            <w:r>
              <w:rPr>
                <w:rFonts w:ascii="Open Sans" w:eastAsia="Open Sans" w:hAnsi="Open Sans" w:cs="Open Sans"/>
                <w:sz w:val="22"/>
                <w:szCs w:val="22"/>
              </w:rPr>
              <w:t xml:space="preserve">Purpose: Gather evidence to analyze later in the conversation. </w:t>
            </w:r>
          </w:p>
          <w:p w14:paraId="715E80F0" w14:textId="77777777" w:rsidR="00D15DEE" w:rsidRDefault="00E9736E">
            <w:pPr>
              <w:spacing w:after="200" w:line="276" w:lineRule="auto"/>
              <w:rPr>
                <w:rFonts w:ascii="Open Sans" w:eastAsia="Open Sans" w:hAnsi="Open Sans" w:cs="Open Sans"/>
                <w:sz w:val="22"/>
                <w:szCs w:val="22"/>
              </w:rPr>
            </w:pPr>
            <w:r>
              <w:rPr>
                <w:rFonts w:ascii="Open Sans" w:eastAsia="Open Sans" w:hAnsi="Open Sans" w:cs="Open Sans"/>
                <w:sz w:val="22"/>
                <w:szCs w:val="22"/>
              </w:rPr>
              <w:t xml:space="preserve">Notes: </w:t>
            </w:r>
          </w:p>
          <w:p w14:paraId="518558F8" w14:textId="77777777" w:rsidR="00D15DEE" w:rsidRDefault="00D15DEE">
            <w:pPr>
              <w:spacing w:after="200"/>
              <w:rPr>
                <w:rFonts w:ascii="Arial" w:eastAsia="Arial" w:hAnsi="Arial" w:cs="Arial"/>
                <w:sz w:val="22"/>
                <w:szCs w:val="22"/>
              </w:rPr>
            </w:pPr>
          </w:p>
        </w:tc>
      </w:tr>
      <w:tr w:rsidR="00D15DEE" w14:paraId="1BCF15BA" w14:textId="77777777">
        <w:tc>
          <w:tcPr>
            <w:tcW w:w="9360" w:type="dxa"/>
            <w:shd w:val="clear" w:color="auto" w:fill="D9EAD3"/>
            <w:tcMar>
              <w:top w:w="243" w:type="dxa"/>
              <w:left w:w="243" w:type="dxa"/>
              <w:bottom w:w="243" w:type="dxa"/>
              <w:right w:w="243" w:type="dxa"/>
            </w:tcMar>
          </w:tcPr>
          <w:p w14:paraId="04B70EA8" w14:textId="77777777" w:rsidR="00D15DEE" w:rsidRDefault="00E9736E">
            <w:pPr>
              <w:pStyle w:val="Heading2"/>
              <w:keepLines/>
              <w:spacing w:after="200" w:line="276" w:lineRule="auto"/>
              <w:rPr>
                <w:rFonts w:ascii="Raleway" w:eastAsia="Raleway" w:hAnsi="Raleway" w:cs="Raleway"/>
                <w:sz w:val="24"/>
                <w:szCs w:val="24"/>
              </w:rPr>
            </w:pPr>
            <w:bookmarkStart w:id="23" w:name="_heading=h.9sgcbqjmnhzr" w:colFirst="0" w:colLast="0"/>
            <w:bookmarkEnd w:id="23"/>
            <w:r>
              <w:rPr>
                <w:rFonts w:ascii="Raleway" w:eastAsia="Raleway" w:hAnsi="Raleway" w:cs="Raleway"/>
                <w:sz w:val="24"/>
                <w:szCs w:val="24"/>
              </w:rPr>
              <w:lastRenderedPageBreak/>
              <w:t>Step 3 | Drawing Conclusions</w:t>
            </w:r>
          </w:p>
          <w:p w14:paraId="7DB9E81E" w14:textId="77777777" w:rsidR="00D15DEE" w:rsidRDefault="00E9736E">
            <w:pPr>
              <w:spacing w:after="200" w:line="276" w:lineRule="auto"/>
              <w:rPr>
                <w:rFonts w:ascii="Open Sans" w:eastAsia="Open Sans" w:hAnsi="Open Sans" w:cs="Open Sans"/>
                <w:sz w:val="20"/>
                <w:szCs w:val="20"/>
              </w:rPr>
            </w:pPr>
            <w:r>
              <w:rPr>
                <w:rFonts w:ascii="Open Sans" w:eastAsia="Open Sans" w:hAnsi="Open Sans" w:cs="Open Sans"/>
                <w:sz w:val="20"/>
                <w:szCs w:val="20"/>
              </w:rPr>
              <w:t>10 minutes: 3 minutes silently writing, 7 minutes discussing as a group</w:t>
            </w:r>
          </w:p>
          <w:p w14:paraId="600AC3BA" w14:textId="77777777" w:rsidR="00D15DEE" w:rsidRDefault="00E9736E">
            <w:pPr>
              <w:spacing w:after="200" w:line="276" w:lineRule="auto"/>
              <w:rPr>
                <w:rFonts w:ascii="Open Sans" w:eastAsia="Open Sans" w:hAnsi="Open Sans" w:cs="Open Sans"/>
                <w:sz w:val="22"/>
                <w:szCs w:val="22"/>
              </w:rPr>
            </w:pPr>
            <w:r>
              <w:rPr>
                <w:rFonts w:ascii="Open Sans" w:eastAsia="Open Sans" w:hAnsi="Open Sans" w:cs="Open Sans"/>
                <w:sz w:val="22"/>
                <w:szCs w:val="22"/>
              </w:rPr>
              <w:t xml:space="preserve">What does the data tell us? What does the data </w:t>
            </w:r>
            <w:r>
              <w:rPr>
                <w:rFonts w:ascii="Open Sans" w:eastAsia="Open Sans" w:hAnsi="Open Sans" w:cs="Open Sans"/>
                <w:i/>
                <w:sz w:val="22"/>
                <w:szCs w:val="22"/>
              </w:rPr>
              <w:t>not</w:t>
            </w:r>
            <w:r>
              <w:rPr>
                <w:rFonts w:ascii="Open Sans" w:eastAsia="Open Sans" w:hAnsi="Open Sans" w:cs="Open Sans"/>
                <w:sz w:val="22"/>
                <w:szCs w:val="22"/>
              </w:rPr>
              <w:t xml:space="preserve"> tell us? What assumptions do we make about students and their learning? What context do we need to consider? </w:t>
            </w:r>
          </w:p>
          <w:p w14:paraId="1803A817" w14:textId="77777777" w:rsidR="00D15DEE" w:rsidRDefault="00E9736E">
            <w:pPr>
              <w:spacing w:after="200" w:line="276" w:lineRule="auto"/>
              <w:rPr>
                <w:rFonts w:ascii="Open Sans" w:eastAsia="Open Sans" w:hAnsi="Open Sans" w:cs="Open Sans"/>
                <w:sz w:val="22"/>
                <w:szCs w:val="22"/>
              </w:rPr>
            </w:pPr>
            <w:r>
              <w:rPr>
                <w:rFonts w:ascii="Open Sans" w:eastAsia="Open Sans" w:hAnsi="Open Sans" w:cs="Open Sans"/>
                <w:sz w:val="22"/>
                <w:szCs w:val="22"/>
              </w:rPr>
              <w:t>Purpose: Make sense of what the data says and why. Find as many interpretations as possible and</w:t>
            </w:r>
            <w:r>
              <w:rPr>
                <w:rFonts w:ascii="Open Sans" w:eastAsia="Open Sans" w:hAnsi="Open Sans" w:cs="Open Sans"/>
                <w:sz w:val="22"/>
                <w:szCs w:val="22"/>
              </w:rPr>
              <w:t xml:space="preserve"> evaluate them against the kind and quality of evidence. Facilitator: encourage team members to support their statements with evidence from the data.</w:t>
            </w:r>
          </w:p>
          <w:p w14:paraId="5F5434F3" w14:textId="77777777" w:rsidR="00D15DEE" w:rsidRDefault="00E9736E">
            <w:pPr>
              <w:spacing w:after="200" w:line="276" w:lineRule="auto"/>
              <w:rPr>
                <w:rFonts w:ascii="Open Sans" w:eastAsia="Open Sans" w:hAnsi="Open Sans" w:cs="Open Sans"/>
                <w:sz w:val="22"/>
                <w:szCs w:val="22"/>
              </w:rPr>
            </w:pPr>
            <w:r>
              <w:rPr>
                <w:rFonts w:ascii="Open Sans" w:eastAsia="Open Sans" w:hAnsi="Open Sans" w:cs="Open Sans"/>
                <w:sz w:val="22"/>
                <w:szCs w:val="22"/>
              </w:rPr>
              <w:t xml:space="preserve">Notes: </w:t>
            </w:r>
          </w:p>
          <w:p w14:paraId="3C8029C4" w14:textId="77777777" w:rsidR="00D15DEE" w:rsidRDefault="00D15DEE">
            <w:pPr>
              <w:spacing w:after="200" w:line="276" w:lineRule="auto"/>
              <w:rPr>
                <w:rFonts w:ascii="Open Sans" w:eastAsia="Open Sans" w:hAnsi="Open Sans" w:cs="Open Sans"/>
                <w:b/>
                <w:sz w:val="22"/>
                <w:szCs w:val="22"/>
              </w:rPr>
            </w:pPr>
          </w:p>
        </w:tc>
      </w:tr>
      <w:tr w:rsidR="00D15DEE" w14:paraId="5628BD95" w14:textId="77777777">
        <w:tc>
          <w:tcPr>
            <w:tcW w:w="9360" w:type="dxa"/>
            <w:shd w:val="clear" w:color="auto" w:fill="FFF2CC"/>
            <w:tcMar>
              <w:top w:w="243" w:type="dxa"/>
              <w:left w:w="243" w:type="dxa"/>
              <w:bottom w:w="243" w:type="dxa"/>
              <w:right w:w="243" w:type="dxa"/>
            </w:tcMar>
          </w:tcPr>
          <w:p w14:paraId="72814C05" w14:textId="77777777" w:rsidR="00D15DEE" w:rsidRDefault="00E9736E">
            <w:pPr>
              <w:pStyle w:val="Heading2"/>
              <w:keepLines/>
              <w:spacing w:after="200" w:line="276" w:lineRule="auto"/>
              <w:rPr>
                <w:rFonts w:ascii="Raleway" w:eastAsia="Raleway" w:hAnsi="Raleway" w:cs="Raleway"/>
                <w:sz w:val="24"/>
                <w:szCs w:val="24"/>
              </w:rPr>
            </w:pPr>
            <w:bookmarkStart w:id="24" w:name="_heading=h.hpqax2mdwsyu" w:colFirst="0" w:colLast="0"/>
            <w:bookmarkEnd w:id="24"/>
            <w:r>
              <w:rPr>
                <w:rFonts w:ascii="Raleway" w:eastAsia="Raleway" w:hAnsi="Raleway" w:cs="Raleway"/>
                <w:sz w:val="24"/>
                <w:szCs w:val="24"/>
              </w:rPr>
              <w:t>Step 4 | Good News</w:t>
            </w:r>
          </w:p>
          <w:p w14:paraId="654E58A5" w14:textId="77777777" w:rsidR="00D15DEE" w:rsidRDefault="00E9736E">
            <w:pPr>
              <w:spacing w:after="200" w:line="276" w:lineRule="auto"/>
              <w:rPr>
                <w:rFonts w:ascii="Open Sans" w:eastAsia="Open Sans" w:hAnsi="Open Sans" w:cs="Open Sans"/>
                <w:sz w:val="20"/>
                <w:szCs w:val="20"/>
              </w:rPr>
            </w:pPr>
            <w:r>
              <w:rPr>
                <w:rFonts w:ascii="Open Sans" w:eastAsia="Open Sans" w:hAnsi="Open Sans" w:cs="Open Sans"/>
                <w:sz w:val="20"/>
                <w:szCs w:val="20"/>
              </w:rPr>
              <w:t>5 minutes discussing as a group</w:t>
            </w:r>
          </w:p>
          <w:p w14:paraId="09ABA376" w14:textId="77777777" w:rsidR="00D15DEE" w:rsidRDefault="00E9736E">
            <w:pPr>
              <w:spacing w:after="200" w:line="276" w:lineRule="auto"/>
              <w:rPr>
                <w:rFonts w:ascii="Open Sans" w:eastAsia="Open Sans" w:hAnsi="Open Sans" w:cs="Open Sans"/>
                <w:sz w:val="22"/>
                <w:szCs w:val="22"/>
              </w:rPr>
            </w:pPr>
            <w:r>
              <w:rPr>
                <w:rFonts w:ascii="Open Sans" w:eastAsia="Open Sans" w:hAnsi="Open Sans" w:cs="Open Sans"/>
                <w:sz w:val="22"/>
                <w:szCs w:val="22"/>
              </w:rPr>
              <w:t xml:space="preserve">What positive data can you see? What is there to celebrate? </w:t>
            </w:r>
          </w:p>
          <w:p w14:paraId="18AAA077" w14:textId="77777777" w:rsidR="00D15DEE" w:rsidRDefault="00E9736E">
            <w:pPr>
              <w:spacing w:after="200" w:line="276" w:lineRule="auto"/>
              <w:rPr>
                <w:rFonts w:ascii="Open Sans" w:eastAsia="Open Sans" w:hAnsi="Open Sans" w:cs="Open Sans"/>
                <w:sz w:val="22"/>
                <w:szCs w:val="22"/>
              </w:rPr>
            </w:pPr>
            <w:r>
              <w:rPr>
                <w:rFonts w:ascii="Open Sans" w:eastAsia="Open Sans" w:hAnsi="Open Sans" w:cs="Open Sans"/>
                <w:sz w:val="22"/>
                <w:szCs w:val="22"/>
              </w:rPr>
              <w:t xml:space="preserve">Purpose: Identify and celebrate strengths. </w:t>
            </w:r>
          </w:p>
          <w:p w14:paraId="64DAAA5A" w14:textId="77777777" w:rsidR="00D15DEE" w:rsidRDefault="00E9736E">
            <w:pPr>
              <w:spacing w:after="200"/>
              <w:rPr>
                <w:rFonts w:ascii="Arial" w:eastAsia="Arial" w:hAnsi="Arial" w:cs="Arial"/>
                <w:sz w:val="22"/>
                <w:szCs w:val="22"/>
              </w:rPr>
            </w:pPr>
            <w:r>
              <w:rPr>
                <w:rFonts w:ascii="Arial" w:eastAsia="Arial" w:hAnsi="Arial" w:cs="Arial"/>
                <w:sz w:val="22"/>
                <w:szCs w:val="22"/>
              </w:rPr>
              <w:t xml:space="preserve">Notes: </w:t>
            </w:r>
          </w:p>
          <w:p w14:paraId="33C63695" w14:textId="77777777" w:rsidR="00D15DEE" w:rsidRDefault="00D15DEE">
            <w:pPr>
              <w:spacing w:after="200"/>
              <w:rPr>
                <w:rFonts w:ascii="Arial" w:eastAsia="Arial" w:hAnsi="Arial" w:cs="Arial"/>
                <w:sz w:val="22"/>
                <w:szCs w:val="22"/>
              </w:rPr>
            </w:pPr>
          </w:p>
        </w:tc>
      </w:tr>
      <w:tr w:rsidR="00D15DEE" w14:paraId="7465E715" w14:textId="77777777">
        <w:tc>
          <w:tcPr>
            <w:tcW w:w="9360" w:type="dxa"/>
            <w:shd w:val="clear" w:color="auto" w:fill="FCE5CD"/>
            <w:tcMar>
              <w:top w:w="243" w:type="dxa"/>
              <w:left w:w="243" w:type="dxa"/>
              <w:bottom w:w="243" w:type="dxa"/>
              <w:right w:w="243" w:type="dxa"/>
            </w:tcMar>
          </w:tcPr>
          <w:p w14:paraId="73FDD398" w14:textId="77777777" w:rsidR="00D15DEE" w:rsidRDefault="00E9736E">
            <w:pPr>
              <w:pStyle w:val="Heading2"/>
              <w:keepLines/>
              <w:spacing w:after="200" w:line="276" w:lineRule="auto"/>
              <w:rPr>
                <w:rFonts w:ascii="Raleway" w:eastAsia="Raleway" w:hAnsi="Raleway" w:cs="Raleway"/>
                <w:sz w:val="24"/>
                <w:szCs w:val="24"/>
              </w:rPr>
            </w:pPr>
            <w:bookmarkStart w:id="25" w:name="_heading=h.8o42aamoj7dx" w:colFirst="0" w:colLast="0"/>
            <w:bookmarkEnd w:id="25"/>
            <w:r>
              <w:rPr>
                <w:rFonts w:ascii="Raleway" w:eastAsia="Raleway" w:hAnsi="Raleway" w:cs="Raleway"/>
                <w:sz w:val="24"/>
                <w:szCs w:val="24"/>
              </w:rPr>
              <w:t>Step 5 | Identifying Problems of Practice</w:t>
            </w:r>
          </w:p>
          <w:p w14:paraId="6BAB5F95" w14:textId="77777777" w:rsidR="00D15DEE" w:rsidRDefault="00E9736E">
            <w:pPr>
              <w:spacing w:after="200" w:line="276" w:lineRule="auto"/>
              <w:rPr>
                <w:rFonts w:ascii="Open Sans" w:eastAsia="Open Sans" w:hAnsi="Open Sans" w:cs="Open Sans"/>
                <w:sz w:val="20"/>
                <w:szCs w:val="20"/>
              </w:rPr>
            </w:pPr>
            <w:r>
              <w:rPr>
                <w:rFonts w:ascii="Open Sans" w:eastAsia="Open Sans" w:hAnsi="Open Sans" w:cs="Open Sans"/>
                <w:sz w:val="20"/>
                <w:szCs w:val="20"/>
              </w:rPr>
              <w:t>10 minutes: 3 minutes silently writing, 7 minutes discussing as a group</w:t>
            </w:r>
          </w:p>
          <w:p w14:paraId="287ED097" w14:textId="77777777" w:rsidR="00D15DEE" w:rsidRDefault="00E9736E">
            <w:pPr>
              <w:spacing w:after="200" w:line="276" w:lineRule="auto"/>
              <w:rPr>
                <w:rFonts w:ascii="Open Sans" w:eastAsia="Open Sans" w:hAnsi="Open Sans" w:cs="Open Sans"/>
                <w:sz w:val="22"/>
                <w:szCs w:val="22"/>
              </w:rPr>
            </w:pPr>
            <w:r>
              <w:rPr>
                <w:rFonts w:ascii="Open Sans" w:eastAsia="Open Sans" w:hAnsi="Open Sans" w:cs="Open Sans"/>
                <w:sz w:val="22"/>
                <w:szCs w:val="22"/>
              </w:rPr>
              <w:t xml:space="preserve">What problems of practice might be suggested by the data? </w:t>
            </w:r>
          </w:p>
          <w:p w14:paraId="2414F544" w14:textId="77777777" w:rsidR="00D15DEE" w:rsidRDefault="00E9736E">
            <w:pPr>
              <w:spacing w:after="200" w:line="276" w:lineRule="auto"/>
              <w:rPr>
                <w:rFonts w:ascii="Open Sans" w:eastAsia="Open Sans" w:hAnsi="Open Sans" w:cs="Open Sans"/>
                <w:sz w:val="22"/>
                <w:szCs w:val="22"/>
              </w:rPr>
            </w:pPr>
            <w:r>
              <w:rPr>
                <w:rFonts w:ascii="Open Sans" w:eastAsia="Open Sans" w:hAnsi="Open Sans" w:cs="Open Sans"/>
                <w:sz w:val="22"/>
                <w:szCs w:val="22"/>
              </w:rPr>
              <w:t>Purpose: Interpret the data and make connections to practice.</w:t>
            </w:r>
          </w:p>
          <w:p w14:paraId="53120552" w14:textId="77777777" w:rsidR="00D15DEE" w:rsidRDefault="00E9736E">
            <w:pPr>
              <w:spacing w:after="200" w:line="276" w:lineRule="auto"/>
              <w:rPr>
                <w:rFonts w:ascii="Open Sans" w:eastAsia="Open Sans" w:hAnsi="Open Sans" w:cs="Open Sans"/>
                <w:sz w:val="22"/>
                <w:szCs w:val="22"/>
              </w:rPr>
            </w:pPr>
            <w:r>
              <w:rPr>
                <w:rFonts w:ascii="Open Sans" w:eastAsia="Open Sans" w:hAnsi="Open Sans" w:cs="Open Sans"/>
                <w:sz w:val="22"/>
                <w:szCs w:val="22"/>
              </w:rPr>
              <w:t xml:space="preserve">Notes: </w:t>
            </w:r>
          </w:p>
          <w:p w14:paraId="75630FE6" w14:textId="77777777" w:rsidR="00D15DEE" w:rsidRDefault="00D15DEE">
            <w:pPr>
              <w:spacing w:after="200" w:line="276" w:lineRule="auto"/>
              <w:rPr>
                <w:rFonts w:ascii="Open Sans" w:eastAsia="Open Sans" w:hAnsi="Open Sans" w:cs="Open Sans"/>
                <w:sz w:val="22"/>
                <w:szCs w:val="22"/>
              </w:rPr>
            </w:pPr>
          </w:p>
        </w:tc>
      </w:tr>
      <w:tr w:rsidR="00D15DEE" w14:paraId="2D4DF761" w14:textId="77777777">
        <w:tc>
          <w:tcPr>
            <w:tcW w:w="9360" w:type="dxa"/>
            <w:shd w:val="clear" w:color="auto" w:fill="F4CCCC"/>
            <w:tcMar>
              <w:top w:w="243" w:type="dxa"/>
              <w:left w:w="243" w:type="dxa"/>
              <w:bottom w:w="243" w:type="dxa"/>
              <w:right w:w="243" w:type="dxa"/>
            </w:tcMar>
          </w:tcPr>
          <w:p w14:paraId="045F0CA4" w14:textId="77777777" w:rsidR="00D15DEE" w:rsidRDefault="00E9736E">
            <w:pPr>
              <w:pStyle w:val="Heading2"/>
              <w:keepLines/>
              <w:spacing w:after="200" w:line="276" w:lineRule="auto"/>
              <w:rPr>
                <w:rFonts w:ascii="Raleway" w:eastAsia="Raleway" w:hAnsi="Raleway" w:cs="Raleway"/>
                <w:sz w:val="24"/>
                <w:szCs w:val="24"/>
              </w:rPr>
            </w:pPr>
            <w:bookmarkStart w:id="26" w:name="_heading=h.vil8gc61fkll" w:colFirst="0" w:colLast="0"/>
            <w:bookmarkEnd w:id="26"/>
            <w:r>
              <w:rPr>
                <w:rFonts w:ascii="Raleway" w:eastAsia="Raleway" w:hAnsi="Raleway" w:cs="Raleway"/>
                <w:sz w:val="24"/>
                <w:szCs w:val="24"/>
              </w:rPr>
              <w:lastRenderedPageBreak/>
              <w:t>Step 6 | Summarizing &amp; Moving to Action</w:t>
            </w:r>
          </w:p>
          <w:p w14:paraId="4D74945E" w14:textId="77777777" w:rsidR="00D15DEE" w:rsidRDefault="00E9736E">
            <w:pPr>
              <w:spacing w:after="200" w:line="276" w:lineRule="auto"/>
              <w:rPr>
                <w:rFonts w:ascii="Open Sans" w:eastAsia="Open Sans" w:hAnsi="Open Sans" w:cs="Open Sans"/>
                <w:sz w:val="20"/>
                <w:szCs w:val="20"/>
              </w:rPr>
            </w:pPr>
            <w:r>
              <w:rPr>
                <w:rFonts w:ascii="Open Sans" w:eastAsia="Open Sans" w:hAnsi="Open Sans" w:cs="Open Sans"/>
                <w:sz w:val="20"/>
                <w:szCs w:val="20"/>
              </w:rPr>
              <w:t>5 minutes</w:t>
            </w:r>
          </w:p>
          <w:p w14:paraId="0C6CBB1C" w14:textId="77777777" w:rsidR="00D15DEE" w:rsidRDefault="00E9736E">
            <w:pPr>
              <w:spacing w:after="200" w:line="276" w:lineRule="auto"/>
              <w:rPr>
                <w:rFonts w:ascii="Open Sans" w:eastAsia="Open Sans" w:hAnsi="Open Sans" w:cs="Open Sans"/>
                <w:sz w:val="22"/>
                <w:szCs w:val="22"/>
              </w:rPr>
            </w:pPr>
            <w:r>
              <w:rPr>
                <w:rFonts w:ascii="Open Sans" w:eastAsia="Open Sans" w:hAnsi="Open Sans" w:cs="Open Sans"/>
                <w:sz w:val="22"/>
                <w:szCs w:val="22"/>
              </w:rPr>
              <w:t xml:space="preserve">What are our key conclusions? What recommendations could we make for addressing the problem of practice? What context do we need to communicate about our data? </w:t>
            </w:r>
          </w:p>
          <w:p w14:paraId="4252D64C" w14:textId="77777777" w:rsidR="00D15DEE" w:rsidRDefault="00E9736E">
            <w:pPr>
              <w:spacing w:after="200" w:line="276" w:lineRule="auto"/>
              <w:rPr>
                <w:rFonts w:ascii="Open Sans" w:eastAsia="Open Sans" w:hAnsi="Open Sans" w:cs="Open Sans"/>
                <w:sz w:val="22"/>
                <w:szCs w:val="22"/>
              </w:rPr>
            </w:pPr>
            <w:r>
              <w:rPr>
                <w:rFonts w:ascii="Open Sans" w:eastAsia="Open Sans" w:hAnsi="Open Sans" w:cs="Open Sans"/>
                <w:sz w:val="22"/>
                <w:szCs w:val="22"/>
              </w:rPr>
              <w:t>Purpose: Ideally, this step moves us towards action as we make recommendations and an action pl</w:t>
            </w:r>
            <w:r>
              <w:rPr>
                <w:rFonts w:ascii="Open Sans" w:eastAsia="Open Sans" w:hAnsi="Open Sans" w:cs="Open Sans"/>
                <w:sz w:val="22"/>
                <w:szCs w:val="22"/>
              </w:rPr>
              <w:t>an. For the purpose of this activity, the purpose of Step 5 is to begin to shift towards action. Consider what additional information may be needed and who else should be involved in understanding the data and making recommendations.</w:t>
            </w:r>
          </w:p>
          <w:p w14:paraId="7EF3F321" w14:textId="77777777" w:rsidR="00D15DEE" w:rsidRDefault="00E9736E">
            <w:pPr>
              <w:spacing w:after="200" w:line="276" w:lineRule="auto"/>
              <w:rPr>
                <w:rFonts w:ascii="Open Sans" w:eastAsia="Open Sans" w:hAnsi="Open Sans" w:cs="Open Sans"/>
                <w:sz w:val="22"/>
                <w:szCs w:val="22"/>
              </w:rPr>
            </w:pPr>
            <w:r>
              <w:rPr>
                <w:rFonts w:ascii="Open Sans" w:eastAsia="Open Sans" w:hAnsi="Open Sans" w:cs="Open Sans"/>
                <w:sz w:val="22"/>
                <w:szCs w:val="22"/>
              </w:rPr>
              <w:t xml:space="preserve">Notes: </w:t>
            </w:r>
          </w:p>
          <w:p w14:paraId="6FC32ACD" w14:textId="77777777" w:rsidR="00D15DEE" w:rsidRDefault="00D15DEE">
            <w:pPr>
              <w:spacing w:after="200" w:line="276" w:lineRule="auto"/>
              <w:rPr>
                <w:rFonts w:ascii="Open Sans" w:eastAsia="Open Sans" w:hAnsi="Open Sans" w:cs="Open Sans"/>
                <w:sz w:val="22"/>
                <w:szCs w:val="22"/>
              </w:rPr>
            </w:pPr>
          </w:p>
        </w:tc>
      </w:tr>
    </w:tbl>
    <w:p w14:paraId="23181649" w14:textId="77777777" w:rsidR="00D15DEE" w:rsidRDefault="00D15DEE">
      <w:pPr>
        <w:spacing w:line="276" w:lineRule="auto"/>
        <w:rPr>
          <w:rFonts w:ascii="Open Sans" w:eastAsia="Open Sans" w:hAnsi="Open Sans" w:cs="Open Sans"/>
          <w:sz w:val="22"/>
          <w:szCs w:val="22"/>
        </w:rPr>
      </w:pPr>
    </w:p>
    <w:p w14:paraId="6E1BC463" w14:textId="77777777" w:rsidR="00D15DEE" w:rsidRDefault="00E9736E">
      <w:pPr>
        <w:pStyle w:val="Heading2"/>
        <w:keepLines/>
        <w:spacing w:before="400" w:after="120" w:line="276" w:lineRule="auto"/>
        <w:rPr>
          <w:rFonts w:ascii="Open Sans" w:eastAsia="Open Sans" w:hAnsi="Open Sans" w:cs="Open Sans"/>
          <w:b w:val="0"/>
          <w:sz w:val="28"/>
          <w:szCs w:val="28"/>
        </w:rPr>
      </w:pPr>
      <w:bookmarkStart w:id="27" w:name="_heading=h.bmk3jkalfn0" w:colFirst="0" w:colLast="0"/>
      <w:bookmarkEnd w:id="27"/>
      <w:r>
        <w:rPr>
          <w:rFonts w:ascii="Open Sans" w:eastAsia="Open Sans" w:hAnsi="Open Sans" w:cs="Open Sans"/>
          <w:b w:val="0"/>
          <w:sz w:val="28"/>
          <w:szCs w:val="28"/>
        </w:rPr>
        <w:t>Additional Data Protocols</w:t>
      </w:r>
    </w:p>
    <w:p w14:paraId="3A49E9F3" w14:textId="77777777" w:rsidR="00D15DEE" w:rsidRDefault="00E9736E">
      <w:pPr>
        <w:spacing w:line="276" w:lineRule="auto"/>
        <w:rPr>
          <w:rFonts w:ascii="Open Sans" w:eastAsia="Open Sans" w:hAnsi="Open Sans" w:cs="Open Sans"/>
          <w:sz w:val="22"/>
          <w:szCs w:val="22"/>
        </w:rPr>
      </w:pPr>
      <w:hyperlink r:id="rId51">
        <w:r>
          <w:rPr>
            <w:rFonts w:ascii="Open Sans" w:eastAsia="Open Sans" w:hAnsi="Open Sans" w:cs="Open Sans"/>
            <w:color w:val="1155CC"/>
            <w:sz w:val="22"/>
            <w:szCs w:val="22"/>
            <w:u w:val="single"/>
          </w:rPr>
          <w:t>Relay Data Protocol</w:t>
        </w:r>
      </w:hyperlink>
      <w:r>
        <w:rPr>
          <w:rFonts w:ascii="Open Sans" w:eastAsia="Open Sans" w:hAnsi="Open Sans" w:cs="Open Sans"/>
          <w:sz w:val="22"/>
          <w:szCs w:val="22"/>
        </w:rPr>
        <w:t>, from the Relay Graduate School of Education</w:t>
      </w:r>
    </w:p>
    <w:p w14:paraId="40A0DCFA" w14:textId="77777777" w:rsidR="00D15DEE" w:rsidRDefault="00D15DEE">
      <w:pPr>
        <w:pStyle w:val="Heading2"/>
        <w:spacing w:after="200"/>
        <w:rPr>
          <w:rFonts w:ascii="Open Sans" w:eastAsia="Open Sans" w:hAnsi="Open Sans" w:cs="Open Sans"/>
          <w:b w:val="0"/>
          <w:sz w:val="28"/>
          <w:szCs w:val="28"/>
        </w:rPr>
        <w:sectPr w:rsidR="00D15DEE">
          <w:pgSz w:w="12240" w:h="15840"/>
          <w:pgMar w:top="1152" w:right="1440" w:bottom="1152" w:left="1440" w:header="720" w:footer="720" w:gutter="0"/>
          <w:cols w:space="720"/>
        </w:sectPr>
      </w:pPr>
      <w:bookmarkStart w:id="28" w:name="_heading=h.x34cql7ey3yd" w:colFirst="0" w:colLast="0"/>
      <w:bookmarkEnd w:id="28"/>
    </w:p>
    <w:p w14:paraId="764A4A85" w14:textId="77777777" w:rsidR="00D15DEE" w:rsidRDefault="00E9736E">
      <w:pPr>
        <w:pStyle w:val="Heading2"/>
        <w:spacing w:after="200"/>
        <w:rPr>
          <w:rFonts w:ascii="Open Sans" w:eastAsia="Open Sans" w:hAnsi="Open Sans" w:cs="Open Sans"/>
          <w:b w:val="0"/>
          <w:sz w:val="28"/>
          <w:szCs w:val="28"/>
        </w:rPr>
      </w:pPr>
      <w:bookmarkStart w:id="29" w:name="_heading=h.d7b7btkzduna" w:colFirst="0" w:colLast="0"/>
      <w:bookmarkEnd w:id="29"/>
      <w:r>
        <w:rPr>
          <w:rFonts w:ascii="Open Sans" w:eastAsia="Open Sans" w:hAnsi="Open Sans" w:cs="Open Sans"/>
          <w:b w:val="0"/>
          <w:sz w:val="28"/>
          <w:szCs w:val="28"/>
        </w:rPr>
        <w:lastRenderedPageBreak/>
        <w:t>Data for Protocol</w:t>
      </w:r>
    </w:p>
    <w:p w14:paraId="1B19B925" w14:textId="77777777" w:rsidR="00D15DEE" w:rsidRDefault="00E9736E">
      <w:pPr>
        <w:rPr>
          <w:rFonts w:ascii="Open Sans" w:eastAsia="Open Sans" w:hAnsi="Open Sans" w:cs="Open Sans"/>
          <w:i/>
          <w:sz w:val="22"/>
          <w:szCs w:val="22"/>
        </w:rPr>
      </w:pPr>
      <w:r>
        <w:rPr>
          <w:rFonts w:ascii="Open Sans" w:eastAsia="Open Sans" w:hAnsi="Open Sans" w:cs="Open Sans"/>
          <w:i/>
          <w:sz w:val="22"/>
          <w:szCs w:val="22"/>
        </w:rPr>
        <w:t xml:space="preserve">from </w:t>
      </w:r>
      <w:hyperlink r:id="rId52">
        <w:r>
          <w:rPr>
            <w:rFonts w:ascii="Open Sans" w:eastAsia="Open Sans" w:hAnsi="Open Sans" w:cs="Open Sans"/>
            <w:i/>
            <w:color w:val="1155CC"/>
            <w:sz w:val="22"/>
            <w:szCs w:val="22"/>
            <w:u w:val="single"/>
          </w:rPr>
          <w:t>MA Measurable Skill Gains</w:t>
        </w:r>
      </w:hyperlink>
    </w:p>
    <w:p w14:paraId="44E0786A" w14:textId="77777777" w:rsidR="00D15DEE" w:rsidRDefault="00D15DEE"/>
    <w:tbl>
      <w:tblPr>
        <w:tblStyle w:val="afb"/>
        <w:tblW w:w="14430" w:type="dxa"/>
        <w:tblLayout w:type="fixed"/>
        <w:tblLook w:val="0600" w:firstRow="0" w:lastRow="0" w:firstColumn="0" w:lastColumn="0" w:noHBand="1" w:noVBand="1"/>
      </w:tblPr>
      <w:tblGrid>
        <w:gridCol w:w="2745"/>
        <w:gridCol w:w="630"/>
        <w:gridCol w:w="630"/>
        <w:gridCol w:w="630"/>
        <w:gridCol w:w="630"/>
        <w:gridCol w:w="630"/>
        <w:gridCol w:w="690"/>
        <w:gridCol w:w="690"/>
        <w:gridCol w:w="615"/>
        <w:gridCol w:w="765"/>
        <w:gridCol w:w="615"/>
        <w:gridCol w:w="630"/>
        <w:gridCol w:w="600"/>
        <w:gridCol w:w="570"/>
        <w:gridCol w:w="630"/>
        <w:gridCol w:w="615"/>
        <w:gridCol w:w="735"/>
        <w:gridCol w:w="660"/>
        <w:gridCol w:w="720"/>
      </w:tblGrid>
      <w:tr w:rsidR="00D15DEE" w14:paraId="32CBD891" w14:textId="77777777">
        <w:trPr>
          <w:tblHeader/>
        </w:trPr>
        <w:tc>
          <w:tcPr>
            <w:tcW w:w="2745" w:type="dxa"/>
            <w:tcBorders>
              <w:top w:val="nil"/>
              <w:left w:val="nil"/>
              <w:bottom w:val="nil"/>
              <w:right w:val="nil"/>
            </w:tcBorders>
            <w:tcMar>
              <w:top w:w="100" w:type="dxa"/>
              <w:left w:w="100" w:type="dxa"/>
              <w:bottom w:w="100" w:type="dxa"/>
              <w:right w:w="100" w:type="dxa"/>
            </w:tcMar>
          </w:tcPr>
          <w:p w14:paraId="72784848" w14:textId="77777777" w:rsidR="00D15DEE" w:rsidRDefault="00E9736E">
            <w:pPr>
              <w:jc w:val="center"/>
              <w:rPr>
                <w:rFonts w:ascii="Open Sans" w:eastAsia="Open Sans" w:hAnsi="Open Sans" w:cs="Open Sans"/>
                <w:b/>
                <w:sz w:val="20"/>
                <w:szCs w:val="20"/>
              </w:rPr>
            </w:pPr>
            <w:r>
              <w:rPr>
                <w:rFonts w:ascii="Open Sans" w:eastAsia="Open Sans" w:hAnsi="Open Sans" w:cs="Open Sans"/>
                <w:b/>
                <w:sz w:val="20"/>
                <w:szCs w:val="20"/>
              </w:rPr>
              <w:t xml:space="preserve"> </w:t>
            </w:r>
          </w:p>
        </w:tc>
        <w:tc>
          <w:tcPr>
            <w:tcW w:w="5910" w:type="dxa"/>
            <w:gridSpan w:val="9"/>
            <w:tcBorders>
              <w:top w:val="nil"/>
              <w:left w:val="nil"/>
              <w:bottom w:val="single" w:sz="6" w:space="0" w:color="CCCCCC"/>
              <w:right w:val="single" w:sz="6" w:space="0" w:color="CCCCCC"/>
            </w:tcBorders>
            <w:tcMar>
              <w:top w:w="100" w:type="dxa"/>
              <w:left w:w="100" w:type="dxa"/>
              <w:bottom w:w="100" w:type="dxa"/>
              <w:right w:w="100" w:type="dxa"/>
            </w:tcMar>
          </w:tcPr>
          <w:p w14:paraId="0B79E0D4" w14:textId="77777777" w:rsidR="00D15DEE" w:rsidRDefault="00E9736E">
            <w:pPr>
              <w:jc w:val="center"/>
              <w:rPr>
                <w:rFonts w:ascii="Open Sans" w:eastAsia="Open Sans" w:hAnsi="Open Sans" w:cs="Open Sans"/>
                <w:sz w:val="20"/>
                <w:szCs w:val="20"/>
              </w:rPr>
            </w:pPr>
            <w:r>
              <w:rPr>
                <w:rFonts w:ascii="Open Sans" w:eastAsia="Open Sans" w:hAnsi="Open Sans" w:cs="Open Sans"/>
                <w:sz w:val="20"/>
                <w:szCs w:val="20"/>
              </w:rPr>
              <w:t>ABE Services</w:t>
            </w:r>
          </w:p>
        </w:tc>
        <w:tc>
          <w:tcPr>
            <w:tcW w:w="5775" w:type="dxa"/>
            <w:gridSpan w:val="9"/>
            <w:tcBorders>
              <w:top w:val="nil"/>
              <w:left w:val="single" w:sz="6" w:space="0" w:color="CCCCCC"/>
              <w:bottom w:val="single" w:sz="6" w:space="0" w:color="CCCCCC"/>
              <w:right w:val="single" w:sz="6" w:space="0" w:color="CCCCCC"/>
            </w:tcBorders>
            <w:shd w:val="clear" w:color="auto" w:fill="auto"/>
            <w:tcMar>
              <w:top w:w="100" w:type="dxa"/>
              <w:left w:w="100" w:type="dxa"/>
              <w:bottom w:w="100" w:type="dxa"/>
              <w:right w:w="100" w:type="dxa"/>
            </w:tcMar>
          </w:tcPr>
          <w:p w14:paraId="5DB2E36E" w14:textId="77777777" w:rsidR="00D15DEE" w:rsidRDefault="00E9736E">
            <w:pPr>
              <w:jc w:val="center"/>
              <w:rPr>
                <w:rFonts w:ascii="Open Sans" w:eastAsia="Open Sans" w:hAnsi="Open Sans" w:cs="Open Sans"/>
                <w:sz w:val="20"/>
                <w:szCs w:val="20"/>
              </w:rPr>
            </w:pPr>
            <w:r>
              <w:rPr>
                <w:rFonts w:ascii="Open Sans" w:eastAsia="Open Sans" w:hAnsi="Open Sans" w:cs="Open Sans"/>
                <w:sz w:val="20"/>
                <w:szCs w:val="20"/>
              </w:rPr>
              <w:t>ESOL Services</w:t>
            </w:r>
          </w:p>
        </w:tc>
      </w:tr>
      <w:tr w:rsidR="00D15DEE" w14:paraId="15844C4C" w14:textId="77777777" w:rsidTr="00BA4E61">
        <w:trPr>
          <w:trHeight w:val="1400"/>
          <w:tblHeader/>
        </w:trPr>
        <w:tc>
          <w:tcPr>
            <w:tcW w:w="2745" w:type="dxa"/>
            <w:tcBorders>
              <w:top w:val="single" w:sz="6" w:space="0" w:color="CCCCCC"/>
              <w:left w:val="single" w:sz="6" w:space="0" w:color="CCCCCC"/>
              <w:bottom w:val="single" w:sz="6" w:space="0" w:color="CCCCCC"/>
              <w:right w:val="nil"/>
            </w:tcBorders>
            <w:shd w:val="clear" w:color="auto" w:fill="6671AF"/>
            <w:tcMar>
              <w:top w:w="99" w:type="dxa"/>
              <w:left w:w="99" w:type="dxa"/>
              <w:bottom w:w="99" w:type="dxa"/>
              <w:right w:w="99" w:type="dxa"/>
            </w:tcMar>
            <w:vAlign w:val="center"/>
          </w:tcPr>
          <w:p w14:paraId="513FF1D7" w14:textId="77777777" w:rsidR="00D15DEE" w:rsidRDefault="00E9736E">
            <w:pPr>
              <w:rPr>
                <w:rFonts w:ascii="Open Sans" w:eastAsia="Open Sans" w:hAnsi="Open Sans" w:cs="Open Sans"/>
                <w:color w:val="FFFFFF"/>
                <w:sz w:val="20"/>
                <w:szCs w:val="20"/>
              </w:rPr>
            </w:pPr>
            <w:r>
              <w:rPr>
                <w:rFonts w:ascii="Open Sans" w:eastAsia="Open Sans" w:hAnsi="Open Sans" w:cs="Open Sans"/>
                <w:color w:val="FFFFFF"/>
                <w:sz w:val="20"/>
                <w:szCs w:val="20"/>
              </w:rPr>
              <w:t>Program</w:t>
            </w:r>
          </w:p>
        </w:tc>
        <w:tc>
          <w:tcPr>
            <w:tcW w:w="630" w:type="dxa"/>
            <w:tcBorders>
              <w:top w:val="single" w:sz="6" w:space="0" w:color="CCCCCC"/>
              <w:left w:val="single" w:sz="6" w:space="0" w:color="CCCCCC"/>
              <w:bottom w:val="single" w:sz="6" w:space="0" w:color="CCCCCC"/>
              <w:right w:val="single" w:sz="6" w:space="0" w:color="CCCCCC"/>
            </w:tcBorders>
            <w:shd w:val="clear" w:color="auto" w:fill="6671AF"/>
            <w:tcMar>
              <w:top w:w="100" w:type="dxa"/>
              <w:left w:w="100" w:type="dxa"/>
              <w:bottom w:w="100" w:type="dxa"/>
              <w:right w:w="100" w:type="dxa"/>
            </w:tcMar>
            <w:vAlign w:val="center"/>
          </w:tcPr>
          <w:p w14:paraId="1D2DA3AB" w14:textId="77777777" w:rsidR="00D15DEE" w:rsidRDefault="00E9736E">
            <w:pPr>
              <w:rPr>
                <w:rFonts w:ascii="Open Sans" w:eastAsia="Open Sans" w:hAnsi="Open Sans" w:cs="Open Sans"/>
                <w:color w:val="FFFFFF"/>
                <w:sz w:val="16"/>
                <w:szCs w:val="16"/>
              </w:rPr>
            </w:pPr>
            <w:r>
              <w:rPr>
                <w:rFonts w:ascii="Open Sans" w:eastAsia="Open Sans" w:hAnsi="Open Sans" w:cs="Open Sans"/>
                <w:color w:val="FFFFFF"/>
                <w:sz w:val="16"/>
                <w:szCs w:val="16"/>
              </w:rPr>
              <w:t>Stud-</w:t>
            </w:r>
            <w:proofErr w:type="spellStart"/>
            <w:r>
              <w:rPr>
                <w:rFonts w:ascii="Open Sans" w:eastAsia="Open Sans" w:hAnsi="Open Sans" w:cs="Open Sans"/>
                <w:color w:val="FFFFFF"/>
                <w:sz w:val="16"/>
                <w:szCs w:val="16"/>
              </w:rPr>
              <w:t>ents</w:t>
            </w:r>
            <w:proofErr w:type="spellEnd"/>
          </w:p>
        </w:tc>
        <w:tc>
          <w:tcPr>
            <w:tcW w:w="630" w:type="dxa"/>
            <w:tcBorders>
              <w:top w:val="single" w:sz="6" w:space="0" w:color="CCCCCC"/>
              <w:left w:val="single" w:sz="6" w:space="0" w:color="CCCCCC"/>
              <w:bottom w:val="single" w:sz="6" w:space="0" w:color="CCCCCC"/>
              <w:right w:val="nil"/>
            </w:tcBorders>
            <w:shd w:val="clear" w:color="auto" w:fill="6671AF"/>
            <w:tcMar>
              <w:top w:w="100" w:type="dxa"/>
              <w:left w:w="100" w:type="dxa"/>
              <w:bottom w:w="100" w:type="dxa"/>
              <w:right w:w="100" w:type="dxa"/>
            </w:tcMar>
            <w:vAlign w:val="center"/>
          </w:tcPr>
          <w:p w14:paraId="7AEC936F" w14:textId="77777777" w:rsidR="00D15DEE" w:rsidRDefault="00E9736E">
            <w:pPr>
              <w:rPr>
                <w:rFonts w:ascii="Open Sans" w:eastAsia="Open Sans" w:hAnsi="Open Sans" w:cs="Open Sans"/>
                <w:color w:val="FFFFFF"/>
                <w:sz w:val="16"/>
                <w:szCs w:val="16"/>
              </w:rPr>
            </w:pPr>
            <w:r>
              <w:rPr>
                <w:rFonts w:ascii="Open Sans" w:eastAsia="Open Sans" w:hAnsi="Open Sans" w:cs="Open Sans"/>
                <w:color w:val="FFFFFF"/>
                <w:sz w:val="16"/>
                <w:szCs w:val="16"/>
              </w:rPr>
              <w:t>ABE NRS Excl-</w:t>
            </w:r>
            <w:proofErr w:type="spellStart"/>
            <w:r>
              <w:rPr>
                <w:rFonts w:ascii="Open Sans" w:eastAsia="Open Sans" w:hAnsi="Open Sans" w:cs="Open Sans"/>
                <w:color w:val="FFFFFF"/>
                <w:sz w:val="16"/>
                <w:szCs w:val="16"/>
              </w:rPr>
              <w:t>uded</w:t>
            </w:r>
            <w:proofErr w:type="spellEnd"/>
          </w:p>
        </w:tc>
        <w:tc>
          <w:tcPr>
            <w:tcW w:w="630" w:type="dxa"/>
            <w:tcBorders>
              <w:top w:val="single" w:sz="6" w:space="0" w:color="CCCCCC"/>
              <w:left w:val="single" w:sz="6" w:space="0" w:color="CCCCCC"/>
              <w:bottom w:val="single" w:sz="6" w:space="0" w:color="CCCCCC"/>
              <w:right w:val="single" w:sz="6" w:space="0" w:color="CCCCCC"/>
            </w:tcBorders>
            <w:shd w:val="clear" w:color="auto" w:fill="6671AF"/>
            <w:tcMar>
              <w:top w:w="100" w:type="dxa"/>
              <w:left w:w="100" w:type="dxa"/>
              <w:bottom w:w="100" w:type="dxa"/>
              <w:right w:w="100" w:type="dxa"/>
            </w:tcMar>
            <w:vAlign w:val="center"/>
          </w:tcPr>
          <w:p w14:paraId="60E111FE" w14:textId="77777777" w:rsidR="00D15DEE" w:rsidRDefault="00E9736E">
            <w:pPr>
              <w:rPr>
                <w:rFonts w:ascii="Open Sans" w:eastAsia="Open Sans" w:hAnsi="Open Sans" w:cs="Open Sans"/>
                <w:color w:val="FFFFFF"/>
                <w:sz w:val="16"/>
                <w:szCs w:val="16"/>
              </w:rPr>
            </w:pPr>
            <w:r>
              <w:rPr>
                <w:rFonts w:ascii="Open Sans" w:eastAsia="Open Sans" w:hAnsi="Open Sans" w:cs="Open Sans"/>
                <w:color w:val="FFFFFF"/>
                <w:sz w:val="16"/>
                <w:szCs w:val="16"/>
              </w:rPr>
              <w:t>EFL Completers</w:t>
            </w:r>
          </w:p>
        </w:tc>
        <w:tc>
          <w:tcPr>
            <w:tcW w:w="630" w:type="dxa"/>
            <w:tcBorders>
              <w:top w:val="single" w:sz="6" w:space="0" w:color="CCCCCC"/>
              <w:left w:val="single" w:sz="6" w:space="0" w:color="CCCCCC"/>
              <w:bottom w:val="single" w:sz="6" w:space="0" w:color="CCCCCC"/>
              <w:right w:val="single" w:sz="6" w:space="0" w:color="CCCCCC"/>
            </w:tcBorders>
            <w:shd w:val="clear" w:color="auto" w:fill="6671AF"/>
            <w:tcMar>
              <w:top w:w="100" w:type="dxa"/>
              <w:left w:w="100" w:type="dxa"/>
              <w:bottom w:w="100" w:type="dxa"/>
              <w:right w:w="100" w:type="dxa"/>
            </w:tcMar>
            <w:vAlign w:val="center"/>
          </w:tcPr>
          <w:p w14:paraId="357C231A" w14:textId="77777777" w:rsidR="00D15DEE" w:rsidRDefault="00E9736E">
            <w:pPr>
              <w:rPr>
                <w:rFonts w:ascii="Open Sans" w:eastAsia="Open Sans" w:hAnsi="Open Sans" w:cs="Open Sans"/>
                <w:color w:val="FFFFFF"/>
                <w:sz w:val="16"/>
                <w:szCs w:val="16"/>
              </w:rPr>
            </w:pPr>
            <w:r>
              <w:rPr>
                <w:rFonts w:ascii="Open Sans" w:eastAsia="Open Sans" w:hAnsi="Open Sans" w:cs="Open Sans"/>
                <w:color w:val="FFFFFF"/>
                <w:sz w:val="16"/>
                <w:szCs w:val="16"/>
              </w:rPr>
              <w:t>HSE</w:t>
            </w:r>
          </w:p>
        </w:tc>
        <w:tc>
          <w:tcPr>
            <w:tcW w:w="630" w:type="dxa"/>
            <w:tcBorders>
              <w:top w:val="single" w:sz="6" w:space="0" w:color="CCCCCC"/>
              <w:left w:val="single" w:sz="6" w:space="0" w:color="CCCCCC"/>
              <w:bottom w:val="single" w:sz="6" w:space="0" w:color="CCCCCC"/>
              <w:right w:val="single" w:sz="6" w:space="0" w:color="CCCCCC"/>
            </w:tcBorders>
            <w:shd w:val="clear" w:color="auto" w:fill="6671AF"/>
            <w:tcMar>
              <w:top w:w="100" w:type="dxa"/>
              <w:left w:w="100" w:type="dxa"/>
              <w:bottom w:w="100" w:type="dxa"/>
              <w:right w:w="100" w:type="dxa"/>
            </w:tcMar>
            <w:vAlign w:val="center"/>
          </w:tcPr>
          <w:p w14:paraId="765B7083" w14:textId="77777777" w:rsidR="00D15DEE" w:rsidRDefault="00E9736E">
            <w:pPr>
              <w:rPr>
                <w:rFonts w:ascii="Open Sans" w:eastAsia="Open Sans" w:hAnsi="Open Sans" w:cs="Open Sans"/>
                <w:color w:val="FFFFFF"/>
                <w:sz w:val="16"/>
                <w:szCs w:val="16"/>
              </w:rPr>
            </w:pPr>
            <w:r>
              <w:rPr>
                <w:rFonts w:ascii="Open Sans" w:eastAsia="Open Sans" w:hAnsi="Open Sans" w:cs="Open Sans"/>
                <w:color w:val="FFFFFF"/>
                <w:sz w:val="16"/>
                <w:szCs w:val="16"/>
              </w:rPr>
              <w:t>PSET</w:t>
            </w:r>
          </w:p>
        </w:tc>
        <w:tc>
          <w:tcPr>
            <w:tcW w:w="690" w:type="dxa"/>
            <w:tcBorders>
              <w:top w:val="single" w:sz="6" w:space="0" w:color="CCCCCC"/>
              <w:left w:val="single" w:sz="6" w:space="0" w:color="CCCCCC"/>
              <w:bottom w:val="single" w:sz="6" w:space="0" w:color="CCCCCC"/>
              <w:right w:val="single" w:sz="6" w:space="0" w:color="CCCCCC"/>
            </w:tcBorders>
            <w:shd w:val="clear" w:color="auto" w:fill="6671AF"/>
            <w:tcMar>
              <w:top w:w="100" w:type="dxa"/>
              <w:left w:w="100" w:type="dxa"/>
              <w:bottom w:w="100" w:type="dxa"/>
              <w:right w:w="100" w:type="dxa"/>
            </w:tcMar>
            <w:vAlign w:val="center"/>
          </w:tcPr>
          <w:p w14:paraId="2CF84A27" w14:textId="77777777" w:rsidR="00D15DEE" w:rsidRDefault="00E9736E">
            <w:pPr>
              <w:rPr>
                <w:rFonts w:ascii="Open Sans" w:eastAsia="Open Sans" w:hAnsi="Open Sans" w:cs="Open Sans"/>
                <w:color w:val="FFFFFF"/>
                <w:sz w:val="16"/>
                <w:szCs w:val="16"/>
              </w:rPr>
            </w:pPr>
            <w:r>
              <w:rPr>
                <w:rFonts w:ascii="Open Sans" w:eastAsia="Open Sans" w:hAnsi="Open Sans" w:cs="Open Sans"/>
                <w:color w:val="FFFFFF"/>
                <w:sz w:val="16"/>
                <w:szCs w:val="16"/>
              </w:rPr>
              <w:t>Post- test Rate</w:t>
            </w:r>
          </w:p>
        </w:tc>
        <w:tc>
          <w:tcPr>
            <w:tcW w:w="690" w:type="dxa"/>
            <w:tcBorders>
              <w:top w:val="single" w:sz="6" w:space="0" w:color="CCCCCC"/>
              <w:left w:val="single" w:sz="6" w:space="0" w:color="CCCCCC"/>
              <w:bottom w:val="single" w:sz="6" w:space="0" w:color="CCCCCC"/>
              <w:right w:val="single" w:sz="6" w:space="0" w:color="CCCCCC"/>
            </w:tcBorders>
            <w:shd w:val="clear" w:color="auto" w:fill="6671AF"/>
            <w:tcMar>
              <w:top w:w="100" w:type="dxa"/>
              <w:left w:w="100" w:type="dxa"/>
              <w:bottom w:w="100" w:type="dxa"/>
              <w:right w:w="100" w:type="dxa"/>
            </w:tcMar>
            <w:vAlign w:val="center"/>
          </w:tcPr>
          <w:p w14:paraId="4C4177AF" w14:textId="77777777" w:rsidR="00D15DEE" w:rsidRDefault="00E9736E">
            <w:pPr>
              <w:rPr>
                <w:rFonts w:ascii="Open Sans" w:eastAsia="Open Sans" w:hAnsi="Open Sans" w:cs="Open Sans"/>
                <w:color w:val="FFFFFF"/>
                <w:sz w:val="16"/>
                <w:szCs w:val="16"/>
              </w:rPr>
            </w:pPr>
            <w:r>
              <w:rPr>
                <w:rFonts w:ascii="Open Sans" w:eastAsia="Open Sans" w:hAnsi="Open Sans" w:cs="Open Sans"/>
                <w:color w:val="FFFFFF"/>
                <w:sz w:val="16"/>
                <w:szCs w:val="16"/>
              </w:rPr>
              <w:t>MSG Target</w:t>
            </w:r>
          </w:p>
        </w:tc>
        <w:tc>
          <w:tcPr>
            <w:tcW w:w="615" w:type="dxa"/>
            <w:tcBorders>
              <w:top w:val="single" w:sz="6" w:space="0" w:color="CCCCCC"/>
              <w:left w:val="single" w:sz="6" w:space="0" w:color="CCCCCC"/>
              <w:bottom w:val="single" w:sz="6" w:space="0" w:color="CCCCCC"/>
              <w:right w:val="single" w:sz="6" w:space="0" w:color="CCCCCC"/>
            </w:tcBorders>
            <w:shd w:val="clear" w:color="auto" w:fill="6671AF"/>
            <w:tcMar>
              <w:top w:w="100" w:type="dxa"/>
              <w:left w:w="100" w:type="dxa"/>
              <w:bottom w:w="100" w:type="dxa"/>
              <w:right w:w="100" w:type="dxa"/>
            </w:tcMar>
            <w:vAlign w:val="center"/>
          </w:tcPr>
          <w:p w14:paraId="0699534A" w14:textId="77777777" w:rsidR="00D15DEE" w:rsidRDefault="00E9736E">
            <w:pPr>
              <w:rPr>
                <w:rFonts w:ascii="Open Sans" w:eastAsia="Open Sans" w:hAnsi="Open Sans" w:cs="Open Sans"/>
                <w:color w:val="FFFFFF"/>
                <w:sz w:val="16"/>
                <w:szCs w:val="16"/>
              </w:rPr>
            </w:pPr>
            <w:r>
              <w:rPr>
                <w:rFonts w:ascii="Open Sans" w:eastAsia="Open Sans" w:hAnsi="Open Sans" w:cs="Open Sans"/>
                <w:color w:val="FFFFFF"/>
                <w:sz w:val="16"/>
                <w:szCs w:val="16"/>
              </w:rPr>
              <w:t>MSG %</w:t>
            </w:r>
          </w:p>
        </w:tc>
        <w:tc>
          <w:tcPr>
            <w:tcW w:w="765" w:type="dxa"/>
            <w:tcBorders>
              <w:top w:val="single" w:sz="6" w:space="0" w:color="CCCCCC"/>
              <w:left w:val="single" w:sz="6" w:space="0" w:color="CCCCCC"/>
              <w:bottom w:val="single" w:sz="6" w:space="0" w:color="CCCCCC"/>
              <w:right w:val="single" w:sz="6" w:space="0" w:color="CCCCCC"/>
            </w:tcBorders>
            <w:shd w:val="clear" w:color="auto" w:fill="6671AF"/>
            <w:tcMar>
              <w:top w:w="100" w:type="dxa"/>
              <w:left w:w="100" w:type="dxa"/>
              <w:bottom w:w="100" w:type="dxa"/>
              <w:right w:w="100" w:type="dxa"/>
            </w:tcMar>
            <w:vAlign w:val="center"/>
          </w:tcPr>
          <w:p w14:paraId="431CE1C6" w14:textId="77777777" w:rsidR="00D15DEE" w:rsidRDefault="00E9736E">
            <w:pPr>
              <w:rPr>
                <w:rFonts w:ascii="Open Sans" w:eastAsia="Open Sans" w:hAnsi="Open Sans" w:cs="Open Sans"/>
                <w:color w:val="FFFFFF"/>
                <w:sz w:val="16"/>
                <w:szCs w:val="16"/>
              </w:rPr>
            </w:pPr>
            <w:r>
              <w:rPr>
                <w:rFonts w:ascii="Open Sans" w:eastAsia="Open Sans" w:hAnsi="Open Sans" w:cs="Open Sans"/>
                <w:color w:val="FFFFFF"/>
                <w:sz w:val="16"/>
                <w:szCs w:val="16"/>
              </w:rPr>
              <w:t xml:space="preserve">% </w:t>
            </w:r>
            <w:proofErr w:type="gramStart"/>
            <w:r>
              <w:rPr>
                <w:rFonts w:ascii="Open Sans" w:eastAsia="Open Sans" w:hAnsi="Open Sans" w:cs="Open Sans"/>
                <w:color w:val="FFFFFF"/>
                <w:sz w:val="16"/>
                <w:szCs w:val="16"/>
              </w:rPr>
              <w:t>of</w:t>
            </w:r>
            <w:proofErr w:type="gramEnd"/>
            <w:r>
              <w:rPr>
                <w:rFonts w:ascii="Open Sans" w:eastAsia="Open Sans" w:hAnsi="Open Sans" w:cs="Open Sans"/>
                <w:color w:val="FFFFFF"/>
                <w:sz w:val="16"/>
                <w:szCs w:val="16"/>
              </w:rPr>
              <w:t xml:space="preserve"> Target Met</w:t>
            </w:r>
          </w:p>
        </w:tc>
        <w:tc>
          <w:tcPr>
            <w:tcW w:w="615" w:type="dxa"/>
            <w:tcBorders>
              <w:top w:val="single" w:sz="6" w:space="0" w:color="CCCCCC"/>
              <w:left w:val="single" w:sz="6" w:space="0" w:color="CCCCCC"/>
              <w:bottom w:val="single" w:sz="6" w:space="0" w:color="CCCCCC"/>
              <w:right w:val="single" w:sz="6" w:space="0" w:color="CCCCCC"/>
            </w:tcBorders>
            <w:shd w:val="clear" w:color="auto" w:fill="6671AF"/>
            <w:tcMar>
              <w:top w:w="100" w:type="dxa"/>
              <w:left w:w="100" w:type="dxa"/>
              <w:bottom w:w="100" w:type="dxa"/>
              <w:right w:w="100" w:type="dxa"/>
            </w:tcMar>
            <w:vAlign w:val="center"/>
          </w:tcPr>
          <w:p w14:paraId="460E42FE" w14:textId="77777777" w:rsidR="00D15DEE" w:rsidRDefault="00E9736E">
            <w:pPr>
              <w:rPr>
                <w:rFonts w:ascii="Open Sans" w:eastAsia="Open Sans" w:hAnsi="Open Sans" w:cs="Open Sans"/>
                <w:color w:val="FFFFFF"/>
                <w:sz w:val="16"/>
                <w:szCs w:val="16"/>
              </w:rPr>
            </w:pPr>
            <w:r>
              <w:rPr>
                <w:rFonts w:ascii="Open Sans" w:eastAsia="Open Sans" w:hAnsi="Open Sans" w:cs="Open Sans"/>
                <w:color w:val="FFFFFF"/>
                <w:sz w:val="16"/>
                <w:szCs w:val="16"/>
              </w:rPr>
              <w:t>Stu-dents</w:t>
            </w:r>
          </w:p>
        </w:tc>
        <w:tc>
          <w:tcPr>
            <w:tcW w:w="630" w:type="dxa"/>
            <w:tcBorders>
              <w:top w:val="single" w:sz="6" w:space="0" w:color="CCCCCC"/>
              <w:left w:val="single" w:sz="6" w:space="0" w:color="CCCCCC"/>
              <w:bottom w:val="single" w:sz="6" w:space="0" w:color="CCCCCC"/>
              <w:right w:val="nil"/>
            </w:tcBorders>
            <w:shd w:val="clear" w:color="auto" w:fill="6671AF"/>
            <w:tcMar>
              <w:top w:w="100" w:type="dxa"/>
              <w:left w:w="100" w:type="dxa"/>
              <w:bottom w:w="100" w:type="dxa"/>
              <w:right w:w="100" w:type="dxa"/>
            </w:tcMar>
            <w:vAlign w:val="center"/>
          </w:tcPr>
          <w:p w14:paraId="2C2CF0DA" w14:textId="77777777" w:rsidR="00D15DEE" w:rsidRDefault="00E9736E">
            <w:pPr>
              <w:rPr>
                <w:rFonts w:ascii="Open Sans" w:eastAsia="Open Sans" w:hAnsi="Open Sans" w:cs="Open Sans"/>
                <w:color w:val="FFFFFF"/>
                <w:sz w:val="16"/>
                <w:szCs w:val="16"/>
              </w:rPr>
            </w:pPr>
            <w:r>
              <w:rPr>
                <w:rFonts w:ascii="Open Sans" w:eastAsia="Open Sans" w:hAnsi="Open Sans" w:cs="Open Sans"/>
                <w:color w:val="FFFFFF"/>
                <w:sz w:val="16"/>
                <w:szCs w:val="16"/>
              </w:rPr>
              <w:t>ESOL NRS Excl-</w:t>
            </w:r>
            <w:proofErr w:type="spellStart"/>
            <w:r>
              <w:rPr>
                <w:rFonts w:ascii="Open Sans" w:eastAsia="Open Sans" w:hAnsi="Open Sans" w:cs="Open Sans"/>
                <w:color w:val="FFFFFF"/>
                <w:sz w:val="16"/>
                <w:szCs w:val="16"/>
              </w:rPr>
              <w:t>uded</w:t>
            </w:r>
            <w:proofErr w:type="spellEnd"/>
          </w:p>
        </w:tc>
        <w:tc>
          <w:tcPr>
            <w:tcW w:w="600" w:type="dxa"/>
            <w:tcBorders>
              <w:top w:val="single" w:sz="6" w:space="0" w:color="CCCCCC"/>
              <w:left w:val="single" w:sz="6" w:space="0" w:color="CCCCCC"/>
              <w:bottom w:val="single" w:sz="6" w:space="0" w:color="CCCCCC"/>
              <w:right w:val="single" w:sz="6" w:space="0" w:color="CCCCCC"/>
            </w:tcBorders>
            <w:shd w:val="clear" w:color="auto" w:fill="6671AF"/>
            <w:tcMar>
              <w:top w:w="100" w:type="dxa"/>
              <w:left w:w="100" w:type="dxa"/>
              <w:bottom w:w="100" w:type="dxa"/>
              <w:right w:w="100" w:type="dxa"/>
            </w:tcMar>
            <w:vAlign w:val="center"/>
          </w:tcPr>
          <w:p w14:paraId="5320A839" w14:textId="296F2FFF" w:rsidR="00D15DEE" w:rsidRDefault="00E9736E">
            <w:pPr>
              <w:rPr>
                <w:rFonts w:ascii="Open Sans" w:eastAsia="Open Sans" w:hAnsi="Open Sans" w:cs="Open Sans"/>
                <w:color w:val="FFFFFF"/>
                <w:sz w:val="16"/>
                <w:szCs w:val="16"/>
              </w:rPr>
            </w:pPr>
            <w:r>
              <w:rPr>
                <w:rFonts w:ascii="Open Sans" w:eastAsia="Open Sans" w:hAnsi="Open Sans" w:cs="Open Sans"/>
                <w:color w:val="FFFFFF"/>
                <w:sz w:val="16"/>
                <w:szCs w:val="16"/>
              </w:rPr>
              <w:t xml:space="preserve">EFL </w:t>
            </w:r>
            <w:proofErr w:type="spellStart"/>
            <w:r>
              <w:rPr>
                <w:rFonts w:ascii="Open Sans" w:eastAsia="Open Sans" w:hAnsi="Open Sans" w:cs="Open Sans"/>
                <w:color w:val="FFFFFF"/>
                <w:sz w:val="16"/>
                <w:szCs w:val="16"/>
              </w:rPr>
              <w:t>Complet</w:t>
            </w:r>
            <w:r w:rsidR="00BA4E61">
              <w:rPr>
                <w:rFonts w:ascii="Open Sans" w:eastAsia="Open Sans" w:hAnsi="Open Sans" w:cs="Open Sans"/>
                <w:color w:val="FFFFFF"/>
                <w:sz w:val="16"/>
                <w:szCs w:val="16"/>
              </w:rPr>
              <w:t>-</w:t>
            </w:r>
            <w:r>
              <w:rPr>
                <w:rFonts w:ascii="Open Sans" w:eastAsia="Open Sans" w:hAnsi="Open Sans" w:cs="Open Sans"/>
                <w:color w:val="FFFFFF"/>
                <w:sz w:val="16"/>
                <w:szCs w:val="16"/>
              </w:rPr>
              <w:t>ers</w:t>
            </w:r>
            <w:proofErr w:type="spellEnd"/>
          </w:p>
        </w:tc>
        <w:tc>
          <w:tcPr>
            <w:tcW w:w="570" w:type="dxa"/>
            <w:tcBorders>
              <w:top w:val="single" w:sz="6" w:space="0" w:color="CCCCCC"/>
              <w:left w:val="single" w:sz="6" w:space="0" w:color="CCCCCC"/>
              <w:bottom w:val="single" w:sz="6" w:space="0" w:color="CCCCCC"/>
              <w:right w:val="single" w:sz="6" w:space="0" w:color="CCCCCC"/>
            </w:tcBorders>
            <w:shd w:val="clear" w:color="auto" w:fill="6671AF"/>
            <w:tcMar>
              <w:top w:w="100" w:type="dxa"/>
              <w:left w:w="100" w:type="dxa"/>
              <w:bottom w:w="100" w:type="dxa"/>
              <w:right w:w="100" w:type="dxa"/>
            </w:tcMar>
            <w:vAlign w:val="center"/>
          </w:tcPr>
          <w:p w14:paraId="26E2620F" w14:textId="77777777" w:rsidR="00D15DEE" w:rsidRDefault="00E9736E">
            <w:pPr>
              <w:rPr>
                <w:rFonts w:ascii="Open Sans" w:eastAsia="Open Sans" w:hAnsi="Open Sans" w:cs="Open Sans"/>
                <w:color w:val="FFFFFF"/>
                <w:sz w:val="16"/>
                <w:szCs w:val="16"/>
              </w:rPr>
            </w:pPr>
            <w:r>
              <w:rPr>
                <w:rFonts w:ascii="Open Sans" w:eastAsia="Open Sans" w:hAnsi="Open Sans" w:cs="Open Sans"/>
                <w:color w:val="FFFFFF"/>
                <w:sz w:val="16"/>
                <w:szCs w:val="16"/>
              </w:rPr>
              <w:t>HSE</w:t>
            </w:r>
          </w:p>
        </w:tc>
        <w:tc>
          <w:tcPr>
            <w:tcW w:w="630" w:type="dxa"/>
            <w:tcBorders>
              <w:top w:val="single" w:sz="6" w:space="0" w:color="CCCCCC"/>
              <w:left w:val="single" w:sz="6" w:space="0" w:color="CCCCCC"/>
              <w:bottom w:val="single" w:sz="6" w:space="0" w:color="CCCCCC"/>
              <w:right w:val="single" w:sz="6" w:space="0" w:color="CCCCCC"/>
            </w:tcBorders>
            <w:shd w:val="clear" w:color="auto" w:fill="6671AF"/>
            <w:tcMar>
              <w:top w:w="100" w:type="dxa"/>
              <w:left w:w="100" w:type="dxa"/>
              <w:bottom w:w="100" w:type="dxa"/>
              <w:right w:w="100" w:type="dxa"/>
            </w:tcMar>
            <w:vAlign w:val="center"/>
          </w:tcPr>
          <w:p w14:paraId="55D89AA3" w14:textId="77777777" w:rsidR="00D15DEE" w:rsidRDefault="00E9736E">
            <w:pPr>
              <w:rPr>
                <w:rFonts w:ascii="Open Sans" w:eastAsia="Open Sans" w:hAnsi="Open Sans" w:cs="Open Sans"/>
                <w:color w:val="FFFFFF"/>
                <w:sz w:val="16"/>
                <w:szCs w:val="16"/>
              </w:rPr>
            </w:pPr>
            <w:r>
              <w:rPr>
                <w:rFonts w:ascii="Open Sans" w:eastAsia="Open Sans" w:hAnsi="Open Sans" w:cs="Open Sans"/>
                <w:color w:val="FFFFFF"/>
                <w:sz w:val="16"/>
                <w:szCs w:val="16"/>
              </w:rPr>
              <w:t>PSET</w:t>
            </w:r>
          </w:p>
        </w:tc>
        <w:tc>
          <w:tcPr>
            <w:tcW w:w="615" w:type="dxa"/>
            <w:tcBorders>
              <w:top w:val="single" w:sz="6" w:space="0" w:color="CCCCCC"/>
              <w:left w:val="single" w:sz="6" w:space="0" w:color="CCCCCC"/>
              <w:bottom w:val="single" w:sz="6" w:space="0" w:color="CCCCCC"/>
              <w:right w:val="single" w:sz="6" w:space="0" w:color="CCCCCC"/>
            </w:tcBorders>
            <w:shd w:val="clear" w:color="auto" w:fill="6671AF"/>
            <w:tcMar>
              <w:top w:w="100" w:type="dxa"/>
              <w:left w:w="100" w:type="dxa"/>
              <w:bottom w:w="100" w:type="dxa"/>
              <w:right w:w="100" w:type="dxa"/>
            </w:tcMar>
            <w:vAlign w:val="center"/>
          </w:tcPr>
          <w:p w14:paraId="71B13A1A" w14:textId="77777777" w:rsidR="00D15DEE" w:rsidRDefault="00E9736E">
            <w:pPr>
              <w:rPr>
                <w:rFonts w:ascii="Open Sans" w:eastAsia="Open Sans" w:hAnsi="Open Sans" w:cs="Open Sans"/>
                <w:color w:val="FFFFFF"/>
                <w:sz w:val="16"/>
                <w:szCs w:val="16"/>
              </w:rPr>
            </w:pPr>
            <w:r>
              <w:rPr>
                <w:rFonts w:ascii="Open Sans" w:eastAsia="Open Sans" w:hAnsi="Open Sans" w:cs="Open Sans"/>
                <w:color w:val="FFFFFF"/>
                <w:sz w:val="16"/>
                <w:szCs w:val="16"/>
              </w:rPr>
              <w:t>Post- test Rate</w:t>
            </w:r>
          </w:p>
        </w:tc>
        <w:tc>
          <w:tcPr>
            <w:tcW w:w="735" w:type="dxa"/>
            <w:tcBorders>
              <w:top w:val="single" w:sz="6" w:space="0" w:color="CCCCCC"/>
              <w:left w:val="single" w:sz="6" w:space="0" w:color="CCCCCC"/>
              <w:bottom w:val="single" w:sz="6" w:space="0" w:color="CCCCCC"/>
              <w:right w:val="single" w:sz="6" w:space="0" w:color="CCCCCC"/>
            </w:tcBorders>
            <w:shd w:val="clear" w:color="auto" w:fill="6671AF"/>
            <w:tcMar>
              <w:top w:w="100" w:type="dxa"/>
              <w:left w:w="100" w:type="dxa"/>
              <w:bottom w:w="100" w:type="dxa"/>
              <w:right w:w="100" w:type="dxa"/>
            </w:tcMar>
            <w:vAlign w:val="center"/>
          </w:tcPr>
          <w:p w14:paraId="370EDDF3" w14:textId="77777777" w:rsidR="00D15DEE" w:rsidRDefault="00E9736E">
            <w:pPr>
              <w:rPr>
                <w:rFonts w:ascii="Open Sans" w:eastAsia="Open Sans" w:hAnsi="Open Sans" w:cs="Open Sans"/>
                <w:color w:val="FFFFFF"/>
                <w:sz w:val="16"/>
                <w:szCs w:val="16"/>
              </w:rPr>
            </w:pPr>
            <w:r>
              <w:rPr>
                <w:rFonts w:ascii="Open Sans" w:eastAsia="Open Sans" w:hAnsi="Open Sans" w:cs="Open Sans"/>
                <w:color w:val="FFFFFF"/>
                <w:sz w:val="16"/>
                <w:szCs w:val="16"/>
              </w:rPr>
              <w:t>MSG Target</w:t>
            </w:r>
          </w:p>
        </w:tc>
        <w:tc>
          <w:tcPr>
            <w:tcW w:w="660" w:type="dxa"/>
            <w:tcBorders>
              <w:top w:val="single" w:sz="6" w:space="0" w:color="CCCCCC"/>
              <w:left w:val="single" w:sz="6" w:space="0" w:color="CCCCCC"/>
              <w:bottom w:val="single" w:sz="6" w:space="0" w:color="CCCCCC"/>
              <w:right w:val="single" w:sz="6" w:space="0" w:color="CCCCCC"/>
            </w:tcBorders>
            <w:shd w:val="clear" w:color="auto" w:fill="6671AF"/>
            <w:tcMar>
              <w:top w:w="100" w:type="dxa"/>
              <w:left w:w="100" w:type="dxa"/>
              <w:bottom w:w="100" w:type="dxa"/>
              <w:right w:w="100" w:type="dxa"/>
            </w:tcMar>
            <w:vAlign w:val="center"/>
          </w:tcPr>
          <w:p w14:paraId="50657956" w14:textId="77777777" w:rsidR="00D15DEE" w:rsidRDefault="00E9736E">
            <w:pPr>
              <w:rPr>
                <w:rFonts w:ascii="Open Sans" w:eastAsia="Open Sans" w:hAnsi="Open Sans" w:cs="Open Sans"/>
                <w:color w:val="FFFFFF"/>
                <w:sz w:val="16"/>
                <w:szCs w:val="16"/>
              </w:rPr>
            </w:pPr>
            <w:r>
              <w:rPr>
                <w:rFonts w:ascii="Open Sans" w:eastAsia="Open Sans" w:hAnsi="Open Sans" w:cs="Open Sans"/>
                <w:color w:val="FFFFFF"/>
                <w:sz w:val="16"/>
                <w:szCs w:val="16"/>
              </w:rPr>
              <w:t>MSG %</w:t>
            </w:r>
          </w:p>
        </w:tc>
        <w:tc>
          <w:tcPr>
            <w:tcW w:w="720" w:type="dxa"/>
            <w:tcBorders>
              <w:top w:val="single" w:sz="6" w:space="0" w:color="CCCCCC"/>
              <w:left w:val="single" w:sz="6" w:space="0" w:color="CCCCCC"/>
              <w:bottom w:val="single" w:sz="6" w:space="0" w:color="CCCCCC"/>
              <w:right w:val="single" w:sz="6" w:space="0" w:color="CCCCCC"/>
            </w:tcBorders>
            <w:shd w:val="clear" w:color="auto" w:fill="6671AF"/>
            <w:tcMar>
              <w:top w:w="100" w:type="dxa"/>
              <w:left w:w="100" w:type="dxa"/>
              <w:bottom w:w="100" w:type="dxa"/>
              <w:right w:w="100" w:type="dxa"/>
            </w:tcMar>
            <w:vAlign w:val="center"/>
          </w:tcPr>
          <w:p w14:paraId="5FECABB6" w14:textId="77777777" w:rsidR="00D15DEE" w:rsidRDefault="00E9736E">
            <w:pPr>
              <w:rPr>
                <w:rFonts w:ascii="Open Sans" w:eastAsia="Open Sans" w:hAnsi="Open Sans" w:cs="Open Sans"/>
                <w:color w:val="FFFFFF"/>
                <w:sz w:val="16"/>
                <w:szCs w:val="16"/>
              </w:rPr>
            </w:pPr>
            <w:r>
              <w:rPr>
                <w:rFonts w:ascii="Open Sans" w:eastAsia="Open Sans" w:hAnsi="Open Sans" w:cs="Open Sans"/>
                <w:color w:val="FFFFFF"/>
                <w:sz w:val="16"/>
                <w:szCs w:val="16"/>
              </w:rPr>
              <w:t xml:space="preserve">% </w:t>
            </w:r>
            <w:proofErr w:type="gramStart"/>
            <w:r>
              <w:rPr>
                <w:rFonts w:ascii="Open Sans" w:eastAsia="Open Sans" w:hAnsi="Open Sans" w:cs="Open Sans"/>
                <w:color w:val="FFFFFF"/>
                <w:sz w:val="16"/>
                <w:szCs w:val="16"/>
              </w:rPr>
              <w:t>of</w:t>
            </w:r>
            <w:proofErr w:type="gramEnd"/>
            <w:r>
              <w:rPr>
                <w:rFonts w:ascii="Open Sans" w:eastAsia="Open Sans" w:hAnsi="Open Sans" w:cs="Open Sans"/>
                <w:color w:val="FFFFFF"/>
                <w:sz w:val="16"/>
                <w:szCs w:val="16"/>
              </w:rPr>
              <w:t xml:space="preserve"> Target Met</w:t>
            </w:r>
          </w:p>
        </w:tc>
      </w:tr>
      <w:tr w:rsidR="00D15DEE" w14:paraId="0A37F1FB"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D9E1F2"/>
            <w:tcMar>
              <w:top w:w="100" w:type="dxa"/>
              <w:left w:w="100" w:type="dxa"/>
              <w:bottom w:w="100" w:type="dxa"/>
              <w:right w:w="100" w:type="dxa"/>
            </w:tcMar>
          </w:tcPr>
          <w:p w14:paraId="0F6FB7A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Action For Boston Community Development</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BE57CC6"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DF0A27A"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3960766"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DA6AF2B"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E9AD9AA"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59D2ED1"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A19DC86"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D2DB6EE" w14:textId="77777777" w:rsidR="00D15DEE" w:rsidRDefault="00D15DEE">
            <w:pPr>
              <w:rPr>
                <w:rFonts w:ascii="Open Sans" w:eastAsia="Open Sans" w:hAnsi="Open Sans" w:cs="Open Sans"/>
                <w:sz w:val="20"/>
                <w:szCs w:val="20"/>
              </w:rPr>
            </w:pPr>
          </w:p>
        </w:tc>
        <w:tc>
          <w:tcPr>
            <w:tcW w:w="76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DCF8F6A"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EBDD63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182</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3D0980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4655BC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69</w:t>
            </w:r>
          </w:p>
        </w:tc>
        <w:tc>
          <w:tcPr>
            <w:tcW w:w="57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F7D9D8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110460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85ACD5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58%</w:t>
            </w:r>
          </w:p>
        </w:tc>
        <w:tc>
          <w:tcPr>
            <w:tcW w:w="73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E852E6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59%</w:t>
            </w:r>
          </w:p>
        </w:tc>
        <w:tc>
          <w:tcPr>
            <w:tcW w:w="66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651A8B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41%</w:t>
            </w:r>
          </w:p>
        </w:tc>
        <w:tc>
          <w:tcPr>
            <w:tcW w:w="720" w:type="dxa"/>
            <w:tcBorders>
              <w:top w:val="single" w:sz="6" w:space="0" w:color="CCCCCC"/>
              <w:left w:val="nil"/>
              <w:bottom w:val="single" w:sz="6" w:space="0" w:color="CCCCCC"/>
              <w:right w:val="single" w:sz="6" w:space="0" w:color="CCCCCC"/>
            </w:tcBorders>
            <w:shd w:val="clear" w:color="auto" w:fill="D9E1F2"/>
            <w:tcMar>
              <w:top w:w="100" w:type="dxa"/>
              <w:left w:w="100" w:type="dxa"/>
              <w:bottom w:w="100" w:type="dxa"/>
              <w:right w:w="100" w:type="dxa"/>
            </w:tcMar>
          </w:tcPr>
          <w:p w14:paraId="05C24E0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69%</w:t>
            </w:r>
          </w:p>
        </w:tc>
      </w:tr>
      <w:tr w:rsidR="00D15DEE" w14:paraId="10F25611"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auto"/>
            <w:tcMar>
              <w:top w:w="100" w:type="dxa"/>
              <w:left w:w="100" w:type="dxa"/>
              <w:bottom w:w="100" w:type="dxa"/>
              <w:right w:w="100" w:type="dxa"/>
            </w:tcMar>
          </w:tcPr>
          <w:p w14:paraId="1F4AEDB2" w14:textId="77777777" w:rsidR="00D15DEE" w:rsidRDefault="00E9736E">
            <w:pPr>
              <w:rPr>
                <w:rFonts w:ascii="Open Sans" w:eastAsia="Open Sans" w:hAnsi="Open Sans" w:cs="Open Sans"/>
                <w:sz w:val="20"/>
                <w:szCs w:val="20"/>
              </w:rPr>
            </w:pPr>
            <w:proofErr w:type="spellStart"/>
            <w:r>
              <w:rPr>
                <w:rFonts w:ascii="Open Sans" w:eastAsia="Open Sans" w:hAnsi="Open Sans" w:cs="Open Sans"/>
                <w:sz w:val="20"/>
                <w:szCs w:val="20"/>
              </w:rPr>
              <w:t>Ascentria</w:t>
            </w:r>
            <w:proofErr w:type="spellEnd"/>
            <w:r>
              <w:rPr>
                <w:rFonts w:ascii="Open Sans" w:eastAsia="Open Sans" w:hAnsi="Open Sans" w:cs="Open Sans"/>
                <w:sz w:val="20"/>
                <w:szCs w:val="20"/>
              </w:rPr>
              <w:t xml:space="preserve"> Community Services</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88D9265"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A35E02C"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FE5A34B"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7B64DA3"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7CD3470"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6619ECE"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A1610D1"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B8FDC72" w14:textId="77777777" w:rsidR="00D15DEE" w:rsidRDefault="00D15DEE">
            <w:pPr>
              <w:rPr>
                <w:rFonts w:ascii="Open Sans" w:eastAsia="Open Sans" w:hAnsi="Open Sans" w:cs="Open Sans"/>
                <w:sz w:val="20"/>
                <w:szCs w:val="20"/>
              </w:rPr>
            </w:pPr>
          </w:p>
        </w:tc>
        <w:tc>
          <w:tcPr>
            <w:tcW w:w="76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908D5EF"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304077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265</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C9F51A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70D0DA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67</w:t>
            </w:r>
          </w:p>
        </w:tc>
        <w:tc>
          <w:tcPr>
            <w:tcW w:w="57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AD07A6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AF3D17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6B800E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39%</w:t>
            </w:r>
          </w:p>
        </w:tc>
        <w:tc>
          <w:tcPr>
            <w:tcW w:w="73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C08422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59%</w:t>
            </w:r>
          </w:p>
        </w:tc>
        <w:tc>
          <w:tcPr>
            <w:tcW w:w="66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3DE21D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27%</w:t>
            </w:r>
          </w:p>
        </w:tc>
        <w:tc>
          <w:tcPr>
            <w:tcW w:w="720" w:type="dxa"/>
            <w:tcBorders>
              <w:top w:val="single" w:sz="6" w:space="0" w:color="CCCCCC"/>
              <w:left w:val="nil"/>
              <w:bottom w:val="single" w:sz="6" w:space="0" w:color="CCCCCC"/>
              <w:right w:val="single" w:sz="6" w:space="0" w:color="CCCCCC"/>
            </w:tcBorders>
            <w:shd w:val="clear" w:color="auto" w:fill="auto"/>
            <w:tcMar>
              <w:top w:w="100" w:type="dxa"/>
              <w:left w:w="100" w:type="dxa"/>
              <w:bottom w:w="100" w:type="dxa"/>
              <w:right w:w="100" w:type="dxa"/>
            </w:tcMar>
          </w:tcPr>
          <w:p w14:paraId="3BC508E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46%</w:t>
            </w:r>
          </w:p>
        </w:tc>
      </w:tr>
      <w:tr w:rsidR="00D15DEE" w14:paraId="5019497E"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D9E1F2"/>
            <w:tcMar>
              <w:top w:w="100" w:type="dxa"/>
              <w:left w:w="100" w:type="dxa"/>
              <w:bottom w:w="100" w:type="dxa"/>
              <w:right w:w="100" w:type="dxa"/>
            </w:tcMar>
          </w:tcPr>
          <w:p w14:paraId="3BDC71B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Asian American Civic Association</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30435E8"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394BB62"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BE557A0"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85F515E"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BC15E7D"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452A500"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1909E55"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416F898" w14:textId="77777777" w:rsidR="00D15DEE" w:rsidRDefault="00D15DEE">
            <w:pPr>
              <w:rPr>
                <w:rFonts w:ascii="Open Sans" w:eastAsia="Open Sans" w:hAnsi="Open Sans" w:cs="Open Sans"/>
                <w:sz w:val="20"/>
                <w:szCs w:val="20"/>
              </w:rPr>
            </w:pPr>
          </w:p>
        </w:tc>
        <w:tc>
          <w:tcPr>
            <w:tcW w:w="76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04BD7A0"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89C115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212</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652B00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D38639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59</w:t>
            </w:r>
          </w:p>
        </w:tc>
        <w:tc>
          <w:tcPr>
            <w:tcW w:w="57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752AB7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989EDB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B7189B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66%</w:t>
            </w:r>
          </w:p>
        </w:tc>
        <w:tc>
          <w:tcPr>
            <w:tcW w:w="73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DBD954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51%</w:t>
            </w:r>
          </w:p>
        </w:tc>
        <w:tc>
          <w:tcPr>
            <w:tcW w:w="66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D140C5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31%</w:t>
            </w:r>
          </w:p>
        </w:tc>
        <w:tc>
          <w:tcPr>
            <w:tcW w:w="720" w:type="dxa"/>
            <w:tcBorders>
              <w:top w:val="single" w:sz="6" w:space="0" w:color="CCCCCC"/>
              <w:left w:val="nil"/>
              <w:bottom w:val="single" w:sz="6" w:space="0" w:color="CCCCCC"/>
              <w:right w:val="single" w:sz="6" w:space="0" w:color="CCCCCC"/>
            </w:tcBorders>
            <w:shd w:val="clear" w:color="auto" w:fill="D9E1F2"/>
            <w:tcMar>
              <w:top w:w="100" w:type="dxa"/>
              <w:left w:w="100" w:type="dxa"/>
              <w:bottom w:w="100" w:type="dxa"/>
              <w:right w:w="100" w:type="dxa"/>
            </w:tcMar>
          </w:tcPr>
          <w:p w14:paraId="652B7AF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61%</w:t>
            </w:r>
          </w:p>
        </w:tc>
      </w:tr>
      <w:tr w:rsidR="00D15DEE" w14:paraId="4C6BED00"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auto"/>
            <w:tcMar>
              <w:top w:w="100" w:type="dxa"/>
              <w:left w:w="100" w:type="dxa"/>
              <w:bottom w:w="100" w:type="dxa"/>
              <w:right w:w="100" w:type="dxa"/>
            </w:tcMar>
          </w:tcPr>
          <w:p w14:paraId="752558F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Asian American Civic Association-Workplace Education</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4D2CEAD"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64F9FB0"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7ADD871"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3550EB0"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1215326"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67FB125"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BBBB832"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B965B9C" w14:textId="77777777" w:rsidR="00D15DEE" w:rsidRDefault="00D15DEE">
            <w:pPr>
              <w:rPr>
                <w:rFonts w:ascii="Open Sans" w:eastAsia="Open Sans" w:hAnsi="Open Sans" w:cs="Open Sans"/>
                <w:sz w:val="20"/>
                <w:szCs w:val="20"/>
              </w:rPr>
            </w:pPr>
          </w:p>
        </w:tc>
        <w:tc>
          <w:tcPr>
            <w:tcW w:w="76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2455CD9"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A0796F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037936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F1E585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w:t>
            </w:r>
          </w:p>
        </w:tc>
        <w:tc>
          <w:tcPr>
            <w:tcW w:w="57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A30DD5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FA8790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D379EE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75%</w:t>
            </w:r>
          </w:p>
        </w:tc>
        <w:tc>
          <w:tcPr>
            <w:tcW w:w="73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9D858A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61%</w:t>
            </w:r>
          </w:p>
        </w:tc>
        <w:tc>
          <w:tcPr>
            <w:tcW w:w="66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BCD590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61%</w:t>
            </w:r>
          </w:p>
        </w:tc>
        <w:tc>
          <w:tcPr>
            <w:tcW w:w="720" w:type="dxa"/>
            <w:tcBorders>
              <w:top w:val="single" w:sz="6" w:space="0" w:color="CCCCCC"/>
              <w:left w:val="nil"/>
              <w:bottom w:val="single" w:sz="6" w:space="0" w:color="CCCCCC"/>
              <w:right w:val="single" w:sz="6" w:space="0" w:color="CCCCCC"/>
            </w:tcBorders>
            <w:shd w:val="clear" w:color="auto" w:fill="auto"/>
            <w:tcMar>
              <w:top w:w="100" w:type="dxa"/>
              <w:left w:w="100" w:type="dxa"/>
              <w:bottom w:w="100" w:type="dxa"/>
              <w:right w:w="100" w:type="dxa"/>
            </w:tcMar>
          </w:tcPr>
          <w:p w14:paraId="3FDE40E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100%</w:t>
            </w:r>
          </w:p>
        </w:tc>
      </w:tr>
      <w:tr w:rsidR="00D15DEE" w14:paraId="14A9F4DB"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D9E1F2"/>
            <w:tcMar>
              <w:top w:w="100" w:type="dxa"/>
              <w:left w:w="100" w:type="dxa"/>
              <w:bottom w:w="100" w:type="dxa"/>
              <w:right w:w="100" w:type="dxa"/>
            </w:tcMar>
          </w:tcPr>
          <w:p w14:paraId="636FFD1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Berkshire Community College - South County</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A4DC20F"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41A9DB3"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C20DD94"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3E152DA"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634581B"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124AE4C"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73F4CB7"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26EB74F" w14:textId="77777777" w:rsidR="00D15DEE" w:rsidRDefault="00D15DEE">
            <w:pPr>
              <w:rPr>
                <w:rFonts w:ascii="Open Sans" w:eastAsia="Open Sans" w:hAnsi="Open Sans" w:cs="Open Sans"/>
                <w:sz w:val="20"/>
                <w:szCs w:val="20"/>
              </w:rPr>
            </w:pPr>
          </w:p>
        </w:tc>
        <w:tc>
          <w:tcPr>
            <w:tcW w:w="76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C7B3FB2"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F475C0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142</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FA1E2D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0872BD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82</w:t>
            </w:r>
          </w:p>
        </w:tc>
        <w:tc>
          <w:tcPr>
            <w:tcW w:w="57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CA9AEA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49CE99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2BA524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86%</w:t>
            </w:r>
          </w:p>
        </w:tc>
        <w:tc>
          <w:tcPr>
            <w:tcW w:w="73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0F30A0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57%</w:t>
            </w:r>
          </w:p>
        </w:tc>
        <w:tc>
          <w:tcPr>
            <w:tcW w:w="66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6D50DE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62%</w:t>
            </w:r>
          </w:p>
        </w:tc>
        <w:tc>
          <w:tcPr>
            <w:tcW w:w="720" w:type="dxa"/>
            <w:tcBorders>
              <w:top w:val="single" w:sz="6" w:space="0" w:color="CCCCCC"/>
              <w:left w:val="nil"/>
              <w:bottom w:val="single" w:sz="6" w:space="0" w:color="CCCCCC"/>
              <w:right w:val="single" w:sz="6" w:space="0" w:color="CCCCCC"/>
            </w:tcBorders>
            <w:shd w:val="clear" w:color="auto" w:fill="D9E1F2"/>
            <w:tcMar>
              <w:top w:w="100" w:type="dxa"/>
              <w:left w:w="100" w:type="dxa"/>
              <w:bottom w:w="100" w:type="dxa"/>
              <w:right w:w="100" w:type="dxa"/>
            </w:tcMar>
          </w:tcPr>
          <w:p w14:paraId="268342E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108%</w:t>
            </w:r>
          </w:p>
        </w:tc>
      </w:tr>
      <w:tr w:rsidR="00D15DEE" w14:paraId="56FF37AA"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auto"/>
            <w:tcMar>
              <w:top w:w="100" w:type="dxa"/>
              <w:left w:w="100" w:type="dxa"/>
              <w:bottom w:w="100" w:type="dxa"/>
              <w:right w:w="100" w:type="dxa"/>
            </w:tcMar>
          </w:tcPr>
          <w:p w14:paraId="572328B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Berkshire County Sheriff's Office</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ADE907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64</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758C26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325D00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CAAF07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4D6EC9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43FA9B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17%</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95E75D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40%</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7DAD6C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9%</w:t>
            </w:r>
          </w:p>
        </w:tc>
        <w:tc>
          <w:tcPr>
            <w:tcW w:w="76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16F445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24%</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49CF36C"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4337D2E" w14:textId="77777777" w:rsidR="00D15DEE" w:rsidRDefault="00D15DEE">
            <w:pPr>
              <w:rPr>
                <w:rFonts w:ascii="Open Sans" w:eastAsia="Open Sans" w:hAnsi="Open Sans" w:cs="Open Sans"/>
                <w:sz w:val="20"/>
                <w:szCs w:val="20"/>
              </w:rPr>
            </w:pPr>
          </w:p>
        </w:tc>
        <w:tc>
          <w:tcPr>
            <w:tcW w:w="60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6562CCC" w14:textId="77777777" w:rsidR="00D15DEE" w:rsidRDefault="00D15DEE">
            <w:pPr>
              <w:rPr>
                <w:rFonts w:ascii="Open Sans" w:eastAsia="Open Sans" w:hAnsi="Open Sans" w:cs="Open Sans"/>
                <w:sz w:val="20"/>
                <w:szCs w:val="20"/>
              </w:rPr>
            </w:pPr>
          </w:p>
        </w:tc>
        <w:tc>
          <w:tcPr>
            <w:tcW w:w="57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30154D8"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520A7ED"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0D7178C" w14:textId="77777777" w:rsidR="00D15DEE" w:rsidRDefault="00D15DEE">
            <w:pPr>
              <w:rPr>
                <w:rFonts w:ascii="Open Sans" w:eastAsia="Open Sans" w:hAnsi="Open Sans" w:cs="Open Sans"/>
                <w:sz w:val="20"/>
                <w:szCs w:val="20"/>
              </w:rPr>
            </w:pPr>
          </w:p>
        </w:tc>
        <w:tc>
          <w:tcPr>
            <w:tcW w:w="73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6AF37A4" w14:textId="77777777" w:rsidR="00D15DEE" w:rsidRDefault="00D15DEE">
            <w:pPr>
              <w:rPr>
                <w:rFonts w:ascii="Open Sans" w:eastAsia="Open Sans" w:hAnsi="Open Sans" w:cs="Open Sans"/>
                <w:sz w:val="20"/>
                <w:szCs w:val="20"/>
              </w:rPr>
            </w:pPr>
          </w:p>
        </w:tc>
        <w:tc>
          <w:tcPr>
            <w:tcW w:w="66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AF669FD" w14:textId="77777777" w:rsidR="00D15DEE" w:rsidRDefault="00D15DEE">
            <w:pPr>
              <w:rPr>
                <w:rFonts w:ascii="Open Sans" w:eastAsia="Open Sans" w:hAnsi="Open Sans" w:cs="Open Sans"/>
                <w:sz w:val="20"/>
                <w:szCs w:val="20"/>
              </w:rPr>
            </w:pPr>
          </w:p>
        </w:tc>
        <w:tc>
          <w:tcPr>
            <w:tcW w:w="720" w:type="dxa"/>
            <w:tcBorders>
              <w:top w:val="single" w:sz="6" w:space="0" w:color="CCCCCC"/>
              <w:left w:val="nil"/>
              <w:bottom w:val="single" w:sz="6" w:space="0" w:color="CCCCCC"/>
              <w:right w:val="single" w:sz="6" w:space="0" w:color="CCCCCC"/>
            </w:tcBorders>
            <w:shd w:val="clear" w:color="auto" w:fill="auto"/>
            <w:tcMar>
              <w:top w:w="100" w:type="dxa"/>
              <w:left w:w="100" w:type="dxa"/>
              <w:bottom w:w="100" w:type="dxa"/>
              <w:right w:w="100" w:type="dxa"/>
            </w:tcMar>
          </w:tcPr>
          <w:p w14:paraId="5A4CFFD3" w14:textId="77777777" w:rsidR="00D15DEE" w:rsidRDefault="00D15DEE">
            <w:pPr>
              <w:rPr>
                <w:rFonts w:ascii="Open Sans" w:eastAsia="Open Sans" w:hAnsi="Open Sans" w:cs="Open Sans"/>
                <w:sz w:val="20"/>
                <w:szCs w:val="20"/>
              </w:rPr>
            </w:pPr>
          </w:p>
        </w:tc>
      </w:tr>
      <w:tr w:rsidR="00D15DEE" w14:paraId="407A5DCD"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D9E1F2"/>
            <w:tcMar>
              <w:top w:w="100" w:type="dxa"/>
              <w:left w:w="100" w:type="dxa"/>
              <w:bottom w:w="100" w:type="dxa"/>
              <w:right w:w="100" w:type="dxa"/>
            </w:tcMar>
          </w:tcPr>
          <w:p w14:paraId="180751D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Blue Hills Regional Technical School</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BDAAFB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63</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F93014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5A5C55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38F357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80351A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25F4BD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48%</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CECE2A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40%</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6BFE3F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19%</w:t>
            </w:r>
          </w:p>
        </w:tc>
        <w:tc>
          <w:tcPr>
            <w:tcW w:w="76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A98E5F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48%</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6BB759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105</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09B36E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w:t>
            </w:r>
          </w:p>
        </w:tc>
        <w:tc>
          <w:tcPr>
            <w:tcW w:w="60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D95872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49</w:t>
            </w:r>
          </w:p>
        </w:tc>
        <w:tc>
          <w:tcPr>
            <w:tcW w:w="57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C6F5B4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70CB65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DBBE67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76%</w:t>
            </w:r>
          </w:p>
        </w:tc>
        <w:tc>
          <w:tcPr>
            <w:tcW w:w="73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C8572A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54%</w:t>
            </w:r>
          </w:p>
        </w:tc>
        <w:tc>
          <w:tcPr>
            <w:tcW w:w="66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68BF0B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49%</w:t>
            </w:r>
          </w:p>
        </w:tc>
        <w:tc>
          <w:tcPr>
            <w:tcW w:w="720" w:type="dxa"/>
            <w:tcBorders>
              <w:top w:val="single" w:sz="6" w:space="0" w:color="CCCCCC"/>
              <w:left w:val="nil"/>
              <w:bottom w:val="single" w:sz="6" w:space="0" w:color="CCCCCC"/>
              <w:right w:val="single" w:sz="6" w:space="0" w:color="CCCCCC"/>
            </w:tcBorders>
            <w:shd w:val="clear" w:color="auto" w:fill="D9E1F2"/>
            <w:tcMar>
              <w:top w:w="100" w:type="dxa"/>
              <w:left w:w="100" w:type="dxa"/>
              <w:bottom w:w="100" w:type="dxa"/>
              <w:right w:w="100" w:type="dxa"/>
            </w:tcMar>
          </w:tcPr>
          <w:p w14:paraId="619F89E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90%</w:t>
            </w:r>
          </w:p>
        </w:tc>
      </w:tr>
      <w:tr w:rsidR="00D15DEE" w14:paraId="31838413"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auto"/>
            <w:tcMar>
              <w:top w:w="100" w:type="dxa"/>
              <w:left w:w="100" w:type="dxa"/>
              <w:bottom w:w="100" w:type="dxa"/>
              <w:right w:w="100" w:type="dxa"/>
            </w:tcMar>
          </w:tcPr>
          <w:p w14:paraId="316D571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Boston Chinatown Neighborhood Center - Quincy</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AB3E4FA"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26424CE"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6E4F8D0"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929EE59"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8A99B4E"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DB7EA69"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3A8875A"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35D4CED" w14:textId="77777777" w:rsidR="00D15DEE" w:rsidRDefault="00D15DEE">
            <w:pPr>
              <w:rPr>
                <w:rFonts w:ascii="Open Sans" w:eastAsia="Open Sans" w:hAnsi="Open Sans" w:cs="Open Sans"/>
                <w:sz w:val="20"/>
                <w:szCs w:val="20"/>
              </w:rPr>
            </w:pPr>
          </w:p>
        </w:tc>
        <w:tc>
          <w:tcPr>
            <w:tcW w:w="76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D5D1A02"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7BB868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191</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024038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0A7B41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82</w:t>
            </w:r>
          </w:p>
        </w:tc>
        <w:tc>
          <w:tcPr>
            <w:tcW w:w="57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CB3FD9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013828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7831B7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80%</w:t>
            </w:r>
          </w:p>
        </w:tc>
        <w:tc>
          <w:tcPr>
            <w:tcW w:w="73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BC21E7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54%</w:t>
            </w:r>
          </w:p>
        </w:tc>
        <w:tc>
          <w:tcPr>
            <w:tcW w:w="66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118955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45%</w:t>
            </w:r>
          </w:p>
        </w:tc>
        <w:tc>
          <w:tcPr>
            <w:tcW w:w="720" w:type="dxa"/>
            <w:tcBorders>
              <w:top w:val="single" w:sz="6" w:space="0" w:color="CCCCCC"/>
              <w:left w:val="nil"/>
              <w:bottom w:val="single" w:sz="6" w:space="0" w:color="CCCCCC"/>
              <w:right w:val="single" w:sz="6" w:space="0" w:color="CCCCCC"/>
            </w:tcBorders>
            <w:shd w:val="clear" w:color="auto" w:fill="auto"/>
            <w:tcMar>
              <w:top w:w="100" w:type="dxa"/>
              <w:left w:w="100" w:type="dxa"/>
              <w:bottom w:w="100" w:type="dxa"/>
              <w:right w:w="100" w:type="dxa"/>
            </w:tcMar>
          </w:tcPr>
          <w:p w14:paraId="37256AE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84%</w:t>
            </w:r>
          </w:p>
        </w:tc>
      </w:tr>
      <w:tr w:rsidR="00D15DEE" w14:paraId="59DFDD46"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D9E1F2"/>
            <w:tcMar>
              <w:top w:w="100" w:type="dxa"/>
              <w:left w:w="100" w:type="dxa"/>
              <w:bottom w:w="100" w:type="dxa"/>
              <w:right w:w="100" w:type="dxa"/>
            </w:tcMar>
          </w:tcPr>
          <w:p w14:paraId="1D6EAA6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lastRenderedPageBreak/>
              <w:t>Boston Public Schools</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98C725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266</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C0C02B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3D0473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49</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84A1AE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83</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DF6A95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ACA787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56%</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47B761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39%</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F6E57E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47%</w:t>
            </w:r>
          </w:p>
        </w:tc>
        <w:tc>
          <w:tcPr>
            <w:tcW w:w="76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72F02F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120%</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190E96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249</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F583A4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6C00E9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104</w:t>
            </w:r>
          </w:p>
        </w:tc>
        <w:tc>
          <w:tcPr>
            <w:tcW w:w="57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0FD2A3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B49A55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3591C9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67%</w:t>
            </w:r>
          </w:p>
        </w:tc>
        <w:tc>
          <w:tcPr>
            <w:tcW w:w="73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CAB1A0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58%</w:t>
            </w:r>
          </w:p>
        </w:tc>
        <w:tc>
          <w:tcPr>
            <w:tcW w:w="66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B13153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45%</w:t>
            </w:r>
          </w:p>
        </w:tc>
        <w:tc>
          <w:tcPr>
            <w:tcW w:w="720" w:type="dxa"/>
            <w:tcBorders>
              <w:top w:val="single" w:sz="6" w:space="0" w:color="CCCCCC"/>
              <w:left w:val="nil"/>
              <w:bottom w:val="single" w:sz="6" w:space="0" w:color="CCCCCC"/>
              <w:right w:val="single" w:sz="6" w:space="0" w:color="CCCCCC"/>
            </w:tcBorders>
            <w:shd w:val="clear" w:color="auto" w:fill="D9E1F2"/>
            <w:tcMar>
              <w:top w:w="100" w:type="dxa"/>
              <w:left w:w="100" w:type="dxa"/>
              <w:bottom w:w="100" w:type="dxa"/>
              <w:right w:w="100" w:type="dxa"/>
            </w:tcMar>
          </w:tcPr>
          <w:p w14:paraId="6622A34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77%</w:t>
            </w:r>
          </w:p>
        </w:tc>
      </w:tr>
      <w:tr w:rsidR="00D15DEE" w14:paraId="263E3CEE"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auto"/>
            <w:tcMar>
              <w:top w:w="100" w:type="dxa"/>
              <w:left w:w="100" w:type="dxa"/>
              <w:bottom w:w="100" w:type="dxa"/>
              <w:right w:w="100" w:type="dxa"/>
            </w:tcMar>
          </w:tcPr>
          <w:p w14:paraId="7C389C8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Bristol Community College</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2D98F3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359</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F57A58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0759AD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74</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AC0D99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51</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367EF9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17</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55E374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51%</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A7AD7E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39%</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5B9E5E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34%</w:t>
            </w:r>
          </w:p>
        </w:tc>
        <w:tc>
          <w:tcPr>
            <w:tcW w:w="76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7B69E9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86%</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3EF23D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312</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83E6A7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D8700A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92</w:t>
            </w:r>
          </w:p>
        </w:tc>
        <w:tc>
          <w:tcPr>
            <w:tcW w:w="57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F3164C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4F328A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F6ADE0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52%</w:t>
            </w:r>
          </w:p>
        </w:tc>
        <w:tc>
          <w:tcPr>
            <w:tcW w:w="73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1D503E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54%</w:t>
            </w:r>
          </w:p>
        </w:tc>
        <w:tc>
          <w:tcPr>
            <w:tcW w:w="66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4032F0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31%</w:t>
            </w:r>
          </w:p>
        </w:tc>
        <w:tc>
          <w:tcPr>
            <w:tcW w:w="720" w:type="dxa"/>
            <w:tcBorders>
              <w:top w:val="single" w:sz="6" w:space="0" w:color="CCCCCC"/>
              <w:left w:val="nil"/>
              <w:bottom w:val="single" w:sz="6" w:space="0" w:color="CCCCCC"/>
              <w:right w:val="single" w:sz="6" w:space="0" w:color="CCCCCC"/>
            </w:tcBorders>
            <w:shd w:val="clear" w:color="auto" w:fill="auto"/>
            <w:tcMar>
              <w:top w:w="100" w:type="dxa"/>
              <w:left w:w="100" w:type="dxa"/>
              <w:bottom w:w="100" w:type="dxa"/>
              <w:right w:w="100" w:type="dxa"/>
            </w:tcMar>
          </w:tcPr>
          <w:p w14:paraId="492EDF6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58%</w:t>
            </w:r>
          </w:p>
        </w:tc>
      </w:tr>
      <w:tr w:rsidR="00D15DEE" w14:paraId="421DEFD2"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D9E1F2"/>
            <w:tcMar>
              <w:top w:w="100" w:type="dxa"/>
              <w:left w:w="100" w:type="dxa"/>
              <w:bottom w:w="100" w:type="dxa"/>
              <w:right w:w="100" w:type="dxa"/>
            </w:tcMar>
          </w:tcPr>
          <w:p w14:paraId="3CB4324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Bristol County Sheriff's Office</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7F8BF8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238</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CD7942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55C53C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33</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2077D9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46A0AC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32D71D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33%</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174A88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38%</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37347E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16%</w:t>
            </w:r>
          </w:p>
        </w:tc>
        <w:tc>
          <w:tcPr>
            <w:tcW w:w="76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89AF7A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42%</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C1AE5F5"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EF4B541" w14:textId="77777777" w:rsidR="00D15DEE" w:rsidRDefault="00D15DEE">
            <w:pPr>
              <w:rPr>
                <w:rFonts w:ascii="Open Sans" w:eastAsia="Open Sans" w:hAnsi="Open Sans" w:cs="Open Sans"/>
                <w:sz w:val="20"/>
                <w:szCs w:val="20"/>
              </w:rPr>
            </w:pPr>
          </w:p>
        </w:tc>
        <w:tc>
          <w:tcPr>
            <w:tcW w:w="60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CDA62DE" w14:textId="77777777" w:rsidR="00D15DEE" w:rsidRDefault="00D15DEE">
            <w:pPr>
              <w:rPr>
                <w:rFonts w:ascii="Open Sans" w:eastAsia="Open Sans" w:hAnsi="Open Sans" w:cs="Open Sans"/>
                <w:sz w:val="20"/>
                <w:szCs w:val="20"/>
              </w:rPr>
            </w:pPr>
          </w:p>
        </w:tc>
        <w:tc>
          <w:tcPr>
            <w:tcW w:w="57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10FB9FD"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35EE27E"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A23F5D6" w14:textId="77777777" w:rsidR="00D15DEE" w:rsidRDefault="00D15DEE">
            <w:pPr>
              <w:rPr>
                <w:rFonts w:ascii="Open Sans" w:eastAsia="Open Sans" w:hAnsi="Open Sans" w:cs="Open Sans"/>
                <w:sz w:val="20"/>
                <w:szCs w:val="20"/>
              </w:rPr>
            </w:pPr>
          </w:p>
        </w:tc>
        <w:tc>
          <w:tcPr>
            <w:tcW w:w="73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09AC22B" w14:textId="77777777" w:rsidR="00D15DEE" w:rsidRDefault="00D15DEE">
            <w:pPr>
              <w:rPr>
                <w:rFonts w:ascii="Open Sans" w:eastAsia="Open Sans" w:hAnsi="Open Sans" w:cs="Open Sans"/>
                <w:sz w:val="20"/>
                <w:szCs w:val="20"/>
              </w:rPr>
            </w:pPr>
          </w:p>
        </w:tc>
        <w:tc>
          <w:tcPr>
            <w:tcW w:w="66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C17EAFF" w14:textId="77777777" w:rsidR="00D15DEE" w:rsidRDefault="00D15DEE">
            <w:pPr>
              <w:rPr>
                <w:rFonts w:ascii="Open Sans" w:eastAsia="Open Sans" w:hAnsi="Open Sans" w:cs="Open Sans"/>
                <w:sz w:val="20"/>
                <w:szCs w:val="20"/>
              </w:rPr>
            </w:pPr>
          </w:p>
        </w:tc>
        <w:tc>
          <w:tcPr>
            <w:tcW w:w="720" w:type="dxa"/>
            <w:tcBorders>
              <w:top w:val="single" w:sz="6" w:space="0" w:color="CCCCCC"/>
              <w:left w:val="nil"/>
              <w:bottom w:val="single" w:sz="6" w:space="0" w:color="CCCCCC"/>
              <w:right w:val="single" w:sz="6" w:space="0" w:color="CCCCCC"/>
            </w:tcBorders>
            <w:shd w:val="clear" w:color="auto" w:fill="D9E1F2"/>
            <w:tcMar>
              <w:top w:w="100" w:type="dxa"/>
              <w:left w:w="100" w:type="dxa"/>
              <w:bottom w:w="100" w:type="dxa"/>
              <w:right w:w="100" w:type="dxa"/>
            </w:tcMar>
          </w:tcPr>
          <w:p w14:paraId="3C9F30BF" w14:textId="77777777" w:rsidR="00D15DEE" w:rsidRDefault="00D15DEE">
            <w:pPr>
              <w:rPr>
                <w:rFonts w:ascii="Open Sans" w:eastAsia="Open Sans" w:hAnsi="Open Sans" w:cs="Open Sans"/>
                <w:sz w:val="20"/>
                <w:szCs w:val="20"/>
              </w:rPr>
            </w:pPr>
          </w:p>
        </w:tc>
      </w:tr>
      <w:tr w:rsidR="00D15DEE" w14:paraId="0A35EBF8"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auto"/>
            <w:tcMar>
              <w:top w:w="100" w:type="dxa"/>
              <w:left w:w="100" w:type="dxa"/>
              <w:bottom w:w="100" w:type="dxa"/>
              <w:right w:w="100" w:type="dxa"/>
            </w:tcMar>
          </w:tcPr>
          <w:p w14:paraId="11861C5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Brockton Public Schools</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0FAE3C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133</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401AB9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F20158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35</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CE6777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11</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081FC8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5C0A66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64%</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ABC601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38%</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7BFEFD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35%</w:t>
            </w:r>
          </w:p>
        </w:tc>
        <w:tc>
          <w:tcPr>
            <w:tcW w:w="76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9609A2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91%</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A072AA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871</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FFC2A0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7E419F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421</w:t>
            </w:r>
          </w:p>
        </w:tc>
        <w:tc>
          <w:tcPr>
            <w:tcW w:w="57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4C4FC0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404CC6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14</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722E9B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74%</w:t>
            </w:r>
          </w:p>
        </w:tc>
        <w:tc>
          <w:tcPr>
            <w:tcW w:w="73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16D820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59%</w:t>
            </w:r>
          </w:p>
        </w:tc>
        <w:tc>
          <w:tcPr>
            <w:tcW w:w="66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121166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53%</w:t>
            </w:r>
          </w:p>
        </w:tc>
        <w:tc>
          <w:tcPr>
            <w:tcW w:w="720" w:type="dxa"/>
            <w:tcBorders>
              <w:top w:val="single" w:sz="6" w:space="0" w:color="CCCCCC"/>
              <w:left w:val="nil"/>
              <w:bottom w:val="single" w:sz="6" w:space="0" w:color="CCCCCC"/>
              <w:right w:val="single" w:sz="6" w:space="0" w:color="CCCCCC"/>
            </w:tcBorders>
            <w:shd w:val="clear" w:color="auto" w:fill="auto"/>
            <w:tcMar>
              <w:top w:w="100" w:type="dxa"/>
              <w:left w:w="100" w:type="dxa"/>
              <w:bottom w:w="100" w:type="dxa"/>
              <w:right w:w="100" w:type="dxa"/>
            </w:tcMar>
          </w:tcPr>
          <w:p w14:paraId="2D64AC6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90%</w:t>
            </w:r>
          </w:p>
        </w:tc>
      </w:tr>
      <w:tr w:rsidR="00D15DEE" w14:paraId="555A3469"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D9E1F2"/>
            <w:tcMar>
              <w:top w:w="100" w:type="dxa"/>
              <w:left w:w="100" w:type="dxa"/>
              <w:bottom w:w="100" w:type="dxa"/>
              <w:right w:w="100" w:type="dxa"/>
            </w:tcMar>
          </w:tcPr>
          <w:p w14:paraId="51AA3DB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Bunker Hill Community College - Boston</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B0D9CC6"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44419DE"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3A12D7E"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95B1E6E"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7AB2BC3"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CBAD4D1"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683553B"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769834A" w14:textId="77777777" w:rsidR="00D15DEE" w:rsidRDefault="00D15DEE">
            <w:pPr>
              <w:rPr>
                <w:rFonts w:ascii="Open Sans" w:eastAsia="Open Sans" w:hAnsi="Open Sans" w:cs="Open Sans"/>
                <w:sz w:val="20"/>
                <w:szCs w:val="20"/>
              </w:rPr>
            </w:pPr>
          </w:p>
        </w:tc>
        <w:tc>
          <w:tcPr>
            <w:tcW w:w="76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5DE72F7"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1ED59B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201</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9971E6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576A20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77</w:t>
            </w:r>
          </w:p>
        </w:tc>
        <w:tc>
          <w:tcPr>
            <w:tcW w:w="57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333998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D952E8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F25DDB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86%</w:t>
            </w:r>
          </w:p>
        </w:tc>
        <w:tc>
          <w:tcPr>
            <w:tcW w:w="73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AB84B1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53%</w:t>
            </w:r>
          </w:p>
        </w:tc>
        <w:tc>
          <w:tcPr>
            <w:tcW w:w="66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B258A5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41%</w:t>
            </w:r>
          </w:p>
        </w:tc>
        <w:tc>
          <w:tcPr>
            <w:tcW w:w="720" w:type="dxa"/>
            <w:tcBorders>
              <w:top w:val="single" w:sz="6" w:space="0" w:color="CCCCCC"/>
              <w:left w:val="nil"/>
              <w:bottom w:val="single" w:sz="6" w:space="0" w:color="CCCCCC"/>
              <w:right w:val="single" w:sz="6" w:space="0" w:color="CCCCCC"/>
            </w:tcBorders>
            <w:shd w:val="clear" w:color="auto" w:fill="D9E1F2"/>
            <w:tcMar>
              <w:top w:w="100" w:type="dxa"/>
              <w:left w:w="100" w:type="dxa"/>
              <w:bottom w:w="100" w:type="dxa"/>
              <w:right w:w="100" w:type="dxa"/>
            </w:tcMar>
          </w:tcPr>
          <w:p w14:paraId="6A3A304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77%</w:t>
            </w:r>
          </w:p>
        </w:tc>
      </w:tr>
      <w:tr w:rsidR="00D15DEE" w14:paraId="4462D39A"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auto"/>
            <w:tcMar>
              <w:top w:w="100" w:type="dxa"/>
              <w:left w:w="100" w:type="dxa"/>
              <w:bottom w:w="100" w:type="dxa"/>
              <w:right w:w="100" w:type="dxa"/>
            </w:tcMar>
          </w:tcPr>
          <w:p w14:paraId="0099713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Bunker Hill Community College - Metro North</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999395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93</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639FA8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94CE14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19</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56C176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ECADD7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79EF6F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33%</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8747E2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39%</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81868A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27%</w:t>
            </w:r>
          </w:p>
        </w:tc>
        <w:tc>
          <w:tcPr>
            <w:tcW w:w="76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B7370E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70%</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6BF74D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351</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9F2EA1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70A9FB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111</w:t>
            </w:r>
          </w:p>
        </w:tc>
        <w:tc>
          <w:tcPr>
            <w:tcW w:w="57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D9CF30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16</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92480C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86D2A5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80%</w:t>
            </w:r>
          </w:p>
        </w:tc>
        <w:tc>
          <w:tcPr>
            <w:tcW w:w="73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EFDE92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56%</w:t>
            </w:r>
          </w:p>
        </w:tc>
        <w:tc>
          <w:tcPr>
            <w:tcW w:w="66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DE5603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37%</w:t>
            </w:r>
          </w:p>
        </w:tc>
        <w:tc>
          <w:tcPr>
            <w:tcW w:w="720" w:type="dxa"/>
            <w:tcBorders>
              <w:top w:val="single" w:sz="6" w:space="0" w:color="CCCCCC"/>
              <w:left w:val="nil"/>
              <w:bottom w:val="single" w:sz="6" w:space="0" w:color="CCCCCC"/>
              <w:right w:val="single" w:sz="6" w:space="0" w:color="CCCCCC"/>
            </w:tcBorders>
            <w:shd w:val="clear" w:color="auto" w:fill="auto"/>
            <w:tcMar>
              <w:top w:w="100" w:type="dxa"/>
              <w:left w:w="100" w:type="dxa"/>
              <w:bottom w:w="100" w:type="dxa"/>
              <w:right w:w="100" w:type="dxa"/>
            </w:tcMar>
          </w:tcPr>
          <w:p w14:paraId="63A8236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66%</w:t>
            </w:r>
          </w:p>
        </w:tc>
      </w:tr>
      <w:tr w:rsidR="00D15DEE" w14:paraId="21676C1B"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D9E1F2"/>
            <w:tcMar>
              <w:top w:w="100" w:type="dxa"/>
              <w:left w:w="100" w:type="dxa"/>
              <w:bottom w:w="100" w:type="dxa"/>
              <w:right w:w="100" w:type="dxa"/>
            </w:tcMar>
          </w:tcPr>
          <w:p w14:paraId="1E5C82B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Cambridge Community Learning Center</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E0FF3D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115</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50B140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50CAAA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17</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1FBE5D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7AE52A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18</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5A4FAA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81%</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5309E6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39%</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53A99A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34%</w:t>
            </w:r>
          </w:p>
        </w:tc>
        <w:tc>
          <w:tcPr>
            <w:tcW w:w="76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424B41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86%</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F1EBBB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563</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913323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07A5BA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271</w:t>
            </w:r>
          </w:p>
        </w:tc>
        <w:tc>
          <w:tcPr>
            <w:tcW w:w="57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11B9A5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AFCF90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5EAAAA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78%</w:t>
            </w:r>
          </w:p>
        </w:tc>
        <w:tc>
          <w:tcPr>
            <w:tcW w:w="73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6A1C77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55%</w:t>
            </w:r>
          </w:p>
        </w:tc>
        <w:tc>
          <w:tcPr>
            <w:tcW w:w="66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76D472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51%</w:t>
            </w:r>
          </w:p>
        </w:tc>
        <w:tc>
          <w:tcPr>
            <w:tcW w:w="720" w:type="dxa"/>
            <w:tcBorders>
              <w:top w:val="single" w:sz="6" w:space="0" w:color="CCCCCC"/>
              <w:left w:val="nil"/>
              <w:bottom w:val="single" w:sz="6" w:space="0" w:color="CCCCCC"/>
              <w:right w:val="single" w:sz="6" w:space="0" w:color="CCCCCC"/>
            </w:tcBorders>
            <w:shd w:val="clear" w:color="auto" w:fill="D9E1F2"/>
            <w:tcMar>
              <w:top w:w="100" w:type="dxa"/>
              <w:left w:w="100" w:type="dxa"/>
              <w:bottom w:w="100" w:type="dxa"/>
              <w:right w:w="100" w:type="dxa"/>
            </w:tcMar>
          </w:tcPr>
          <w:p w14:paraId="064F0B0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93%</w:t>
            </w:r>
          </w:p>
        </w:tc>
      </w:tr>
      <w:tr w:rsidR="00D15DEE" w14:paraId="6DC4ED15"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auto"/>
            <w:tcMar>
              <w:top w:w="100" w:type="dxa"/>
              <w:left w:w="100" w:type="dxa"/>
              <w:bottom w:w="100" w:type="dxa"/>
              <w:right w:w="100" w:type="dxa"/>
            </w:tcMar>
          </w:tcPr>
          <w:p w14:paraId="17AB09C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Cape Cod Community College</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7A1B83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96</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225931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688A32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21</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2E8328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31</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0E6A48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B42C02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49%</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AD3AF8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39%</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602A46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53%</w:t>
            </w:r>
          </w:p>
        </w:tc>
        <w:tc>
          <w:tcPr>
            <w:tcW w:w="76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E69670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136%</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CA20AB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233</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F82483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w:t>
            </w:r>
          </w:p>
        </w:tc>
        <w:tc>
          <w:tcPr>
            <w:tcW w:w="60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419BDE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94</w:t>
            </w:r>
          </w:p>
        </w:tc>
        <w:tc>
          <w:tcPr>
            <w:tcW w:w="57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A97F34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25DD8B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550CFF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74%</w:t>
            </w:r>
          </w:p>
        </w:tc>
        <w:tc>
          <w:tcPr>
            <w:tcW w:w="73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846C92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55%</w:t>
            </w:r>
          </w:p>
        </w:tc>
        <w:tc>
          <w:tcPr>
            <w:tcW w:w="66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EA01DF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45%</w:t>
            </w:r>
          </w:p>
        </w:tc>
        <w:tc>
          <w:tcPr>
            <w:tcW w:w="720" w:type="dxa"/>
            <w:tcBorders>
              <w:top w:val="single" w:sz="6" w:space="0" w:color="CCCCCC"/>
              <w:left w:val="nil"/>
              <w:bottom w:val="single" w:sz="6" w:space="0" w:color="CCCCCC"/>
              <w:right w:val="single" w:sz="6" w:space="0" w:color="CCCCCC"/>
            </w:tcBorders>
            <w:shd w:val="clear" w:color="auto" w:fill="auto"/>
            <w:tcMar>
              <w:top w:w="100" w:type="dxa"/>
              <w:left w:w="100" w:type="dxa"/>
              <w:bottom w:w="100" w:type="dxa"/>
              <w:right w:w="100" w:type="dxa"/>
            </w:tcMar>
          </w:tcPr>
          <w:p w14:paraId="6FAA27C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82%</w:t>
            </w:r>
          </w:p>
        </w:tc>
      </w:tr>
      <w:tr w:rsidR="00D15DEE" w14:paraId="76D84FD3"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D9E1F2"/>
            <w:tcMar>
              <w:top w:w="100" w:type="dxa"/>
              <w:left w:w="100" w:type="dxa"/>
              <w:bottom w:w="100" w:type="dxa"/>
              <w:right w:w="100" w:type="dxa"/>
            </w:tcMar>
          </w:tcPr>
          <w:p w14:paraId="36C83F2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CCAB, Inc d/b/a Laboure Center Adult Education Program</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B2AC29C"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278AA8B"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A338877"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606FB59"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4E54F10"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C16E876"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5E0D3ED"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D2F1BDE" w14:textId="77777777" w:rsidR="00D15DEE" w:rsidRDefault="00D15DEE">
            <w:pPr>
              <w:rPr>
                <w:rFonts w:ascii="Open Sans" w:eastAsia="Open Sans" w:hAnsi="Open Sans" w:cs="Open Sans"/>
                <w:sz w:val="20"/>
                <w:szCs w:val="20"/>
              </w:rPr>
            </w:pPr>
          </w:p>
        </w:tc>
        <w:tc>
          <w:tcPr>
            <w:tcW w:w="76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34CD54A"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59F2FD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307</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6FBB25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0F56C8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187</w:t>
            </w:r>
          </w:p>
        </w:tc>
        <w:tc>
          <w:tcPr>
            <w:tcW w:w="57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25238D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75C2F7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69565A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74%</w:t>
            </w:r>
          </w:p>
        </w:tc>
        <w:tc>
          <w:tcPr>
            <w:tcW w:w="73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C6ABDD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59%</w:t>
            </w:r>
          </w:p>
        </w:tc>
        <w:tc>
          <w:tcPr>
            <w:tcW w:w="66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600F39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65%</w:t>
            </w:r>
          </w:p>
        </w:tc>
        <w:tc>
          <w:tcPr>
            <w:tcW w:w="720" w:type="dxa"/>
            <w:tcBorders>
              <w:top w:val="single" w:sz="6" w:space="0" w:color="CCCCCC"/>
              <w:left w:val="nil"/>
              <w:bottom w:val="single" w:sz="6" w:space="0" w:color="CCCCCC"/>
              <w:right w:val="single" w:sz="6" w:space="0" w:color="CCCCCC"/>
            </w:tcBorders>
            <w:shd w:val="clear" w:color="auto" w:fill="D9E1F2"/>
            <w:tcMar>
              <w:top w:w="100" w:type="dxa"/>
              <w:left w:w="100" w:type="dxa"/>
              <w:bottom w:w="100" w:type="dxa"/>
              <w:right w:w="100" w:type="dxa"/>
            </w:tcMar>
          </w:tcPr>
          <w:p w14:paraId="5D8C9FB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109%</w:t>
            </w:r>
          </w:p>
        </w:tc>
      </w:tr>
      <w:tr w:rsidR="00D15DEE" w14:paraId="6E8E0071"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auto"/>
            <w:tcMar>
              <w:top w:w="100" w:type="dxa"/>
              <w:left w:w="100" w:type="dxa"/>
              <w:bottom w:w="100" w:type="dxa"/>
              <w:right w:w="100" w:type="dxa"/>
            </w:tcMar>
          </w:tcPr>
          <w:p w14:paraId="637B46C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CCAB, Inc. d/b/a   El Centro</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B56A37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15</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5C928E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131F8C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5210D1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FFFB9F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08E22A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80%</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7D5410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40%</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B2D99B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40%</w:t>
            </w:r>
          </w:p>
        </w:tc>
        <w:tc>
          <w:tcPr>
            <w:tcW w:w="76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F6FD7D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100%</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0B7B6A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322</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2E63DC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5DD5F8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201</w:t>
            </w:r>
          </w:p>
        </w:tc>
        <w:tc>
          <w:tcPr>
            <w:tcW w:w="57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8A67C2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5F611A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41</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C0F141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70%</w:t>
            </w:r>
          </w:p>
        </w:tc>
        <w:tc>
          <w:tcPr>
            <w:tcW w:w="73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981D46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56%</w:t>
            </w:r>
          </w:p>
        </w:tc>
        <w:tc>
          <w:tcPr>
            <w:tcW w:w="66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4BF23E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69%</w:t>
            </w:r>
          </w:p>
        </w:tc>
        <w:tc>
          <w:tcPr>
            <w:tcW w:w="720" w:type="dxa"/>
            <w:tcBorders>
              <w:top w:val="single" w:sz="6" w:space="0" w:color="CCCCCC"/>
              <w:left w:val="nil"/>
              <w:bottom w:val="single" w:sz="6" w:space="0" w:color="CCCCCC"/>
              <w:right w:val="single" w:sz="6" w:space="0" w:color="CCCCCC"/>
            </w:tcBorders>
            <w:shd w:val="clear" w:color="auto" w:fill="auto"/>
            <w:tcMar>
              <w:top w:w="100" w:type="dxa"/>
              <w:left w:w="100" w:type="dxa"/>
              <w:bottom w:w="100" w:type="dxa"/>
              <w:right w:w="100" w:type="dxa"/>
            </w:tcMar>
          </w:tcPr>
          <w:p w14:paraId="43D21C2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123%</w:t>
            </w:r>
          </w:p>
        </w:tc>
      </w:tr>
      <w:tr w:rsidR="00D15DEE" w14:paraId="3A5FF859"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D9E1F2"/>
            <w:tcMar>
              <w:top w:w="100" w:type="dxa"/>
              <w:left w:w="100" w:type="dxa"/>
              <w:bottom w:w="100" w:type="dxa"/>
              <w:right w:w="100" w:type="dxa"/>
            </w:tcMar>
          </w:tcPr>
          <w:p w14:paraId="58B3E2D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lastRenderedPageBreak/>
              <w:t>CCAB, Inc. d/b/a Catholic Charities South</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81137D5"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79799EF"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DF9181A"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81E72B7"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323A514"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980DEDD"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FF27BA7"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47EBECA" w14:textId="77777777" w:rsidR="00D15DEE" w:rsidRDefault="00D15DEE">
            <w:pPr>
              <w:rPr>
                <w:rFonts w:ascii="Open Sans" w:eastAsia="Open Sans" w:hAnsi="Open Sans" w:cs="Open Sans"/>
                <w:sz w:val="20"/>
                <w:szCs w:val="20"/>
              </w:rPr>
            </w:pPr>
          </w:p>
        </w:tc>
        <w:tc>
          <w:tcPr>
            <w:tcW w:w="76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D6A0E71"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8B8F4B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149</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A901CD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5B0401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95</w:t>
            </w:r>
          </w:p>
        </w:tc>
        <w:tc>
          <w:tcPr>
            <w:tcW w:w="57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596E10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844D33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367CBD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81%</w:t>
            </w:r>
          </w:p>
        </w:tc>
        <w:tc>
          <w:tcPr>
            <w:tcW w:w="73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004797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56%</w:t>
            </w:r>
          </w:p>
        </w:tc>
        <w:tc>
          <w:tcPr>
            <w:tcW w:w="66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6B462B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70%</w:t>
            </w:r>
          </w:p>
        </w:tc>
        <w:tc>
          <w:tcPr>
            <w:tcW w:w="720" w:type="dxa"/>
            <w:tcBorders>
              <w:top w:val="single" w:sz="6" w:space="0" w:color="CCCCCC"/>
              <w:left w:val="nil"/>
              <w:bottom w:val="single" w:sz="6" w:space="0" w:color="CCCCCC"/>
              <w:right w:val="single" w:sz="6" w:space="0" w:color="CCCCCC"/>
            </w:tcBorders>
            <w:shd w:val="clear" w:color="auto" w:fill="D9E1F2"/>
            <w:tcMar>
              <w:top w:w="100" w:type="dxa"/>
              <w:left w:w="100" w:type="dxa"/>
              <w:bottom w:w="100" w:type="dxa"/>
              <w:right w:w="100" w:type="dxa"/>
            </w:tcMar>
          </w:tcPr>
          <w:p w14:paraId="713C88F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124%</w:t>
            </w:r>
          </w:p>
        </w:tc>
      </w:tr>
      <w:tr w:rsidR="00D15DEE" w14:paraId="59DDC07D"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auto"/>
            <w:tcMar>
              <w:top w:w="100" w:type="dxa"/>
              <w:left w:w="100" w:type="dxa"/>
              <w:bottom w:w="100" w:type="dxa"/>
              <w:right w:w="100" w:type="dxa"/>
            </w:tcMar>
          </w:tcPr>
          <w:p w14:paraId="0EC74F3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CCAB, Inc. d/b/a Haitian Multi-Service Center</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F36C58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61</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343952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2BD778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99F034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44EA6F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867631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53%</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1502BC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40%</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BACA91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17%</w:t>
            </w:r>
          </w:p>
        </w:tc>
        <w:tc>
          <w:tcPr>
            <w:tcW w:w="76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9DFC6D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42%</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8DC577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205</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814218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7574C2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81</w:t>
            </w:r>
          </w:p>
        </w:tc>
        <w:tc>
          <w:tcPr>
            <w:tcW w:w="57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B12382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501404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C0AE2D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55%</w:t>
            </w:r>
          </w:p>
        </w:tc>
        <w:tc>
          <w:tcPr>
            <w:tcW w:w="73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8AD3B2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60%</w:t>
            </w:r>
          </w:p>
        </w:tc>
        <w:tc>
          <w:tcPr>
            <w:tcW w:w="66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8C33A5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42%</w:t>
            </w:r>
          </w:p>
        </w:tc>
        <w:tc>
          <w:tcPr>
            <w:tcW w:w="720" w:type="dxa"/>
            <w:tcBorders>
              <w:top w:val="single" w:sz="6" w:space="0" w:color="CCCCCC"/>
              <w:left w:val="nil"/>
              <w:bottom w:val="single" w:sz="6" w:space="0" w:color="CCCCCC"/>
              <w:right w:val="single" w:sz="6" w:space="0" w:color="CCCCCC"/>
            </w:tcBorders>
            <w:shd w:val="clear" w:color="auto" w:fill="auto"/>
            <w:tcMar>
              <w:top w:w="100" w:type="dxa"/>
              <w:left w:w="100" w:type="dxa"/>
              <w:bottom w:w="100" w:type="dxa"/>
              <w:right w:w="100" w:type="dxa"/>
            </w:tcMar>
          </w:tcPr>
          <w:p w14:paraId="54A1AFA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70%</w:t>
            </w:r>
          </w:p>
        </w:tc>
      </w:tr>
      <w:tr w:rsidR="00D15DEE" w14:paraId="61CD01D5"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D9E1F2"/>
            <w:tcMar>
              <w:top w:w="100" w:type="dxa"/>
              <w:left w:w="100" w:type="dxa"/>
              <w:bottom w:w="100" w:type="dxa"/>
              <w:right w:w="100" w:type="dxa"/>
            </w:tcMar>
          </w:tcPr>
          <w:p w14:paraId="2B2E552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Center for New Americans</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B866A0E"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E9F523B"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12295A6"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6D3D094"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6F59E59"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7C89B57"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5FC3EBC"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8FF7BE0" w14:textId="77777777" w:rsidR="00D15DEE" w:rsidRDefault="00D15DEE">
            <w:pPr>
              <w:rPr>
                <w:rFonts w:ascii="Open Sans" w:eastAsia="Open Sans" w:hAnsi="Open Sans" w:cs="Open Sans"/>
                <w:sz w:val="20"/>
                <w:szCs w:val="20"/>
              </w:rPr>
            </w:pPr>
          </w:p>
        </w:tc>
        <w:tc>
          <w:tcPr>
            <w:tcW w:w="76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C402872"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45CA92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281</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1D2343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82A86F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117</w:t>
            </w:r>
          </w:p>
        </w:tc>
        <w:tc>
          <w:tcPr>
            <w:tcW w:w="57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28868C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6296DB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E62FF3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60%</w:t>
            </w:r>
          </w:p>
        </w:tc>
        <w:tc>
          <w:tcPr>
            <w:tcW w:w="73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6E6A75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57%</w:t>
            </w:r>
          </w:p>
        </w:tc>
        <w:tc>
          <w:tcPr>
            <w:tcW w:w="66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9AFA3A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46%</w:t>
            </w:r>
          </w:p>
        </w:tc>
        <w:tc>
          <w:tcPr>
            <w:tcW w:w="720" w:type="dxa"/>
            <w:tcBorders>
              <w:top w:val="single" w:sz="6" w:space="0" w:color="CCCCCC"/>
              <w:left w:val="nil"/>
              <w:bottom w:val="single" w:sz="6" w:space="0" w:color="CCCCCC"/>
              <w:right w:val="single" w:sz="6" w:space="0" w:color="CCCCCC"/>
            </w:tcBorders>
            <w:shd w:val="clear" w:color="auto" w:fill="D9E1F2"/>
            <w:tcMar>
              <w:top w:w="100" w:type="dxa"/>
              <w:left w:w="100" w:type="dxa"/>
              <w:bottom w:w="100" w:type="dxa"/>
              <w:right w:w="100" w:type="dxa"/>
            </w:tcMar>
          </w:tcPr>
          <w:p w14:paraId="72271E9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80%</w:t>
            </w:r>
          </w:p>
        </w:tc>
      </w:tr>
      <w:tr w:rsidR="00D15DEE" w14:paraId="5E2682E7"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auto"/>
            <w:tcMar>
              <w:top w:w="100" w:type="dxa"/>
              <w:left w:w="100" w:type="dxa"/>
              <w:bottom w:w="100" w:type="dxa"/>
              <w:right w:w="100" w:type="dxa"/>
            </w:tcMar>
          </w:tcPr>
          <w:p w14:paraId="10CC422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Charlestown Community Center</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71218E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89</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C52F84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60B1D1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367299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7B4191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332816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39A6F2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39%</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6A63FB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25%</w:t>
            </w:r>
          </w:p>
        </w:tc>
        <w:tc>
          <w:tcPr>
            <w:tcW w:w="76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2E763E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64%</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1F0DB6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01DDEA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4F282A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10</w:t>
            </w:r>
          </w:p>
        </w:tc>
        <w:tc>
          <w:tcPr>
            <w:tcW w:w="57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68B3B7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67585F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5A256D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24%</w:t>
            </w:r>
          </w:p>
        </w:tc>
        <w:tc>
          <w:tcPr>
            <w:tcW w:w="73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FEA295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58%</w:t>
            </w:r>
          </w:p>
        </w:tc>
        <w:tc>
          <w:tcPr>
            <w:tcW w:w="66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5416B3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20%</w:t>
            </w:r>
          </w:p>
        </w:tc>
        <w:tc>
          <w:tcPr>
            <w:tcW w:w="720" w:type="dxa"/>
            <w:tcBorders>
              <w:top w:val="single" w:sz="6" w:space="0" w:color="CCCCCC"/>
              <w:left w:val="nil"/>
              <w:bottom w:val="single" w:sz="6" w:space="0" w:color="CCCCCC"/>
              <w:right w:val="single" w:sz="6" w:space="0" w:color="CCCCCC"/>
            </w:tcBorders>
            <w:shd w:val="clear" w:color="auto" w:fill="auto"/>
            <w:tcMar>
              <w:top w:w="100" w:type="dxa"/>
              <w:left w:w="100" w:type="dxa"/>
              <w:bottom w:w="100" w:type="dxa"/>
              <w:right w:w="100" w:type="dxa"/>
            </w:tcMar>
          </w:tcPr>
          <w:p w14:paraId="29B9F63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35%</w:t>
            </w:r>
          </w:p>
        </w:tc>
      </w:tr>
      <w:tr w:rsidR="00D15DEE" w14:paraId="77FFB701"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D9E1F2"/>
            <w:tcMar>
              <w:top w:w="100" w:type="dxa"/>
              <w:left w:w="100" w:type="dxa"/>
              <w:bottom w:w="100" w:type="dxa"/>
              <w:right w:w="100" w:type="dxa"/>
            </w:tcMar>
          </w:tcPr>
          <w:p w14:paraId="0678AE3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Chelsea Public Schools</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EC1173A"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0A4E756"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14B8ADC"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A1AF1BE"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6B8B501"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704BCEF"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BD0E0EF"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7520EF0" w14:textId="77777777" w:rsidR="00D15DEE" w:rsidRDefault="00D15DEE">
            <w:pPr>
              <w:rPr>
                <w:rFonts w:ascii="Open Sans" w:eastAsia="Open Sans" w:hAnsi="Open Sans" w:cs="Open Sans"/>
                <w:sz w:val="20"/>
                <w:szCs w:val="20"/>
              </w:rPr>
            </w:pPr>
          </w:p>
        </w:tc>
        <w:tc>
          <w:tcPr>
            <w:tcW w:w="76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213C610"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BA2021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323</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1381C7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0A95D8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104</w:t>
            </w:r>
          </w:p>
        </w:tc>
        <w:tc>
          <w:tcPr>
            <w:tcW w:w="57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C75920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570FBA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A7303F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61%</w:t>
            </w:r>
          </w:p>
        </w:tc>
        <w:tc>
          <w:tcPr>
            <w:tcW w:w="73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96C13D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58%</w:t>
            </w:r>
          </w:p>
        </w:tc>
        <w:tc>
          <w:tcPr>
            <w:tcW w:w="66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24100C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36%</w:t>
            </w:r>
          </w:p>
        </w:tc>
        <w:tc>
          <w:tcPr>
            <w:tcW w:w="720" w:type="dxa"/>
            <w:tcBorders>
              <w:top w:val="single" w:sz="6" w:space="0" w:color="CCCCCC"/>
              <w:left w:val="nil"/>
              <w:bottom w:val="single" w:sz="6" w:space="0" w:color="CCCCCC"/>
              <w:right w:val="single" w:sz="6" w:space="0" w:color="CCCCCC"/>
            </w:tcBorders>
            <w:shd w:val="clear" w:color="auto" w:fill="D9E1F2"/>
            <w:tcMar>
              <w:top w:w="100" w:type="dxa"/>
              <w:left w:w="100" w:type="dxa"/>
              <w:bottom w:w="100" w:type="dxa"/>
              <w:right w:w="100" w:type="dxa"/>
            </w:tcMar>
          </w:tcPr>
          <w:p w14:paraId="72C7D9E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62%</w:t>
            </w:r>
          </w:p>
        </w:tc>
      </w:tr>
      <w:tr w:rsidR="00D15DEE" w14:paraId="00BF03B3"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auto"/>
            <w:tcMar>
              <w:top w:w="100" w:type="dxa"/>
              <w:left w:w="100" w:type="dxa"/>
              <w:bottom w:w="100" w:type="dxa"/>
              <w:right w:w="100" w:type="dxa"/>
            </w:tcMar>
          </w:tcPr>
          <w:p w14:paraId="281C88D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Clinton Public Schools</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9BA741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31</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104D4A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15FB26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F4C3D8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AE09C7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5E02F6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34%</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487E4B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39%</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C5D962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27%</w:t>
            </w:r>
          </w:p>
        </w:tc>
        <w:tc>
          <w:tcPr>
            <w:tcW w:w="76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D55F19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69%</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5221A2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201</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851298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CB2C2B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94</w:t>
            </w:r>
          </w:p>
        </w:tc>
        <w:tc>
          <w:tcPr>
            <w:tcW w:w="57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0E5840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00709A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90A81A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72%</w:t>
            </w:r>
          </w:p>
        </w:tc>
        <w:tc>
          <w:tcPr>
            <w:tcW w:w="73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31D5ED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58%</w:t>
            </w:r>
          </w:p>
        </w:tc>
        <w:tc>
          <w:tcPr>
            <w:tcW w:w="66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8CBBF7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49%</w:t>
            </w:r>
          </w:p>
        </w:tc>
        <w:tc>
          <w:tcPr>
            <w:tcW w:w="720" w:type="dxa"/>
            <w:tcBorders>
              <w:top w:val="single" w:sz="6" w:space="0" w:color="CCCCCC"/>
              <w:left w:val="nil"/>
              <w:bottom w:val="single" w:sz="6" w:space="0" w:color="CCCCCC"/>
              <w:right w:val="single" w:sz="6" w:space="0" w:color="CCCCCC"/>
            </w:tcBorders>
            <w:shd w:val="clear" w:color="auto" w:fill="auto"/>
            <w:tcMar>
              <w:top w:w="100" w:type="dxa"/>
              <w:left w:w="100" w:type="dxa"/>
              <w:bottom w:w="100" w:type="dxa"/>
              <w:right w:w="100" w:type="dxa"/>
            </w:tcMar>
          </w:tcPr>
          <w:p w14:paraId="7B7CE08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84%</w:t>
            </w:r>
          </w:p>
        </w:tc>
      </w:tr>
      <w:tr w:rsidR="00D15DEE" w14:paraId="6C7AE9C6"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D9E1F2"/>
            <w:tcMar>
              <w:top w:w="100" w:type="dxa"/>
              <w:left w:w="100" w:type="dxa"/>
              <w:bottom w:w="100" w:type="dxa"/>
              <w:right w:w="100" w:type="dxa"/>
            </w:tcMar>
          </w:tcPr>
          <w:p w14:paraId="3AFD9D5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Community Action, Inc.</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E8A6FC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FEFABD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8A042E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22</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734668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04EEAC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E9230B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66%</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9645EC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39%</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A9416B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43%</w:t>
            </w:r>
          </w:p>
        </w:tc>
        <w:tc>
          <w:tcPr>
            <w:tcW w:w="76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E39177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110%</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F46230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0BA5B2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8477C9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30</w:t>
            </w:r>
          </w:p>
        </w:tc>
        <w:tc>
          <w:tcPr>
            <w:tcW w:w="57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983D17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107EB4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7D9878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66%</w:t>
            </w:r>
          </w:p>
        </w:tc>
        <w:tc>
          <w:tcPr>
            <w:tcW w:w="73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F30977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59%</w:t>
            </w:r>
          </w:p>
        </w:tc>
        <w:tc>
          <w:tcPr>
            <w:tcW w:w="66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62E7E4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43%</w:t>
            </w:r>
          </w:p>
        </w:tc>
        <w:tc>
          <w:tcPr>
            <w:tcW w:w="720" w:type="dxa"/>
            <w:tcBorders>
              <w:top w:val="single" w:sz="6" w:space="0" w:color="CCCCCC"/>
              <w:left w:val="nil"/>
              <w:bottom w:val="single" w:sz="6" w:space="0" w:color="CCCCCC"/>
              <w:right w:val="single" w:sz="6" w:space="0" w:color="CCCCCC"/>
            </w:tcBorders>
            <w:shd w:val="clear" w:color="auto" w:fill="D9E1F2"/>
            <w:tcMar>
              <w:top w:w="100" w:type="dxa"/>
              <w:left w:w="100" w:type="dxa"/>
              <w:bottom w:w="100" w:type="dxa"/>
              <w:right w:w="100" w:type="dxa"/>
            </w:tcMar>
          </w:tcPr>
          <w:p w14:paraId="50AF346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73%</w:t>
            </w:r>
          </w:p>
        </w:tc>
      </w:tr>
      <w:tr w:rsidR="00D15DEE" w14:paraId="2CB186EE"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auto"/>
            <w:tcMar>
              <w:top w:w="100" w:type="dxa"/>
              <w:left w:w="100" w:type="dxa"/>
              <w:bottom w:w="100" w:type="dxa"/>
              <w:right w:w="100" w:type="dxa"/>
            </w:tcMar>
          </w:tcPr>
          <w:p w14:paraId="4267494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East Boston Harborside Community Center</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F7284C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61</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75BABC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2DA4FC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24</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C32841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903470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DC94A2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68%</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E2EE69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38%</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85093F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40%</w:t>
            </w:r>
          </w:p>
        </w:tc>
        <w:tc>
          <w:tcPr>
            <w:tcW w:w="76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648EFD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105%</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72558F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350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ED35B2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D5D4D2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212</w:t>
            </w:r>
          </w:p>
        </w:tc>
        <w:tc>
          <w:tcPr>
            <w:tcW w:w="57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F6489A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F00F0D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224D5B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93%</w:t>
            </w:r>
          </w:p>
        </w:tc>
        <w:tc>
          <w:tcPr>
            <w:tcW w:w="73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A27338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59%</w:t>
            </w:r>
          </w:p>
        </w:tc>
        <w:tc>
          <w:tcPr>
            <w:tcW w:w="66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CF1AE4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65%</w:t>
            </w:r>
          </w:p>
        </w:tc>
        <w:tc>
          <w:tcPr>
            <w:tcW w:w="720" w:type="dxa"/>
            <w:tcBorders>
              <w:top w:val="single" w:sz="6" w:space="0" w:color="CCCCCC"/>
              <w:left w:val="nil"/>
              <w:bottom w:val="single" w:sz="6" w:space="0" w:color="CCCCCC"/>
              <w:right w:val="single" w:sz="6" w:space="0" w:color="CCCCCC"/>
            </w:tcBorders>
            <w:shd w:val="clear" w:color="auto" w:fill="auto"/>
            <w:tcMar>
              <w:top w:w="100" w:type="dxa"/>
              <w:left w:w="100" w:type="dxa"/>
              <w:bottom w:w="100" w:type="dxa"/>
              <w:right w:w="100" w:type="dxa"/>
            </w:tcMar>
          </w:tcPr>
          <w:p w14:paraId="0EB7652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111%</w:t>
            </w:r>
          </w:p>
        </w:tc>
      </w:tr>
      <w:tr w:rsidR="00D15DEE" w14:paraId="6F1E9771"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D9E1F2"/>
            <w:tcMar>
              <w:top w:w="100" w:type="dxa"/>
              <w:left w:w="100" w:type="dxa"/>
              <w:bottom w:w="100" w:type="dxa"/>
              <w:right w:w="100" w:type="dxa"/>
            </w:tcMar>
          </w:tcPr>
          <w:p w14:paraId="31921D8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Framingham Public Schools</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D84497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110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703509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53896F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16</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703515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554AD3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C8596F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69%</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BFDF50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39%</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8ADB8D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15%</w:t>
            </w:r>
          </w:p>
        </w:tc>
        <w:tc>
          <w:tcPr>
            <w:tcW w:w="76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B995C9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37%</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581B4B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971</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BFEC29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77C33A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465</w:t>
            </w:r>
          </w:p>
        </w:tc>
        <w:tc>
          <w:tcPr>
            <w:tcW w:w="57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2D5B5B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BA88AC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BE13D6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88%</w:t>
            </w:r>
          </w:p>
        </w:tc>
        <w:tc>
          <w:tcPr>
            <w:tcW w:w="73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AFD76F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56%</w:t>
            </w:r>
          </w:p>
        </w:tc>
        <w:tc>
          <w:tcPr>
            <w:tcW w:w="66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8CA37A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51%</w:t>
            </w:r>
          </w:p>
        </w:tc>
        <w:tc>
          <w:tcPr>
            <w:tcW w:w="720" w:type="dxa"/>
            <w:tcBorders>
              <w:top w:val="single" w:sz="6" w:space="0" w:color="CCCCCC"/>
              <w:left w:val="nil"/>
              <w:bottom w:val="single" w:sz="6" w:space="0" w:color="CCCCCC"/>
              <w:right w:val="single" w:sz="6" w:space="0" w:color="CCCCCC"/>
            </w:tcBorders>
            <w:shd w:val="clear" w:color="auto" w:fill="D9E1F2"/>
            <w:tcMar>
              <w:top w:w="100" w:type="dxa"/>
              <w:left w:w="100" w:type="dxa"/>
              <w:bottom w:w="100" w:type="dxa"/>
              <w:right w:w="100" w:type="dxa"/>
            </w:tcMar>
          </w:tcPr>
          <w:p w14:paraId="70C5CB8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91%</w:t>
            </w:r>
          </w:p>
        </w:tc>
      </w:tr>
      <w:tr w:rsidR="00D15DEE" w14:paraId="11620B23"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auto"/>
            <w:tcMar>
              <w:top w:w="100" w:type="dxa"/>
              <w:left w:w="100" w:type="dxa"/>
              <w:bottom w:w="100" w:type="dxa"/>
              <w:right w:w="100" w:type="dxa"/>
            </w:tcMar>
          </w:tcPr>
          <w:p w14:paraId="03A4C55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Franklin County House of Correction</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33239E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61</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8E3EA0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A94B36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5B25E9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6E486E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817110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7F5D2C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41%</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CA2DDF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15%</w:t>
            </w:r>
          </w:p>
        </w:tc>
        <w:tc>
          <w:tcPr>
            <w:tcW w:w="76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F2A8B9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36%</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E395274"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81D13FE" w14:textId="77777777" w:rsidR="00D15DEE" w:rsidRDefault="00D15DEE">
            <w:pPr>
              <w:rPr>
                <w:rFonts w:ascii="Open Sans" w:eastAsia="Open Sans" w:hAnsi="Open Sans" w:cs="Open Sans"/>
                <w:sz w:val="20"/>
                <w:szCs w:val="20"/>
              </w:rPr>
            </w:pPr>
          </w:p>
        </w:tc>
        <w:tc>
          <w:tcPr>
            <w:tcW w:w="60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E94C7D1" w14:textId="77777777" w:rsidR="00D15DEE" w:rsidRDefault="00D15DEE">
            <w:pPr>
              <w:rPr>
                <w:rFonts w:ascii="Open Sans" w:eastAsia="Open Sans" w:hAnsi="Open Sans" w:cs="Open Sans"/>
                <w:sz w:val="20"/>
                <w:szCs w:val="20"/>
              </w:rPr>
            </w:pPr>
          </w:p>
        </w:tc>
        <w:tc>
          <w:tcPr>
            <w:tcW w:w="57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CC2A73F"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296DB5A"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069DFC4" w14:textId="77777777" w:rsidR="00D15DEE" w:rsidRDefault="00D15DEE">
            <w:pPr>
              <w:rPr>
                <w:rFonts w:ascii="Open Sans" w:eastAsia="Open Sans" w:hAnsi="Open Sans" w:cs="Open Sans"/>
                <w:sz w:val="20"/>
                <w:szCs w:val="20"/>
              </w:rPr>
            </w:pPr>
          </w:p>
        </w:tc>
        <w:tc>
          <w:tcPr>
            <w:tcW w:w="73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8BA3466" w14:textId="77777777" w:rsidR="00D15DEE" w:rsidRDefault="00D15DEE">
            <w:pPr>
              <w:rPr>
                <w:rFonts w:ascii="Open Sans" w:eastAsia="Open Sans" w:hAnsi="Open Sans" w:cs="Open Sans"/>
                <w:sz w:val="20"/>
                <w:szCs w:val="20"/>
              </w:rPr>
            </w:pPr>
          </w:p>
        </w:tc>
        <w:tc>
          <w:tcPr>
            <w:tcW w:w="66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A7910DC" w14:textId="77777777" w:rsidR="00D15DEE" w:rsidRDefault="00D15DEE">
            <w:pPr>
              <w:rPr>
                <w:rFonts w:ascii="Open Sans" w:eastAsia="Open Sans" w:hAnsi="Open Sans" w:cs="Open Sans"/>
                <w:sz w:val="20"/>
                <w:szCs w:val="20"/>
              </w:rPr>
            </w:pPr>
          </w:p>
        </w:tc>
        <w:tc>
          <w:tcPr>
            <w:tcW w:w="720" w:type="dxa"/>
            <w:tcBorders>
              <w:top w:val="single" w:sz="6" w:space="0" w:color="CCCCCC"/>
              <w:left w:val="nil"/>
              <w:bottom w:val="single" w:sz="6" w:space="0" w:color="CCCCCC"/>
              <w:right w:val="single" w:sz="6" w:space="0" w:color="CCCCCC"/>
            </w:tcBorders>
            <w:shd w:val="clear" w:color="auto" w:fill="auto"/>
            <w:tcMar>
              <w:top w:w="100" w:type="dxa"/>
              <w:left w:w="100" w:type="dxa"/>
              <w:bottom w:w="100" w:type="dxa"/>
              <w:right w:w="100" w:type="dxa"/>
            </w:tcMar>
          </w:tcPr>
          <w:p w14:paraId="21889FAA" w14:textId="77777777" w:rsidR="00D15DEE" w:rsidRDefault="00D15DEE">
            <w:pPr>
              <w:rPr>
                <w:rFonts w:ascii="Open Sans" w:eastAsia="Open Sans" w:hAnsi="Open Sans" w:cs="Open Sans"/>
                <w:sz w:val="20"/>
                <w:szCs w:val="20"/>
              </w:rPr>
            </w:pPr>
          </w:p>
        </w:tc>
      </w:tr>
      <w:tr w:rsidR="00D15DEE" w14:paraId="30E2077E"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D9E1F2"/>
            <w:tcMar>
              <w:top w:w="100" w:type="dxa"/>
              <w:left w:w="100" w:type="dxa"/>
              <w:bottom w:w="100" w:type="dxa"/>
              <w:right w:w="100" w:type="dxa"/>
            </w:tcMar>
          </w:tcPr>
          <w:p w14:paraId="7951F10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lastRenderedPageBreak/>
              <w:t>Hampden County Sheriff's Office</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798F6B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278</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23E459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9FF992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44</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DA33FF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AD9B58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D16E5B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35%</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277BB9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39%</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66400C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17%</w:t>
            </w:r>
          </w:p>
        </w:tc>
        <w:tc>
          <w:tcPr>
            <w:tcW w:w="76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57F587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44%</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171BCA6"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35F0A0A" w14:textId="77777777" w:rsidR="00D15DEE" w:rsidRDefault="00D15DEE">
            <w:pPr>
              <w:rPr>
                <w:rFonts w:ascii="Open Sans" w:eastAsia="Open Sans" w:hAnsi="Open Sans" w:cs="Open Sans"/>
                <w:sz w:val="20"/>
                <w:szCs w:val="20"/>
              </w:rPr>
            </w:pPr>
          </w:p>
        </w:tc>
        <w:tc>
          <w:tcPr>
            <w:tcW w:w="60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0110464" w14:textId="77777777" w:rsidR="00D15DEE" w:rsidRDefault="00D15DEE">
            <w:pPr>
              <w:rPr>
                <w:rFonts w:ascii="Open Sans" w:eastAsia="Open Sans" w:hAnsi="Open Sans" w:cs="Open Sans"/>
                <w:sz w:val="20"/>
                <w:szCs w:val="20"/>
              </w:rPr>
            </w:pPr>
          </w:p>
        </w:tc>
        <w:tc>
          <w:tcPr>
            <w:tcW w:w="57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7E23364"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BDA4C9C"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0B9C8E1" w14:textId="77777777" w:rsidR="00D15DEE" w:rsidRDefault="00D15DEE">
            <w:pPr>
              <w:rPr>
                <w:rFonts w:ascii="Open Sans" w:eastAsia="Open Sans" w:hAnsi="Open Sans" w:cs="Open Sans"/>
                <w:sz w:val="20"/>
                <w:szCs w:val="20"/>
              </w:rPr>
            </w:pPr>
          </w:p>
        </w:tc>
        <w:tc>
          <w:tcPr>
            <w:tcW w:w="73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25C08CD" w14:textId="77777777" w:rsidR="00D15DEE" w:rsidRDefault="00D15DEE">
            <w:pPr>
              <w:rPr>
                <w:rFonts w:ascii="Open Sans" w:eastAsia="Open Sans" w:hAnsi="Open Sans" w:cs="Open Sans"/>
                <w:sz w:val="20"/>
                <w:szCs w:val="20"/>
              </w:rPr>
            </w:pPr>
          </w:p>
        </w:tc>
        <w:tc>
          <w:tcPr>
            <w:tcW w:w="66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FCA68A1" w14:textId="77777777" w:rsidR="00D15DEE" w:rsidRDefault="00D15DEE">
            <w:pPr>
              <w:rPr>
                <w:rFonts w:ascii="Open Sans" w:eastAsia="Open Sans" w:hAnsi="Open Sans" w:cs="Open Sans"/>
                <w:sz w:val="20"/>
                <w:szCs w:val="20"/>
              </w:rPr>
            </w:pPr>
          </w:p>
        </w:tc>
        <w:tc>
          <w:tcPr>
            <w:tcW w:w="720" w:type="dxa"/>
            <w:tcBorders>
              <w:top w:val="single" w:sz="6" w:space="0" w:color="CCCCCC"/>
              <w:left w:val="nil"/>
              <w:bottom w:val="single" w:sz="6" w:space="0" w:color="CCCCCC"/>
              <w:right w:val="single" w:sz="6" w:space="0" w:color="CCCCCC"/>
            </w:tcBorders>
            <w:shd w:val="clear" w:color="auto" w:fill="D9E1F2"/>
            <w:tcMar>
              <w:top w:w="100" w:type="dxa"/>
              <w:left w:w="100" w:type="dxa"/>
              <w:bottom w:w="100" w:type="dxa"/>
              <w:right w:w="100" w:type="dxa"/>
            </w:tcMar>
          </w:tcPr>
          <w:p w14:paraId="731CBF41" w14:textId="77777777" w:rsidR="00D15DEE" w:rsidRDefault="00D15DEE">
            <w:pPr>
              <w:rPr>
                <w:rFonts w:ascii="Open Sans" w:eastAsia="Open Sans" w:hAnsi="Open Sans" w:cs="Open Sans"/>
                <w:sz w:val="20"/>
                <w:szCs w:val="20"/>
              </w:rPr>
            </w:pPr>
          </w:p>
        </w:tc>
      </w:tr>
      <w:tr w:rsidR="00D15DEE" w14:paraId="6BD3E9CF"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auto"/>
            <w:tcMar>
              <w:top w:w="100" w:type="dxa"/>
              <w:left w:w="100" w:type="dxa"/>
              <w:bottom w:w="100" w:type="dxa"/>
              <w:right w:w="100" w:type="dxa"/>
            </w:tcMar>
          </w:tcPr>
          <w:p w14:paraId="6A462F6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Hampshire Sheriff's Office</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194AEC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104</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002AD0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1B525C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12</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D78537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14</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C279B5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67FCDB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44%</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003051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41%</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EE85FD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28%</w:t>
            </w:r>
          </w:p>
        </w:tc>
        <w:tc>
          <w:tcPr>
            <w:tcW w:w="76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3B16BF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68%</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8878053"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152E6B0" w14:textId="77777777" w:rsidR="00D15DEE" w:rsidRDefault="00D15DEE">
            <w:pPr>
              <w:rPr>
                <w:rFonts w:ascii="Open Sans" w:eastAsia="Open Sans" w:hAnsi="Open Sans" w:cs="Open Sans"/>
                <w:sz w:val="20"/>
                <w:szCs w:val="20"/>
              </w:rPr>
            </w:pPr>
          </w:p>
        </w:tc>
        <w:tc>
          <w:tcPr>
            <w:tcW w:w="60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468D56A" w14:textId="77777777" w:rsidR="00D15DEE" w:rsidRDefault="00D15DEE">
            <w:pPr>
              <w:rPr>
                <w:rFonts w:ascii="Open Sans" w:eastAsia="Open Sans" w:hAnsi="Open Sans" w:cs="Open Sans"/>
                <w:sz w:val="20"/>
                <w:szCs w:val="20"/>
              </w:rPr>
            </w:pPr>
          </w:p>
        </w:tc>
        <w:tc>
          <w:tcPr>
            <w:tcW w:w="57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4D0176E"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E1F9B39"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D929F64" w14:textId="77777777" w:rsidR="00D15DEE" w:rsidRDefault="00D15DEE">
            <w:pPr>
              <w:rPr>
                <w:rFonts w:ascii="Open Sans" w:eastAsia="Open Sans" w:hAnsi="Open Sans" w:cs="Open Sans"/>
                <w:sz w:val="20"/>
                <w:szCs w:val="20"/>
              </w:rPr>
            </w:pPr>
          </w:p>
        </w:tc>
        <w:tc>
          <w:tcPr>
            <w:tcW w:w="73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CF99652" w14:textId="77777777" w:rsidR="00D15DEE" w:rsidRDefault="00D15DEE">
            <w:pPr>
              <w:rPr>
                <w:rFonts w:ascii="Open Sans" w:eastAsia="Open Sans" w:hAnsi="Open Sans" w:cs="Open Sans"/>
                <w:sz w:val="20"/>
                <w:szCs w:val="20"/>
              </w:rPr>
            </w:pPr>
          </w:p>
        </w:tc>
        <w:tc>
          <w:tcPr>
            <w:tcW w:w="66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E089D34" w14:textId="77777777" w:rsidR="00D15DEE" w:rsidRDefault="00D15DEE">
            <w:pPr>
              <w:rPr>
                <w:rFonts w:ascii="Open Sans" w:eastAsia="Open Sans" w:hAnsi="Open Sans" w:cs="Open Sans"/>
                <w:sz w:val="20"/>
                <w:szCs w:val="20"/>
              </w:rPr>
            </w:pPr>
          </w:p>
        </w:tc>
        <w:tc>
          <w:tcPr>
            <w:tcW w:w="720" w:type="dxa"/>
            <w:tcBorders>
              <w:top w:val="single" w:sz="6" w:space="0" w:color="CCCCCC"/>
              <w:left w:val="nil"/>
              <w:bottom w:val="single" w:sz="6" w:space="0" w:color="CCCCCC"/>
              <w:right w:val="single" w:sz="6" w:space="0" w:color="CCCCCC"/>
            </w:tcBorders>
            <w:shd w:val="clear" w:color="auto" w:fill="auto"/>
            <w:tcMar>
              <w:top w:w="100" w:type="dxa"/>
              <w:left w:w="100" w:type="dxa"/>
              <w:bottom w:w="100" w:type="dxa"/>
              <w:right w:w="100" w:type="dxa"/>
            </w:tcMar>
          </w:tcPr>
          <w:p w14:paraId="5B83D6CA" w14:textId="77777777" w:rsidR="00D15DEE" w:rsidRDefault="00D15DEE">
            <w:pPr>
              <w:rPr>
                <w:rFonts w:ascii="Open Sans" w:eastAsia="Open Sans" w:hAnsi="Open Sans" w:cs="Open Sans"/>
                <w:sz w:val="20"/>
                <w:szCs w:val="20"/>
              </w:rPr>
            </w:pPr>
          </w:p>
        </w:tc>
      </w:tr>
      <w:tr w:rsidR="00D15DEE" w14:paraId="0D258CBF"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D9E1F2"/>
            <w:tcMar>
              <w:top w:w="100" w:type="dxa"/>
              <w:left w:w="100" w:type="dxa"/>
              <w:bottom w:w="100" w:type="dxa"/>
              <w:right w:w="100" w:type="dxa"/>
            </w:tcMar>
          </w:tcPr>
          <w:p w14:paraId="3BBD8FA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Holyoke Community College</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23CD16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149</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23A778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808032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21</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66DE73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14B8F4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AC48B6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46%</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123FA5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39%</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C48410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28%</w:t>
            </w:r>
          </w:p>
        </w:tc>
        <w:tc>
          <w:tcPr>
            <w:tcW w:w="76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AF3D72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71%</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791C7C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367</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EA9607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2E6091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187</w:t>
            </w:r>
          </w:p>
        </w:tc>
        <w:tc>
          <w:tcPr>
            <w:tcW w:w="57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DF7DE7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91D978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F49EC7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79%</w:t>
            </w:r>
          </w:p>
        </w:tc>
        <w:tc>
          <w:tcPr>
            <w:tcW w:w="73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202028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56%</w:t>
            </w:r>
          </w:p>
        </w:tc>
        <w:tc>
          <w:tcPr>
            <w:tcW w:w="66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226BDD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57%</w:t>
            </w:r>
          </w:p>
        </w:tc>
        <w:tc>
          <w:tcPr>
            <w:tcW w:w="720" w:type="dxa"/>
            <w:tcBorders>
              <w:top w:val="single" w:sz="6" w:space="0" w:color="CCCCCC"/>
              <w:left w:val="nil"/>
              <w:bottom w:val="single" w:sz="6" w:space="0" w:color="CCCCCC"/>
              <w:right w:val="single" w:sz="6" w:space="0" w:color="CCCCCC"/>
            </w:tcBorders>
            <w:shd w:val="clear" w:color="auto" w:fill="D9E1F2"/>
            <w:tcMar>
              <w:top w:w="100" w:type="dxa"/>
              <w:left w:w="100" w:type="dxa"/>
              <w:bottom w:w="100" w:type="dxa"/>
              <w:right w:w="100" w:type="dxa"/>
            </w:tcMar>
          </w:tcPr>
          <w:p w14:paraId="734DDD0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101%</w:t>
            </w:r>
          </w:p>
        </w:tc>
      </w:tr>
      <w:tr w:rsidR="00D15DEE" w14:paraId="6E683F68"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auto"/>
            <w:tcMar>
              <w:top w:w="100" w:type="dxa"/>
              <w:left w:w="100" w:type="dxa"/>
              <w:bottom w:w="100" w:type="dxa"/>
              <w:right w:w="100" w:type="dxa"/>
            </w:tcMar>
          </w:tcPr>
          <w:p w14:paraId="7495333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Hudson Public Schools</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ADA5E7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35</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6667F0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524F9A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9</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68B478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843CC2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BFCB4C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67%</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8B0661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39%</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248C5B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35%</w:t>
            </w:r>
          </w:p>
        </w:tc>
        <w:tc>
          <w:tcPr>
            <w:tcW w:w="76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CD4C22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90%</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92974D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297</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6741CB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F7DA25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133</w:t>
            </w:r>
          </w:p>
        </w:tc>
        <w:tc>
          <w:tcPr>
            <w:tcW w:w="57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1C8EC7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42498E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B0B941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61%</w:t>
            </w:r>
          </w:p>
        </w:tc>
        <w:tc>
          <w:tcPr>
            <w:tcW w:w="73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63C0D1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59%</w:t>
            </w:r>
          </w:p>
        </w:tc>
        <w:tc>
          <w:tcPr>
            <w:tcW w:w="66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8CF1F0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47%</w:t>
            </w:r>
          </w:p>
        </w:tc>
        <w:tc>
          <w:tcPr>
            <w:tcW w:w="720" w:type="dxa"/>
            <w:tcBorders>
              <w:top w:val="single" w:sz="6" w:space="0" w:color="CCCCCC"/>
              <w:left w:val="nil"/>
              <w:bottom w:val="single" w:sz="6" w:space="0" w:color="CCCCCC"/>
              <w:right w:val="single" w:sz="6" w:space="0" w:color="CCCCCC"/>
            </w:tcBorders>
            <w:shd w:val="clear" w:color="auto" w:fill="auto"/>
            <w:tcMar>
              <w:top w:w="100" w:type="dxa"/>
              <w:left w:w="100" w:type="dxa"/>
              <w:bottom w:w="100" w:type="dxa"/>
              <w:right w:w="100" w:type="dxa"/>
            </w:tcMar>
          </w:tcPr>
          <w:p w14:paraId="6CE6D43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80%</w:t>
            </w:r>
          </w:p>
        </w:tc>
      </w:tr>
      <w:tr w:rsidR="00D15DEE" w14:paraId="12486B96"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D9E1F2"/>
            <w:tcMar>
              <w:top w:w="100" w:type="dxa"/>
              <w:left w:w="100" w:type="dxa"/>
              <w:bottom w:w="100" w:type="dxa"/>
              <w:right w:w="100" w:type="dxa"/>
            </w:tcMar>
          </w:tcPr>
          <w:p w14:paraId="30557BA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International Institute of Greater Lawrence</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A76A8A3"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5305AAC"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B1329B6"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93411EC"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DA0464D"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8B5E153"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491EF78"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D9C788E" w14:textId="77777777" w:rsidR="00D15DEE" w:rsidRDefault="00D15DEE">
            <w:pPr>
              <w:rPr>
                <w:rFonts w:ascii="Open Sans" w:eastAsia="Open Sans" w:hAnsi="Open Sans" w:cs="Open Sans"/>
                <w:sz w:val="20"/>
                <w:szCs w:val="20"/>
              </w:rPr>
            </w:pPr>
          </w:p>
        </w:tc>
        <w:tc>
          <w:tcPr>
            <w:tcW w:w="76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6C9AEA3"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23D6EE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343</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9D40C3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6E4E59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251</w:t>
            </w:r>
          </w:p>
        </w:tc>
        <w:tc>
          <w:tcPr>
            <w:tcW w:w="57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649466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41F724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56FEDD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91%</w:t>
            </w:r>
          </w:p>
        </w:tc>
        <w:tc>
          <w:tcPr>
            <w:tcW w:w="73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20498C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59%</w:t>
            </w:r>
          </w:p>
        </w:tc>
        <w:tc>
          <w:tcPr>
            <w:tcW w:w="66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56659F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76%</w:t>
            </w:r>
          </w:p>
        </w:tc>
        <w:tc>
          <w:tcPr>
            <w:tcW w:w="720" w:type="dxa"/>
            <w:tcBorders>
              <w:top w:val="single" w:sz="6" w:space="0" w:color="CCCCCC"/>
              <w:left w:val="nil"/>
              <w:bottom w:val="single" w:sz="6" w:space="0" w:color="CCCCCC"/>
              <w:right w:val="single" w:sz="6" w:space="0" w:color="CCCCCC"/>
            </w:tcBorders>
            <w:shd w:val="clear" w:color="auto" w:fill="D9E1F2"/>
            <w:tcMar>
              <w:top w:w="100" w:type="dxa"/>
              <w:left w:w="100" w:type="dxa"/>
              <w:bottom w:w="100" w:type="dxa"/>
              <w:right w:w="100" w:type="dxa"/>
            </w:tcMar>
          </w:tcPr>
          <w:p w14:paraId="5297529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129%</w:t>
            </w:r>
          </w:p>
        </w:tc>
      </w:tr>
      <w:tr w:rsidR="00D15DEE" w14:paraId="5307260F"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auto"/>
            <w:tcMar>
              <w:top w:w="100" w:type="dxa"/>
              <w:left w:w="100" w:type="dxa"/>
              <w:bottom w:w="100" w:type="dxa"/>
              <w:right w:w="100" w:type="dxa"/>
            </w:tcMar>
          </w:tcPr>
          <w:p w14:paraId="7F540F3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International Institute of New England</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6D893E2"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DAE3C50"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04CA287"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703EA3E"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C3DEDCB"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ED85119"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BAC0971"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1F31A54" w14:textId="77777777" w:rsidR="00D15DEE" w:rsidRDefault="00D15DEE">
            <w:pPr>
              <w:rPr>
                <w:rFonts w:ascii="Open Sans" w:eastAsia="Open Sans" w:hAnsi="Open Sans" w:cs="Open Sans"/>
                <w:sz w:val="20"/>
                <w:szCs w:val="20"/>
              </w:rPr>
            </w:pPr>
          </w:p>
        </w:tc>
        <w:tc>
          <w:tcPr>
            <w:tcW w:w="76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645E007"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1B072B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407</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92EA2C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D27E90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130</w:t>
            </w:r>
          </w:p>
        </w:tc>
        <w:tc>
          <w:tcPr>
            <w:tcW w:w="57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F23ED5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053F73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040F5F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44%</w:t>
            </w:r>
          </w:p>
        </w:tc>
        <w:tc>
          <w:tcPr>
            <w:tcW w:w="73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729DD6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57%</w:t>
            </w:r>
          </w:p>
        </w:tc>
        <w:tc>
          <w:tcPr>
            <w:tcW w:w="66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C1F80E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35%</w:t>
            </w:r>
          </w:p>
        </w:tc>
        <w:tc>
          <w:tcPr>
            <w:tcW w:w="720" w:type="dxa"/>
            <w:tcBorders>
              <w:top w:val="single" w:sz="6" w:space="0" w:color="CCCCCC"/>
              <w:left w:val="nil"/>
              <w:bottom w:val="single" w:sz="6" w:space="0" w:color="CCCCCC"/>
              <w:right w:val="single" w:sz="6" w:space="0" w:color="CCCCCC"/>
            </w:tcBorders>
            <w:shd w:val="clear" w:color="auto" w:fill="auto"/>
            <w:tcMar>
              <w:top w:w="100" w:type="dxa"/>
              <w:left w:w="100" w:type="dxa"/>
              <w:bottom w:w="100" w:type="dxa"/>
              <w:right w:w="100" w:type="dxa"/>
            </w:tcMar>
          </w:tcPr>
          <w:p w14:paraId="1F9FDDA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62%</w:t>
            </w:r>
          </w:p>
        </w:tc>
      </w:tr>
      <w:tr w:rsidR="00D15DEE" w14:paraId="4918A0C8"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D9E1F2"/>
            <w:tcMar>
              <w:top w:w="100" w:type="dxa"/>
              <w:left w:w="100" w:type="dxa"/>
              <w:bottom w:w="100" w:type="dxa"/>
              <w:right w:w="100" w:type="dxa"/>
            </w:tcMar>
          </w:tcPr>
          <w:p w14:paraId="544BF7D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International Language Institute of Massachusetts</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17016FA"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42E31D0"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B39CCDC"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374E020"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5C6FB0D"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D99E9E1"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4AE3381"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9FAC2BD" w14:textId="77777777" w:rsidR="00D15DEE" w:rsidRDefault="00D15DEE">
            <w:pPr>
              <w:rPr>
                <w:rFonts w:ascii="Open Sans" w:eastAsia="Open Sans" w:hAnsi="Open Sans" w:cs="Open Sans"/>
                <w:sz w:val="20"/>
                <w:szCs w:val="20"/>
              </w:rPr>
            </w:pPr>
          </w:p>
        </w:tc>
        <w:tc>
          <w:tcPr>
            <w:tcW w:w="76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40DB5A4"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CFDF40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117</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588554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w:t>
            </w:r>
          </w:p>
        </w:tc>
        <w:tc>
          <w:tcPr>
            <w:tcW w:w="60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A3CC50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62</w:t>
            </w:r>
          </w:p>
        </w:tc>
        <w:tc>
          <w:tcPr>
            <w:tcW w:w="57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860ADB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FF5E49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74FE9F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79%</w:t>
            </w:r>
          </w:p>
        </w:tc>
        <w:tc>
          <w:tcPr>
            <w:tcW w:w="73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FCEC87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54%</w:t>
            </w:r>
          </w:p>
        </w:tc>
        <w:tc>
          <w:tcPr>
            <w:tcW w:w="66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AECADF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56%</w:t>
            </w:r>
          </w:p>
        </w:tc>
        <w:tc>
          <w:tcPr>
            <w:tcW w:w="720" w:type="dxa"/>
            <w:tcBorders>
              <w:top w:val="single" w:sz="6" w:space="0" w:color="CCCCCC"/>
              <w:left w:val="nil"/>
              <w:bottom w:val="single" w:sz="6" w:space="0" w:color="CCCCCC"/>
              <w:right w:val="single" w:sz="6" w:space="0" w:color="CCCCCC"/>
            </w:tcBorders>
            <w:shd w:val="clear" w:color="auto" w:fill="D9E1F2"/>
            <w:tcMar>
              <w:top w:w="100" w:type="dxa"/>
              <w:left w:w="100" w:type="dxa"/>
              <w:bottom w:w="100" w:type="dxa"/>
              <w:right w:w="100" w:type="dxa"/>
            </w:tcMar>
          </w:tcPr>
          <w:p w14:paraId="04DA631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104%</w:t>
            </w:r>
          </w:p>
        </w:tc>
      </w:tr>
      <w:tr w:rsidR="00D15DEE" w14:paraId="5C1DA876"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auto"/>
            <w:tcMar>
              <w:top w:w="100" w:type="dxa"/>
              <w:left w:w="100" w:type="dxa"/>
              <w:bottom w:w="100" w:type="dxa"/>
              <w:right w:w="100" w:type="dxa"/>
            </w:tcMar>
          </w:tcPr>
          <w:p w14:paraId="50DCE54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Jackson Mann Community School &amp; Council, Inc.</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555DA92"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9AEE8D6"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6270C66"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313506F"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701B90C"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824CB9D"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6A4201A"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17045AA" w14:textId="77777777" w:rsidR="00D15DEE" w:rsidRDefault="00D15DEE">
            <w:pPr>
              <w:rPr>
                <w:rFonts w:ascii="Open Sans" w:eastAsia="Open Sans" w:hAnsi="Open Sans" w:cs="Open Sans"/>
                <w:sz w:val="20"/>
                <w:szCs w:val="20"/>
              </w:rPr>
            </w:pPr>
          </w:p>
        </w:tc>
        <w:tc>
          <w:tcPr>
            <w:tcW w:w="76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B2D316C"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FCDCB9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195</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508062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FE08C5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79</w:t>
            </w:r>
          </w:p>
        </w:tc>
        <w:tc>
          <w:tcPr>
            <w:tcW w:w="57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473AED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507E09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A3F392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56%</w:t>
            </w:r>
          </w:p>
        </w:tc>
        <w:tc>
          <w:tcPr>
            <w:tcW w:w="73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680472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57%</w:t>
            </w:r>
          </w:p>
        </w:tc>
        <w:tc>
          <w:tcPr>
            <w:tcW w:w="66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236E05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42%</w:t>
            </w:r>
          </w:p>
        </w:tc>
        <w:tc>
          <w:tcPr>
            <w:tcW w:w="720" w:type="dxa"/>
            <w:tcBorders>
              <w:top w:val="single" w:sz="6" w:space="0" w:color="CCCCCC"/>
              <w:left w:val="nil"/>
              <w:bottom w:val="single" w:sz="6" w:space="0" w:color="CCCCCC"/>
              <w:right w:val="single" w:sz="6" w:space="0" w:color="CCCCCC"/>
            </w:tcBorders>
            <w:shd w:val="clear" w:color="auto" w:fill="auto"/>
            <w:tcMar>
              <w:top w:w="100" w:type="dxa"/>
              <w:left w:w="100" w:type="dxa"/>
              <w:bottom w:w="100" w:type="dxa"/>
              <w:right w:w="100" w:type="dxa"/>
            </w:tcMar>
          </w:tcPr>
          <w:p w14:paraId="5E4A1BE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74%</w:t>
            </w:r>
          </w:p>
        </w:tc>
      </w:tr>
      <w:tr w:rsidR="00D15DEE" w14:paraId="2C3D6614"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D9E1F2"/>
            <w:tcMar>
              <w:top w:w="100" w:type="dxa"/>
              <w:left w:w="100" w:type="dxa"/>
              <w:bottom w:w="100" w:type="dxa"/>
              <w:right w:w="100" w:type="dxa"/>
            </w:tcMar>
          </w:tcPr>
          <w:p w14:paraId="78D4A98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Jamaica Plain Community Centers</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177B69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13</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8A5B5D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83F0A1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574267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3F5AAC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2A6846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92%</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932BFB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38%</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AF15D7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24%</w:t>
            </w:r>
          </w:p>
        </w:tc>
        <w:tc>
          <w:tcPr>
            <w:tcW w:w="76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89C835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63%</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7676F0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190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61C4CB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6B8FB0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61</w:t>
            </w:r>
          </w:p>
        </w:tc>
        <w:tc>
          <w:tcPr>
            <w:tcW w:w="57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182110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5D343A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4D84EC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46%</w:t>
            </w:r>
          </w:p>
        </w:tc>
        <w:tc>
          <w:tcPr>
            <w:tcW w:w="73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95285E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58%</w:t>
            </w:r>
          </w:p>
        </w:tc>
        <w:tc>
          <w:tcPr>
            <w:tcW w:w="66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DE7BA7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35%</w:t>
            </w:r>
          </w:p>
        </w:tc>
        <w:tc>
          <w:tcPr>
            <w:tcW w:w="720" w:type="dxa"/>
            <w:tcBorders>
              <w:top w:val="single" w:sz="6" w:space="0" w:color="CCCCCC"/>
              <w:left w:val="nil"/>
              <w:bottom w:val="single" w:sz="6" w:space="0" w:color="CCCCCC"/>
              <w:right w:val="single" w:sz="6" w:space="0" w:color="CCCCCC"/>
            </w:tcBorders>
            <w:shd w:val="clear" w:color="auto" w:fill="D9E1F2"/>
            <w:tcMar>
              <w:top w:w="100" w:type="dxa"/>
              <w:left w:w="100" w:type="dxa"/>
              <w:bottom w:w="100" w:type="dxa"/>
              <w:right w:w="100" w:type="dxa"/>
            </w:tcMar>
          </w:tcPr>
          <w:p w14:paraId="0DE884D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60%</w:t>
            </w:r>
          </w:p>
        </w:tc>
      </w:tr>
      <w:tr w:rsidR="00D15DEE" w14:paraId="3C87EE60"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auto"/>
            <w:tcMar>
              <w:top w:w="100" w:type="dxa"/>
              <w:left w:w="100" w:type="dxa"/>
              <w:bottom w:w="100" w:type="dxa"/>
              <w:right w:w="100" w:type="dxa"/>
            </w:tcMar>
          </w:tcPr>
          <w:p w14:paraId="4A81E0A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Jewish Vocational Service, Inc.</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394939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69</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5EF5D7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AE1E5C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7385EE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37</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89CAD1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DA90C9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35%</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955EB4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39%</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02EFEF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54%</w:t>
            </w:r>
          </w:p>
        </w:tc>
        <w:tc>
          <w:tcPr>
            <w:tcW w:w="76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5F9431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139%</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68ED97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129</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13A630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7F6F76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75</w:t>
            </w:r>
          </w:p>
        </w:tc>
        <w:tc>
          <w:tcPr>
            <w:tcW w:w="57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87E637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3BBA54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0C059C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79%</w:t>
            </w:r>
          </w:p>
        </w:tc>
        <w:tc>
          <w:tcPr>
            <w:tcW w:w="73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E41F27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58%</w:t>
            </w:r>
          </w:p>
        </w:tc>
        <w:tc>
          <w:tcPr>
            <w:tcW w:w="66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300067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62%</w:t>
            </w:r>
          </w:p>
        </w:tc>
        <w:tc>
          <w:tcPr>
            <w:tcW w:w="720" w:type="dxa"/>
            <w:tcBorders>
              <w:top w:val="single" w:sz="6" w:space="0" w:color="CCCCCC"/>
              <w:left w:val="nil"/>
              <w:bottom w:val="single" w:sz="6" w:space="0" w:color="CCCCCC"/>
              <w:right w:val="single" w:sz="6" w:space="0" w:color="CCCCCC"/>
            </w:tcBorders>
            <w:shd w:val="clear" w:color="auto" w:fill="auto"/>
            <w:tcMar>
              <w:top w:w="100" w:type="dxa"/>
              <w:left w:w="100" w:type="dxa"/>
              <w:bottom w:w="100" w:type="dxa"/>
              <w:right w:w="100" w:type="dxa"/>
            </w:tcMar>
          </w:tcPr>
          <w:p w14:paraId="1304DC6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107%</w:t>
            </w:r>
          </w:p>
        </w:tc>
      </w:tr>
      <w:tr w:rsidR="00D15DEE" w14:paraId="79C83478"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D9E1F2"/>
            <w:tcMar>
              <w:top w:w="100" w:type="dxa"/>
              <w:left w:w="100" w:type="dxa"/>
              <w:bottom w:w="100" w:type="dxa"/>
              <w:right w:w="100" w:type="dxa"/>
            </w:tcMar>
          </w:tcPr>
          <w:p w14:paraId="45D0B0F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lastRenderedPageBreak/>
              <w:t>Julie's Family Learning Program, Inc.</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222CB2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148</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BD7761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3D97CA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31</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9903D5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D8E9D5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33788F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47%</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48E74E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40%</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82871F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26%</w:t>
            </w:r>
          </w:p>
        </w:tc>
        <w:tc>
          <w:tcPr>
            <w:tcW w:w="76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2A9618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66%</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7106758"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B595DE1" w14:textId="77777777" w:rsidR="00D15DEE" w:rsidRDefault="00D15DEE">
            <w:pPr>
              <w:rPr>
                <w:rFonts w:ascii="Open Sans" w:eastAsia="Open Sans" w:hAnsi="Open Sans" w:cs="Open Sans"/>
                <w:sz w:val="20"/>
                <w:szCs w:val="20"/>
              </w:rPr>
            </w:pPr>
          </w:p>
        </w:tc>
        <w:tc>
          <w:tcPr>
            <w:tcW w:w="60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E736271" w14:textId="77777777" w:rsidR="00D15DEE" w:rsidRDefault="00D15DEE">
            <w:pPr>
              <w:rPr>
                <w:rFonts w:ascii="Open Sans" w:eastAsia="Open Sans" w:hAnsi="Open Sans" w:cs="Open Sans"/>
                <w:sz w:val="20"/>
                <w:szCs w:val="20"/>
              </w:rPr>
            </w:pPr>
          </w:p>
        </w:tc>
        <w:tc>
          <w:tcPr>
            <w:tcW w:w="57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B9483DD"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B935D98"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F7A85C8" w14:textId="77777777" w:rsidR="00D15DEE" w:rsidRDefault="00D15DEE">
            <w:pPr>
              <w:rPr>
                <w:rFonts w:ascii="Open Sans" w:eastAsia="Open Sans" w:hAnsi="Open Sans" w:cs="Open Sans"/>
                <w:sz w:val="20"/>
                <w:szCs w:val="20"/>
              </w:rPr>
            </w:pPr>
          </w:p>
        </w:tc>
        <w:tc>
          <w:tcPr>
            <w:tcW w:w="73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A6B2345" w14:textId="77777777" w:rsidR="00D15DEE" w:rsidRDefault="00D15DEE">
            <w:pPr>
              <w:rPr>
                <w:rFonts w:ascii="Open Sans" w:eastAsia="Open Sans" w:hAnsi="Open Sans" w:cs="Open Sans"/>
                <w:sz w:val="20"/>
                <w:szCs w:val="20"/>
              </w:rPr>
            </w:pPr>
          </w:p>
        </w:tc>
        <w:tc>
          <w:tcPr>
            <w:tcW w:w="66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B34F132" w14:textId="77777777" w:rsidR="00D15DEE" w:rsidRDefault="00D15DEE">
            <w:pPr>
              <w:rPr>
                <w:rFonts w:ascii="Open Sans" w:eastAsia="Open Sans" w:hAnsi="Open Sans" w:cs="Open Sans"/>
                <w:sz w:val="20"/>
                <w:szCs w:val="20"/>
              </w:rPr>
            </w:pPr>
          </w:p>
        </w:tc>
        <w:tc>
          <w:tcPr>
            <w:tcW w:w="720" w:type="dxa"/>
            <w:tcBorders>
              <w:top w:val="single" w:sz="6" w:space="0" w:color="CCCCCC"/>
              <w:left w:val="nil"/>
              <w:bottom w:val="single" w:sz="6" w:space="0" w:color="CCCCCC"/>
              <w:right w:val="single" w:sz="6" w:space="0" w:color="CCCCCC"/>
            </w:tcBorders>
            <w:shd w:val="clear" w:color="auto" w:fill="D9E1F2"/>
            <w:tcMar>
              <w:top w:w="100" w:type="dxa"/>
              <w:left w:w="100" w:type="dxa"/>
              <w:bottom w:w="100" w:type="dxa"/>
              <w:right w:w="100" w:type="dxa"/>
            </w:tcMar>
          </w:tcPr>
          <w:p w14:paraId="1915F0EB" w14:textId="77777777" w:rsidR="00D15DEE" w:rsidRDefault="00D15DEE">
            <w:pPr>
              <w:rPr>
                <w:rFonts w:ascii="Open Sans" w:eastAsia="Open Sans" w:hAnsi="Open Sans" w:cs="Open Sans"/>
                <w:sz w:val="20"/>
                <w:szCs w:val="20"/>
              </w:rPr>
            </w:pPr>
          </w:p>
        </w:tc>
      </w:tr>
      <w:tr w:rsidR="00D15DEE" w14:paraId="1D87521E"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auto"/>
            <w:tcMar>
              <w:top w:w="100" w:type="dxa"/>
              <w:left w:w="100" w:type="dxa"/>
              <w:bottom w:w="100" w:type="dxa"/>
              <w:right w:w="100" w:type="dxa"/>
            </w:tcMar>
          </w:tcPr>
          <w:p w14:paraId="1091DC4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Lawrence Public Schools Adult Learning Center</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6BC4CD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105</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0DD6F2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9FF410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23</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06F8DE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25</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2A3AC4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C145BE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55%</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416BDE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39%</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78032F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41%</w:t>
            </w:r>
          </w:p>
        </w:tc>
        <w:tc>
          <w:tcPr>
            <w:tcW w:w="76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C3004B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105%</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93202B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711</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E9E708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F4FF3A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395</w:t>
            </w:r>
          </w:p>
        </w:tc>
        <w:tc>
          <w:tcPr>
            <w:tcW w:w="57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942932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9</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A13F7F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B1C8C6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74%</w:t>
            </w:r>
          </w:p>
        </w:tc>
        <w:tc>
          <w:tcPr>
            <w:tcW w:w="73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1443FA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56%</w:t>
            </w:r>
          </w:p>
        </w:tc>
        <w:tc>
          <w:tcPr>
            <w:tcW w:w="66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24B1F3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59%</w:t>
            </w:r>
          </w:p>
        </w:tc>
        <w:tc>
          <w:tcPr>
            <w:tcW w:w="720" w:type="dxa"/>
            <w:tcBorders>
              <w:top w:val="single" w:sz="6" w:space="0" w:color="CCCCCC"/>
              <w:left w:val="nil"/>
              <w:bottom w:val="single" w:sz="6" w:space="0" w:color="CCCCCC"/>
              <w:right w:val="single" w:sz="6" w:space="0" w:color="CCCCCC"/>
            </w:tcBorders>
            <w:shd w:val="clear" w:color="auto" w:fill="auto"/>
            <w:tcMar>
              <w:top w:w="100" w:type="dxa"/>
              <w:left w:w="100" w:type="dxa"/>
              <w:bottom w:w="100" w:type="dxa"/>
              <w:right w:w="100" w:type="dxa"/>
            </w:tcMar>
          </w:tcPr>
          <w:p w14:paraId="36F9859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106%</w:t>
            </w:r>
          </w:p>
        </w:tc>
      </w:tr>
      <w:tr w:rsidR="00D15DEE" w14:paraId="149A3018" w14:textId="77777777" w:rsidTr="00BA4E61">
        <w:trPr>
          <w:trHeight w:val="755"/>
        </w:trPr>
        <w:tc>
          <w:tcPr>
            <w:tcW w:w="2745" w:type="dxa"/>
            <w:tcBorders>
              <w:top w:val="single" w:sz="6" w:space="0" w:color="CCCCCC"/>
              <w:left w:val="single" w:sz="6" w:space="0" w:color="CCCCCC"/>
              <w:bottom w:val="single" w:sz="6" w:space="0" w:color="CCCCCC"/>
              <w:right w:val="nil"/>
            </w:tcBorders>
            <w:shd w:val="clear" w:color="auto" w:fill="D9E1F2"/>
            <w:tcMar>
              <w:top w:w="100" w:type="dxa"/>
              <w:left w:w="100" w:type="dxa"/>
              <w:bottom w:w="100" w:type="dxa"/>
              <w:right w:w="100" w:type="dxa"/>
            </w:tcMar>
          </w:tcPr>
          <w:p w14:paraId="6B66155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 xml:space="preserve">Lowell Public Schools </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64CF57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253</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17251E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9BD5CD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0A088D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35</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9AE71E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455786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53%</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DF9B39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39%</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F6B27A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32%</w:t>
            </w:r>
          </w:p>
        </w:tc>
        <w:tc>
          <w:tcPr>
            <w:tcW w:w="76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CDC36C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82%</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72E9B0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873</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1FF405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854957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405</w:t>
            </w:r>
          </w:p>
        </w:tc>
        <w:tc>
          <w:tcPr>
            <w:tcW w:w="57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FF7994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8BF18F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62DD18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72%</w:t>
            </w:r>
          </w:p>
        </w:tc>
        <w:tc>
          <w:tcPr>
            <w:tcW w:w="73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6CB6C4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58%</w:t>
            </w:r>
          </w:p>
        </w:tc>
        <w:tc>
          <w:tcPr>
            <w:tcW w:w="66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504AF0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50%</w:t>
            </w:r>
          </w:p>
        </w:tc>
        <w:tc>
          <w:tcPr>
            <w:tcW w:w="720" w:type="dxa"/>
            <w:tcBorders>
              <w:top w:val="single" w:sz="6" w:space="0" w:color="CCCCCC"/>
              <w:left w:val="nil"/>
              <w:bottom w:val="single" w:sz="6" w:space="0" w:color="CCCCCC"/>
              <w:right w:val="single" w:sz="6" w:space="0" w:color="CCCCCC"/>
            </w:tcBorders>
            <w:shd w:val="clear" w:color="auto" w:fill="D9E1F2"/>
            <w:tcMar>
              <w:top w:w="100" w:type="dxa"/>
              <w:left w:w="100" w:type="dxa"/>
              <w:bottom w:w="100" w:type="dxa"/>
              <w:right w:w="100" w:type="dxa"/>
            </w:tcMar>
          </w:tcPr>
          <w:p w14:paraId="6FBBD9A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86%</w:t>
            </w:r>
          </w:p>
        </w:tc>
      </w:tr>
      <w:tr w:rsidR="00D15DEE" w14:paraId="6DD248AC"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auto"/>
            <w:tcMar>
              <w:top w:w="100" w:type="dxa"/>
              <w:left w:w="100" w:type="dxa"/>
              <w:bottom w:w="100" w:type="dxa"/>
              <w:right w:w="100" w:type="dxa"/>
            </w:tcMar>
          </w:tcPr>
          <w:p w14:paraId="7A33BA6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Martha's Vineyard Public Schools</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D829EF1"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7184CE9"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A4B3374"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201B472"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67441F2"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512B429"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9965B2A"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8344509" w14:textId="77777777" w:rsidR="00D15DEE" w:rsidRDefault="00D15DEE">
            <w:pPr>
              <w:rPr>
                <w:rFonts w:ascii="Open Sans" w:eastAsia="Open Sans" w:hAnsi="Open Sans" w:cs="Open Sans"/>
                <w:sz w:val="20"/>
                <w:szCs w:val="20"/>
              </w:rPr>
            </w:pPr>
          </w:p>
        </w:tc>
        <w:tc>
          <w:tcPr>
            <w:tcW w:w="76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849179A"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71B44A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150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C25FFC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8D357B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78</w:t>
            </w:r>
          </w:p>
        </w:tc>
        <w:tc>
          <w:tcPr>
            <w:tcW w:w="57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ED8746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0F5548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EB7933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79%</w:t>
            </w:r>
          </w:p>
        </w:tc>
        <w:tc>
          <w:tcPr>
            <w:tcW w:w="73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3982B6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59%</w:t>
            </w:r>
          </w:p>
        </w:tc>
        <w:tc>
          <w:tcPr>
            <w:tcW w:w="66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FC5062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56%</w:t>
            </w:r>
          </w:p>
        </w:tc>
        <w:tc>
          <w:tcPr>
            <w:tcW w:w="720" w:type="dxa"/>
            <w:tcBorders>
              <w:top w:val="single" w:sz="6" w:space="0" w:color="CCCCCC"/>
              <w:left w:val="nil"/>
              <w:bottom w:val="single" w:sz="6" w:space="0" w:color="CCCCCC"/>
              <w:right w:val="single" w:sz="6" w:space="0" w:color="CCCCCC"/>
            </w:tcBorders>
            <w:shd w:val="clear" w:color="auto" w:fill="auto"/>
            <w:tcMar>
              <w:top w:w="100" w:type="dxa"/>
              <w:left w:w="100" w:type="dxa"/>
              <w:bottom w:w="100" w:type="dxa"/>
              <w:right w:w="100" w:type="dxa"/>
            </w:tcMar>
          </w:tcPr>
          <w:p w14:paraId="6488C3F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95%</w:t>
            </w:r>
          </w:p>
        </w:tc>
      </w:tr>
      <w:tr w:rsidR="00D15DEE" w14:paraId="650500C6"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D9E1F2"/>
            <w:tcMar>
              <w:top w:w="100" w:type="dxa"/>
              <w:left w:w="100" w:type="dxa"/>
              <w:bottom w:w="100" w:type="dxa"/>
              <w:right w:w="100" w:type="dxa"/>
            </w:tcMar>
          </w:tcPr>
          <w:p w14:paraId="373AD0F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Massachusetts College of Liberal Arts</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66E7B1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51</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7756E3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F11D85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AA49F4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8801AD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591DFE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16%</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84867D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40%</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CC41CF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20%</w:t>
            </w:r>
          </w:p>
        </w:tc>
        <w:tc>
          <w:tcPr>
            <w:tcW w:w="76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A97E74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50%</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08F7305"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A3C4875" w14:textId="77777777" w:rsidR="00D15DEE" w:rsidRDefault="00D15DEE">
            <w:pPr>
              <w:rPr>
                <w:rFonts w:ascii="Open Sans" w:eastAsia="Open Sans" w:hAnsi="Open Sans" w:cs="Open Sans"/>
                <w:sz w:val="20"/>
                <w:szCs w:val="20"/>
              </w:rPr>
            </w:pPr>
          </w:p>
        </w:tc>
        <w:tc>
          <w:tcPr>
            <w:tcW w:w="60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5B4687B" w14:textId="77777777" w:rsidR="00D15DEE" w:rsidRDefault="00D15DEE">
            <w:pPr>
              <w:rPr>
                <w:rFonts w:ascii="Open Sans" w:eastAsia="Open Sans" w:hAnsi="Open Sans" w:cs="Open Sans"/>
                <w:sz w:val="20"/>
                <w:szCs w:val="20"/>
              </w:rPr>
            </w:pPr>
          </w:p>
        </w:tc>
        <w:tc>
          <w:tcPr>
            <w:tcW w:w="57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518E999"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7C66989"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1CB91EC" w14:textId="77777777" w:rsidR="00D15DEE" w:rsidRDefault="00D15DEE">
            <w:pPr>
              <w:rPr>
                <w:rFonts w:ascii="Open Sans" w:eastAsia="Open Sans" w:hAnsi="Open Sans" w:cs="Open Sans"/>
                <w:sz w:val="20"/>
                <w:szCs w:val="20"/>
              </w:rPr>
            </w:pPr>
          </w:p>
        </w:tc>
        <w:tc>
          <w:tcPr>
            <w:tcW w:w="73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9A9ECD1" w14:textId="77777777" w:rsidR="00D15DEE" w:rsidRDefault="00D15DEE">
            <w:pPr>
              <w:rPr>
                <w:rFonts w:ascii="Open Sans" w:eastAsia="Open Sans" w:hAnsi="Open Sans" w:cs="Open Sans"/>
                <w:sz w:val="20"/>
                <w:szCs w:val="20"/>
              </w:rPr>
            </w:pPr>
          </w:p>
        </w:tc>
        <w:tc>
          <w:tcPr>
            <w:tcW w:w="66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6EEDED9" w14:textId="77777777" w:rsidR="00D15DEE" w:rsidRDefault="00D15DEE">
            <w:pPr>
              <w:rPr>
                <w:rFonts w:ascii="Open Sans" w:eastAsia="Open Sans" w:hAnsi="Open Sans" w:cs="Open Sans"/>
                <w:sz w:val="20"/>
                <w:szCs w:val="20"/>
              </w:rPr>
            </w:pPr>
          </w:p>
        </w:tc>
        <w:tc>
          <w:tcPr>
            <w:tcW w:w="720" w:type="dxa"/>
            <w:tcBorders>
              <w:top w:val="single" w:sz="6" w:space="0" w:color="CCCCCC"/>
              <w:left w:val="nil"/>
              <w:bottom w:val="single" w:sz="6" w:space="0" w:color="CCCCCC"/>
              <w:right w:val="single" w:sz="6" w:space="0" w:color="CCCCCC"/>
            </w:tcBorders>
            <w:shd w:val="clear" w:color="auto" w:fill="D9E1F2"/>
            <w:tcMar>
              <w:top w:w="100" w:type="dxa"/>
              <w:left w:w="100" w:type="dxa"/>
              <w:bottom w:w="100" w:type="dxa"/>
              <w:right w:w="100" w:type="dxa"/>
            </w:tcMar>
          </w:tcPr>
          <w:p w14:paraId="54E80B44" w14:textId="77777777" w:rsidR="00D15DEE" w:rsidRDefault="00D15DEE">
            <w:pPr>
              <w:rPr>
                <w:rFonts w:ascii="Open Sans" w:eastAsia="Open Sans" w:hAnsi="Open Sans" w:cs="Open Sans"/>
                <w:sz w:val="20"/>
                <w:szCs w:val="20"/>
              </w:rPr>
            </w:pPr>
          </w:p>
        </w:tc>
      </w:tr>
      <w:tr w:rsidR="00D15DEE" w14:paraId="01C7E465"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auto"/>
            <w:tcMar>
              <w:top w:w="100" w:type="dxa"/>
              <w:left w:w="100" w:type="dxa"/>
              <w:bottom w:w="100" w:type="dxa"/>
              <w:right w:w="100" w:type="dxa"/>
            </w:tcMar>
          </w:tcPr>
          <w:p w14:paraId="0BFB9A4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 xml:space="preserve">Massachusetts Department </w:t>
            </w:r>
            <w:proofErr w:type="gramStart"/>
            <w:r>
              <w:rPr>
                <w:rFonts w:ascii="Open Sans" w:eastAsia="Open Sans" w:hAnsi="Open Sans" w:cs="Open Sans"/>
                <w:sz w:val="20"/>
                <w:szCs w:val="20"/>
              </w:rPr>
              <w:t>Of</w:t>
            </w:r>
            <w:proofErr w:type="gramEnd"/>
            <w:r>
              <w:rPr>
                <w:rFonts w:ascii="Open Sans" w:eastAsia="Open Sans" w:hAnsi="Open Sans" w:cs="Open Sans"/>
                <w:sz w:val="20"/>
                <w:szCs w:val="20"/>
              </w:rPr>
              <w:t xml:space="preserve"> Correction</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E5B44C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209</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E6B5B9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7A5980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52</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6C54AA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26</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9CD14C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BA1D2C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62%</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A21067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40%</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003121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38%</w:t>
            </w:r>
          </w:p>
        </w:tc>
        <w:tc>
          <w:tcPr>
            <w:tcW w:w="76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0D937D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94%</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8413F1B"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A1EA12A" w14:textId="77777777" w:rsidR="00D15DEE" w:rsidRDefault="00D15DEE">
            <w:pPr>
              <w:rPr>
                <w:rFonts w:ascii="Open Sans" w:eastAsia="Open Sans" w:hAnsi="Open Sans" w:cs="Open Sans"/>
                <w:sz w:val="20"/>
                <w:szCs w:val="20"/>
              </w:rPr>
            </w:pPr>
          </w:p>
        </w:tc>
        <w:tc>
          <w:tcPr>
            <w:tcW w:w="60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4197E22" w14:textId="77777777" w:rsidR="00D15DEE" w:rsidRDefault="00D15DEE">
            <w:pPr>
              <w:rPr>
                <w:rFonts w:ascii="Open Sans" w:eastAsia="Open Sans" w:hAnsi="Open Sans" w:cs="Open Sans"/>
                <w:sz w:val="20"/>
                <w:szCs w:val="20"/>
              </w:rPr>
            </w:pPr>
          </w:p>
        </w:tc>
        <w:tc>
          <w:tcPr>
            <w:tcW w:w="57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108A8D6"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441BBFC"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8D58CC3" w14:textId="77777777" w:rsidR="00D15DEE" w:rsidRDefault="00D15DEE">
            <w:pPr>
              <w:rPr>
                <w:rFonts w:ascii="Open Sans" w:eastAsia="Open Sans" w:hAnsi="Open Sans" w:cs="Open Sans"/>
                <w:sz w:val="20"/>
                <w:szCs w:val="20"/>
              </w:rPr>
            </w:pPr>
          </w:p>
        </w:tc>
        <w:tc>
          <w:tcPr>
            <w:tcW w:w="73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385EE75" w14:textId="77777777" w:rsidR="00D15DEE" w:rsidRDefault="00D15DEE">
            <w:pPr>
              <w:rPr>
                <w:rFonts w:ascii="Open Sans" w:eastAsia="Open Sans" w:hAnsi="Open Sans" w:cs="Open Sans"/>
                <w:sz w:val="20"/>
                <w:szCs w:val="20"/>
              </w:rPr>
            </w:pPr>
          </w:p>
        </w:tc>
        <w:tc>
          <w:tcPr>
            <w:tcW w:w="66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419BB45" w14:textId="77777777" w:rsidR="00D15DEE" w:rsidRDefault="00D15DEE">
            <w:pPr>
              <w:rPr>
                <w:rFonts w:ascii="Open Sans" w:eastAsia="Open Sans" w:hAnsi="Open Sans" w:cs="Open Sans"/>
                <w:sz w:val="20"/>
                <w:szCs w:val="20"/>
              </w:rPr>
            </w:pPr>
          </w:p>
        </w:tc>
        <w:tc>
          <w:tcPr>
            <w:tcW w:w="720" w:type="dxa"/>
            <w:tcBorders>
              <w:top w:val="single" w:sz="6" w:space="0" w:color="CCCCCC"/>
              <w:left w:val="nil"/>
              <w:bottom w:val="single" w:sz="6" w:space="0" w:color="CCCCCC"/>
              <w:right w:val="single" w:sz="6" w:space="0" w:color="CCCCCC"/>
            </w:tcBorders>
            <w:shd w:val="clear" w:color="auto" w:fill="auto"/>
            <w:tcMar>
              <w:top w:w="100" w:type="dxa"/>
              <w:left w:w="100" w:type="dxa"/>
              <w:bottom w:w="100" w:type="dxa"/>
              <w:right w:w="100" w:type="dxa"/>
            </w:tcMar>
          </w:tcPr>
          <w:p w14:paraId="4A322BD2" w14:textId="77777777" w:rsidR="00D15DEE" w:rsidRDefault="00D15DEE">
            <w:pPr>
              <w:rPr>
                <w:rFonts w:ascii="Open Sans" w:eastAsia="Open Sans" w:hAnsi="Open Sans" w:cs="Open Sans"/>
                <w:sz w:val="20"/>
                <w:szCs w:val="20"/>
              </w:rPr>
            </w:pPr>
          </w:p>
        </w:tc>
      </w:tr>
      <w:tr w:rsidR="00D15DEE" w14:paraId="7C05BC49"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D9E1F2"/>
            <w:tcMar>
              <w:top w:w="100" w:type="dxa"/>
              <w:left w:w="100" w:type="dxa"/>
              <w:bottom w:w="100" w:type="dxa"/>
              <w:right w:w="100" w:type="dxa"/>
            </w:tcMar>
          </w:tcPr>
          <w:p w14:paraId="6C91A6A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Massasoit Community College</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AB2EB60"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CFC8DC7"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FD7E534"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880FAE5"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725F88A"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6BC7557"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6EE4EB8"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F4EA098" w14:textId="77777777" w:rsidR="00D15DEE" w:rsidRDefault="00D15DEE">
            <w:pPr>
              <w:rPr>
                <w:rFonts w:ascii="Open Sans" w:eastAsia="Open Sans" w:hAnsi="Open Sans" w:cs="Open Sans"/>
                <w:sz w:val="20"/>
                <w:szCs w:val="20"/>
              </w:rPr>
            </w:pPr>
          </w:p>
        </w:tc>
        <w:tc>
          <w:tcPr>
            <w:tcW w:w="76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673A017"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CD1670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144</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86A34C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D76DFA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46</w:t>
            </w:r>
          </w:p>
        </w:tc>
        <w:tc>
          <w:tcPr>
            <w:tcW w:w="57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46FCA9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FBBB51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F1DCEC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70%</w:t>
            </w:r>
          </w:p>
        </w:tc>
        <w:tc>
          <w:tcPr>
            <w:tcW w:w="73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5916E7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54%</w:t>
            </w:r>
          </w:p>
        </w:tc>
        <w:tc>
          <w:tcPr>
            <w:tcW w:w="66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747DFD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34%</w:t>
            </w:r>
          </w:p>
        </w:tc>
        <w:tc>
          <w:tcPr>
            <w:tcW w:w="720" w:type="dxa"/>
            <w:tcBorders>
              <w:top w:val="single" w:sz="6" w:space="0" w:color="CCCCCC"/>
              <w:left w:val="nil"/>
              <w:bottom w:val="single" w:sz="6" w:space="0" w:color="CCCCCC"/>
              <w:right w:val="single" w:sz="6" w:space="0" w:color="CCCCCC"/>
            </w:tcBorders>
            <w:shd w:val="clear" w:color="auto" w:fill="D9E1F2"/>
            <w:tcMar>
              <w:top w:w="100" w:type="dxa"/>
              <w:left w:w="100" w:type="dxa"/>
              <w:bottom w:w="100" w:type="dxa"/>
              <w:right w:w="100" w:type="dxa"/>
            </w:tcMar>
          </w:tcPr>
          <w:p w14:paraId="7B620FD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64%</w:t>
            </w:r>
          </w:p>
        </w:tc>
      </w:tr>
      <w:tr w:rsidR="00D15DEE" w14:paraId="6E4C1531"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auto"/>
            <w:tcMar>
              <w:top w:w="100" w:type="dxa"/>
              <w:left w:w="100" w:type="dxa"/>
              <w:bottom w:w="100" w:type="dxa"/>
              <w:right w:w="100" w:type="dxa"/>
            </w:tcMar>
          </w:tcPr>
          <w:p w14:paraId="03152400" w14:textId="77777777" w:rsidR="00D15DEE" w:rsidRDefault="00E9736E">
            <w:pPr>
              <w:rPr>
                <w:rFonts w:ascii="Open Sans" w:eastAsia="Open Sans" w:hAnsi="Open Sans" w:cs="Open Sans"/>
                <w:sz w:val="20"/>
                <w:szCs w:val="20"/>
              </w:rPr>
            </w:pPr>
            <w:proofErr w:type="spellStart"/>
            <w:r>
              <w:rPr>
                <w:rFonts w:ascii="Open Sans" w:eastAsia="Open Sans" w:hAnsi="Open Sans" w:cs="Open Sans"/>
                <w:sz w:val="20"/>
                <w:szCs w:val="20"/>
              </w:rPr>
              <w:t>MassLINKS</w:t>
            </w:r>
            <w:proofErr w:type="spellEnd"/>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D12C1A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133</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39B2F1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36A113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35</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722797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16</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09A9CF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684047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61%</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1AD5D6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40%</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2E4C82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37%</w:t>
            </w:r>
          </w:p>
        </w:tc>
        <w:tc>
          <w:tcPr>
            <w:tcW w:w="76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DDF5F8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93%</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D6186D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201</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17E655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90334F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91</w:t>
            </w:r>
          </w:p>
        </w:tc>
        <w:tc>
          <w:tcPr>
            <w:tcW w:w="57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B12D61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CAB462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1B0443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73%</w:t>
            </w:r>
          </w:p>
        </w:tc>
        <w:tc>
          <w:tcPr>
            <w:tcW w:w="73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236460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52%</w:t>
            </w:r>
          </w:p>
        </w:tc>
        <w:tc>
          <w:tcPr>
            <w:tcW w:w="66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729562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48%</w:t>
            </w:r>
          </w:p>
        </w:tc>
        <w:tc>
          <w:tcPr>
            <w:tcW w:w="720" w:type="dxa"/>
            <w:tcBorders>
              <w:top w:val="single" w:sz="6" w:space="0" w:color="CCCCCC"/>
              <w:left w:val="nil"/>
              <w:bottom w:val="single" w:sz="6" w:space="0" w:color="CCCCCC"/>
              <w:right w:val="single" w:sz="6" w:space="0" w:color="CCCCCC"/>
            </w:tcBorders>
            <w:shd w:val="clear" w:color="auto" w:fill="auto"/>
            <w:tcMar>
              <w:top w:w="100" w:type="dxa"/>
              <w:left w:w="100" w:type="dxa"/>
              <w:bottom w:w="100" w:type="dxa"/>
              <w:right w:w="100" w:type="dxa"/>
            </w:tcMar>
          </w:tcPr>
          <w:p w14:paraId="17DC022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93%</w:t>
            </w:r>
          </w:p>
        </w:tc>
      </w:tr>
      <w:tr w:rsidR="00D15DEE" w14:paraId="4F36EF3D"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D9E1F2"/>
            <w:tcMar>
              <w:top w:w="100" w:type="dxa"/>
              <w:left w:w="100" w:type="dxa"/>
              <w:bottom w:w="100" w:type="dxa"/>
              <w:right w:w="100" w:type="dxa"/>
            </w:tcMar>
          </w:tcPr>
          <w:p w14:paraId="77D5F66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Methuen Public Schools</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659D18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35</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EC9519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C4AC96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C1CF77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E4F616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658BB4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84%</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516881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39%</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C6F8B4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73%</w:t>
            </w:r>
          </w:p>
        </w:tc>
        <w:tc>
          <w:tcPr>
            <w:tcW w:w="76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E3F3A7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188%</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AB219D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136</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D95C1D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53B320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117</w:t>
            </w:r>
          </w:p>
        </w:tc>
        <w:tc>
          <w:tcPr>
            <w:tcW w:w="57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AFBCC6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8DC6CC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B46937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90%</w:t>
            </w:r>
          </w:p>
        </w:tc>
        <w:tc>
          <w:tcPr>
            <w:tcW w:w="73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D952A4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54%</w:t>
            </w:r>
          </w:p>
        </w:tc>
        <w:tc>
          <w:tcPr>
            <w:tcW w:w="66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E82E59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92%</w:t>
            </w:r>
          </w:p>
        </w:tc>
        <w:tc>
          <w:tcPr>
            <w:tcW w:w="720" w:type="dxa"/>
            <w:tcBorders>
              <w:top w:val="single" w:sz="6" w:space="0" w:color="CCCCCC"/>
              <w:left w:val="nil"/>
              <w:bottom w:val="single" w:sz="6" w:space="0" w:color="CCCCCC"/>
              <w:right w:val="single" w:sz="6" w:space="0" w:color="CCCCCC"/>
            </w:tcBorders>
            <w:shd w:val="clear" w:color="auto" w:fill="D9E1F2"/>
            <w:tcMar>
              <w:top w:w="100" w:type="dxa"/>
              <w:left w:w="100" w:type="dxa"/>
              <w:bottom w:w="100" w:type="dxa"/>
              <w:right w:w="100" w:type="dxa"/>
            </w:tcMar>
          </w:tcPr>
          <w:p w14:paraId="3EAEB3D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171%</w:t>
            </w:r>
          </w:p>
        </w:tc>
      </w:tr>
      <w:tr w:rsidR="00D15DEE" w14:paraId="41749ED1"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auto"/>
            <w:tcMar>
              <w:top w:w="100" w:type="dxa"/>
              <w:left w:w="100" w:type="dxa"/>
              <w:bottom w:w="100" w:type="dxa"/>
              <w:right w:w="100" w:type="dxa"/>
            </w:tcMar>
          </w:tcPr>
          <w:p w14:paraId="0984DBB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Middlesex Community College</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8EDCC2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153</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5BECC3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3AE1D9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75</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9B23D7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23</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5ECD1A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21</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932C75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81%</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C15EA6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38%</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FCE928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66%</w:t>
            </w:r>
          </w:p>
        </w:tc>
        <w:tc>
          <w:tcPr>
            <w:tcW w:w="76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2D799A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173%</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42EBBB7"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FE434B9" w14:textId="77777777" w:rsidR="00D15DEE" w:rsidRDefault="00D15DEE">
            <w:pPr>
              <w:rPr>
                <w:rFonts w:ascii="Open Sans" w:eastAsia="Open Sans" w:hAnsi="Open Sans" w:cs="Open Sans"/>
                <w:sz w:val="20"/>
                <w:szCs w:val="20"/>
              </w:rPr>
            </w:pPr>
          </w:p>
        </w:tc>
        <w:tc>
          <w:tcPr>
            <w:tcW w:w="60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0C75D80" w14:textId="77777777" w:rsidR="00D15DEE" w:rsidRDefault="00D15DEE">
            <w:pPr>
              <w:rPr>
                <w:rFonts w:ascii="Open Sans" w:eastAsia="Open Sans" w:hAnsi="Open Sans" w:cs="Open Sans"/>
                <w:sz w:val="20"/>
                <w:szCs w:val="20"/>
              </w:rPr>
            </w:pPr>
          </w:p>
        </w:tc>
        <w:tc>
          <w:tcPr>
            <w:tcW w:w="57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B5AA522"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F7DD494"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95119B1" w14:textId="77777777" w:rsidR="00D15DEE" w:rsidRDefault="00D15DEE">
            <w:pPr>
              <w:rPr>
                <w:rFonts w:ascii="Open Sans" w:eastAsia="Open Sans" w:hAnsi="Open Sans" w:cs="Open Sans"/>
                <w:sz w:val="20"/>
                <w:szCs w:val="20"/>
              </w:rPr>
            </w:pPr>
          </w:p>
        </w:tc>
        <w:tc>
          <w:tcPr>
            <w:tcW w:w="73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75372BE" w14:textId="77777777" w:rsidR="00D15DEE" w:rsidRDefault="00D15DEE">
            <w:pPr>
              <w:rPr>
                <w:rFonts w:ascii="Open Sans" w:eastAsia="Open Sans" w:hAnsi="Open Sans" w:cs="Open Sans"/>
                <w:sz w:val="20"/>
                <w:szCs w:val="20"/>
              </w:rPr>
            </w:pPr>
          </w:p>
        </w:tc>
        <w:tc>
          <w:tcPr>
            <w:tcW w:w="66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765BBE3" w14:textId="77777777" w:rsidR="00D15DEE" w:rsidRDefault="00D15DEE">
            <w:pPr>
              <w:rPr>
                <w:rFonts w:ascii="Open Sans" w:eastAsia="Open Sans" w:hAnsi="Open Sans" w:cs="Open Sans"/>
                <w:sz w:val="20"/>
                <w:szCs w:val="20"/>
              </w:rPr>
            </w:pPr>
          </w:p>
        </w:tc>
        <w:tc>
          <w:tcPr>
            <w:tcW w:w="720" w:type="dxa"/>
            <w:tcBorders>
              <w:top w:val="single" w:sz="6" w:space="0" w:color="CCCCCC"/>
              <w:left w:val="nil"/>
              <w:bottom w:val="single" w:sz="6" w:space="0" w:color="CCCCCC"/>
              <w:right w:val="single" w:sz="6" w:space="0" w:color="CCCCCC"/>
            </w:tcBorders>
            <w:shd w:val="clear" w:color="auto" w:fill="auto"/>
            <w:tcMar>
              <w:top w:w="100" w:type="dxa"/>
              <w:left w:w="100" w:type="dxa"/>
              <w:bottom w:w="100" w:type="dxa"/>
              <w:right w:w="100" w:type="dxa"/>
            </w:tcMar>
          </w:tcPr>
          <w:p w14:paraId="44E5DDA3" w14:textId="77777777" w:rsidR="00D15DEE" w:rsidRDefault="00D15DEE">
            <w:pPr>
              <w:rPr>
                <w:rFonts w:ascii="Open Sans" w:eastAsia="Open Sans" w:hAnsi="Open Sans" w:cs="Open Sans"/>
                <w:sz w:val="20"/>
                <w:szCs w:val="20"/>
              </w:rPr>
            </w:pPr>
          </w:p>
        </w:tc>
      </w:tr>
      <w:tr w:rsidR="00D15DEE" w14:paraId="4ED9B117"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D9E1F2"/>
            <w:tcMar>
              <w:top w:w="100" w:type="dxa"/>
              <w:left w:w="100" w:type="dxa"/>
              <w:bottom w:w="100" w:type="dxa"/>
              <w:right w:w="100" w:type="dxa"/>
            </w:tcMar>
          </w:tcPr>
          <w:p w14:paraId="31FD814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lastRenderedPageBreak/>
              <w:t>Mount Wachusett Community College</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5557A5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165</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B42B3D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8F947D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53</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E45168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22</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B7E580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904626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66%</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840037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40%</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AD2350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43%</w:t>
            </w:r>
          </w:p>
        </w:tc>
        <w:tc>
          <w:tcPr>
            <w:tcW w:w="76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D4992A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108%</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A8CF31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211</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C56266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00BF29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106</w:t>
            </w:r>
          </w:p>
        </w:tc>
        <w:tc>
          <w:tcPr>
            <w:tcW w:w="57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5676FE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C3C453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F38EC9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72%</w:t>
            </w:r>
          </w:p>
        </w:tc>
        <w:tc>
          <w:tcPr>
            <w:tcW w:w="73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5D9E00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56%</w:t>
            </w:r>
          </w:p>
        </w:tc>
        <w:tc>
          <w:tcPr>
            <w:tcW w:w="66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274782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55%</w:t>
            </w:r>
          </w:p>
        </w:tc>
        <w:tc>
          <w:tcPr>
            <w:tcW w:w="720" w:type="dxa"/>
            <w:tcBorders>
              <w:top w:val="single" w:sz="6" w:space="0" w:color="CCCCCC"/>
              <w:left w:val="nil"/>
              <w:bottom w:val="single" w:sz="6" w:space="0" w:color="CCCCCC"/>
              <w:right w:val="single" w:sz="6" w:space="0" w:color="CCCCCC"/>
            </w:tcBorders>
            <w:shd w:val="clear" w:color="auto" w:fill="D9E1F2"/>
            <w:tcMar>
              <w:top w:w="100" w:type="dxa"/>
              <w:left w:w="100" w:type="dxa"/>
              <w:bottom w:w="100" w:type="dxa"/>
              <w:right w:w="100" w:type="dxa"/>
            </w:tcMar>
          </w:tcPr>
          <w:p w14:paraId="0931997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98%</w:t>
            </w:r>
          </w:p>
        </w:tc>
      </w:tr>
      <w:tr w:rsidR="00D15DEE" w14:paraId="772E5D9E"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auto"/>
            <w:tcMar>
              <w:top w:w="100" w:type="dxa"/>
              <w:left w:w="100" w:type="dxa"/>
              <w:bottom w:w="100" w:type="dxa"/>
              <w:right w:w="100" w:type="dxa"/>
            </w:tcMar>
          </w:tcPr>
          <w:p w14:paraId="106B9C0C" w14:textId="77777777" w:rsidR="00D15DEE" w:rsidRDefault="00E9736E">
            <w:pPr>
              <w:rPr>
                <w:rFonts w:ascii="Open Sans" w:eastAsia="Open Sans" w:hAnsi="Open Sans" w:cs="Open Sans"/>
                <w:sz w:val="20"/>
                <w:szCs w:val="20"/>
              </w:rPr>
            </w:pPr>
            <w:proofErr w:type="spellStart"/>
            <w:r>
              <w:rPr>
                <w:rFonts w:ascii="Open Sans" w:eastAsia="Open Sans" w:hAnsi="Open Sans" w:cs="Open Sans"/>
                <w:sz w:val="20"/>
                <w:szCs w:val="20"/>
              </w:rPr>
              <w:t>Mujeres</w:t>
            </w:r>
            <w:proofErr w:type="spellEnd"/>
            <w:r>
              <w:rPr>
                <w:rFonts w:ascii="Open Sans" w:eastAsia="Open Sans" w:hAnsi="Open Sans" w:cs="Open Sans"/>
                <w:sz w:val="20"/>
                <w:szCs w:val="20"/>
              </w:rPr>
              <w:t xml:space="preserve"> </w:t>
            </w:r>
            <w:proofErr w:type="spellStart"/>
            <w:r>
              <w:rPr>
                <w:rFonts w:ascii="Open Sans" w:eastAsia="Open Sans" w:hAnsi="Open Sans" w:cs="Open Sans"/>
                <w:sz w:val="20"/>
                <w:szCs w:val="20"/>
              </w:rPr>
              <w:t>Unidas</w:t>
            </w:r>
            <w:proofErr w:type="spellEnd"/>
            <w:r>
              <w:rPr>
                <w:rFonts w:ascii="Open Sans" w:eastAsia="Open Sans" w:hAnsi="Open Sans" w:cs="Open Sans"/>
                <w:sz w:val="20"/>
                <w:szCs w:val="20"/>
              </w:rPr>
              <w:t xml:space="preserve"> </w:t>
            </w:r>
            <w:proofErr w:type="spellStart"/>
            <w:r>
              <w:rPr>
                <w:rFonts w:ascii="Open Sans" w:eastAsia="Open Sans" w:hAnsi="Open Sans" w:cs="Open Sans"/>
                <w:sz w:val="20"/>
                <w:szCs w:val="20"/>
              </w:rPr>
              <w:t>Avanzando</w:t>
            </w:r>
            <w:proofErr w:type="spellEnd"/>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B4E1FE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F2B76F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180314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DEF768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6A36EB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6DC23F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65DD79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41%</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924692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76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4E42C2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07ECC9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205</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B7B1FA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D7969D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72</w:t>
            </w:r>
          </w:p>
        </w:tc>
        <w:tc>
          <w:tcPr>
            <w:tcW w:w="57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5DE045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15A6AE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4C326A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69%</w:t>
            </w:r>
          </w:p>
        </w:tc>
        <w:tc>
          <w:tcPr>
            <w:tcW w:w="73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DAFE57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58%</w:t>
            </w:r>
          </w:p>
        </w:tc>
        <w:tc>
          <w:tcPr>
            <w:tcW w:w="66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002AA3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39%</w:t>
            </w:r>
          </w:p>
        </w:tc>
        <w:tc>
          <w:tcPr>
            <w:tcW w:w="720" w:type="dxa"/>
            <w:tcBorders>
              <w:top w:val="single" w:sz="6" w:space="0" w:color="CCCCCC"/>
              <w:left w:val="nil"/>
              <w:bottom w:val="single" w:sz="6" w:space="0" w:color="CCCCCC"/>
              <w:right w:val="single" w:sz="6" w:space="0" w:color="CCCCCC"/>
            </w:tcBorders>
            <w:shd w:val="clear" w:color="auto" w:fill="auto"/>
            <w:tcMar>
              <w:top w:w="100" w:type="dxa"/>
              <w:left w:w="100" w:type="dxa"/>
              <w:bottom w:w="100" w:type="dxa"/>
              <w:right w:w="100" w:type="dxa"/>
            </w:tcMar>
          </w:tcPr>
          <w:p w14:paraId="7148213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68%</w:t>
            </w:r>
          </w:p>
        </w:tc>
      </w:tr>
      <w:tr w:rsidR="00D15DEE" w14:paraId="0EF350E7"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D9E1F2"/>
            <w:tcMar>
              <w:top w:w="100" w:type="dxa"/>
              <w:left w:w="100" w:type="dxa"/>
              <w:bottom w:w="100" w:type="dxa"/>
              <w:right w:w="100" w:type="dxa"/>
            </w:tcMar>
          </w:tcPr>
          <w:p w14:paraId="48CA6A50" w14:textId="77777777" w:rsidR="00D15DEE" w:rsidRDefault="00E9736E">
            <w:pPr>
              <w:rPr>
                <w:rFonts w:ascii="Open Sans" w:eastAsia="Open Sans" w:hAnsi="Open Sans" w:cs="Open Sans"/>
                <w:sz w:val="20"/>
                <w:szCs w:val="20"/>
              </w:rPr>
            </w:pPr>
            <w:proofErr w:type="spellStart"/>
            <w:r>
              <w:rPr>
                <w:rFonts w:ascii="Open Sans" w:eastAsia="Open Sans" w:hAnsi="Open Sans" w:cs="Open Sans"/>
                <w:sz w:val="20"/>
                <w:szCs w:val="20"/>
              </w:rPr>
              <w:t>Mujeres</w:t>
            </w:r>
            <w:proofErr w:type="spellEnd"/>
            <w:r>
              <w:rPr>
                <w:rFonts w:ascii="Open Sans" w:eastAsia="Open Sans" w:hAnsi="Open Sans" w:cs="Open Sans"/>
                <w:sz w:val="20"/>
                <w:szCs w:val="20"/>
              </w:rPr>
              <w:t xml:space="preserve"> </w:t>
            </w:r>
            <w:proofErr w:type="spellStart"/>
            <w:r>
              <w:rPr>
                <w:rFonts w:ascii="Open Sans" w:eastAsia="Open Sans" w:hAnsi="Open Sans" w:cs="Open Sans"/>
                <w:sz w:val="20"/>
                <w:szCs w:val="20"/>
              </w:rPr>
              <w:t>Unidas</w:t>
            </w:r>
            <w:proofErr w:type="spellEnd"/>
            <w:r>
              <w:rPr>
                <w:rFonts w:ascii="Open Sans" w:eastAsia="Open Sans" w:hAnsi="Open Sans" w:cs="Open Sans"/>
                <w:sz w:val="20"/>
                <w:szCs w:val="20"/>
              </w:rPr>
              <w:t xml:space="preserve"> </w:t>
            </w:r>
            <w:proofErr w:type="spellStart"/>
            <w:r>
              <w:rPr>
                <w:rFonts w:ascii="Open Sans" w:eastAsia="Open Sans" w:hAnsi="Open Sans" w:cs="Open Sans"/>
                <w:sz w:val="20"/>
                <w:szCs w:val="20"/>
              </w:rPr>
              <w:t>Avanzando</w:t>
            </w:r>
            <w:proofErr w:type="spellEnd"/>
            <w:r>
              <w:rPr>
                <w:rFonts w:ascii="Open Sans" w:eastAsia="Open Sans" w:hAnsi="Open Sans" w:cs="Open Sans"/>
                <w:sz w:val="20"/>
                <w:szCs w:val="20"/>
              </w:rPr>
              <w:t xml:space="preserve"> - Workplace Education</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85D58E7"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0286797"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91AE53F"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7D9701C"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BAED44A"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D12E6DD"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92F66CE"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A87C15C" w14:textId="77777777" w:rsidR="00D15DEE" w:rsidRDefault="00D15DEE">
            <w:pPr>
              <w:rPr>
                <w:rFonts w:ascii="Open Sans" w:eastAsia="Open Sans" w:hAnsi="Open Sans" w:cs="Open Sans"/>
                <w:sz w:val="20"/>
                <w:szCs w:val="20"/>
              </w:rPr>
            </w:pPr>
          </w:p>
        </w:tc>
        <w:tc>
          <w:tcPr>
            <w:tcW w:w="76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51195B3"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EA8E57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078069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7A161C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w:t>
            </w:r>
          </w:p>
        </w:tc>
        <w:tc>
          <w:tcPr>
            <w:tcW w:w="57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53240A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3E81E1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AD6374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100%</w:t>
            </w:r>
          </w:p>
        </w:tc>
        <w:tc>
          <w:tcPr>
            <w:tcW w:w="73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712CB1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59%</w:t>
            </w:r>
          </w:p>
        </w:tc>
        <w:tc>
          <w:tcPr>
            <w:tcW w:w="66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7065C0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100%</w:t>
            </w:r>
          </w:p>
        </w:tc>
        <w:tc>
          <w:tcPr>
            <w:tcW w:w="720" w:type="dxa"/>
            <w:tcBorders>
              <w:top w:val="single" w:sz="6" w:space="0" w:color="CCCCCC"/>
              <w:left w:val="nil"/>
              <w:bottom w:val="single" w:sz="6" w:space="0" w:color="CCCCCC"/>
              <w:right w:val="single" w:sz="6" w:space="0" w:color="CCCCCC"/>
            </w:tcBorders>
            <w:shd w:val="clear" w:color="auto" w:fill="D9E1F2"/>
            <w:tcMar>
              <w:top w:w="100" w:type="dxa"/>
              <w:left w:w="100" w:type="dxa"/>
              <w:bottom w:w="100" w:type="dxa"/>
              <w:right w:w="100" w:type="dxa"/>
            </w:tcMar>
          </w:tcPr>
          <w:p w14:paraId="3A05E37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169%</w:t>
            </w:r>
          </w:p>
        </w:tc>
      </w:tr>
      <w:tr w:rsidR="00D15DEE" w14:paraId="1B419BC3"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auto"/>
            <w:tcMar>
              <w:top w:w="100" w:type="dxa"/>
              <w:left w:w="100" w:type="dxa"/>
              <w:bottom w:w="100" w:type="dxa"/>
              <w:right w:w="100" w:type="dxa"/>
            </w:tcMar>
          </w:tcPr>
          <w:p w14:paraId="2773622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New Bedford Public Schools</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088F01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126</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06EB91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2BF2C9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48</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B1EDEF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A5DA85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60EF07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73%</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62AB75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39%</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FC7E5A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43%</w:t>
            </w:r>
          </w:p>
        </w:tc>
        <w:tc>
          <w:tcPr>
            <w:tcW w:w="76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2C25D9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111%</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58C16A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318</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A4D1CF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B5D20F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145</w:t>
            </w:r>
          </w:p>
        </w:tc>
        <w:tc>
          <w:tcPr>
            <w:tcW w:w="57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EC5CF5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5B0E86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ED03AC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74%</w:t>
            </w:r>
          </w:p>
        </w:tc>
        <w:tc>
          <w:tcPr>
            <w:tcW w:w="73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56C37E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59%</w:t>
            </w:r>
          </w:p>
        </w:tc>
        <w:tc>
          <w:tcPr>
            <w:tcW w:w="66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3A8FDD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50%</w:t>
            </w:r>
          </w:p>
        </w:tc>
        <w:tc>
          <w:tcPr>
            <w:tcW w:w="720" w:type="dxa"/>
            <w:tcBorders>
              <w:top w:val="single" w:sz="6" w:space="0" w:color="CCCCCC"/>
              <w:left w:val="nil"/>
              <w:bottom w:val="single" w:sz="6" w:space="0" w:color="CCCCCC"/>
              <w:right w:val="single" w:sz="6" w:space="0" w:color="CCCCCC"/>
            </w:tcBorders>
            <w:shd w:val="clear" w:color="auto" w:fill="auto"/>
            <w:tcMar>
              <w:top w:w="100" w:type="dxa"/>
              <w:left w:w="100" w:type="dxa"/>
              <w:bottom w:w="100" w:type="dxa"/>
              <w:right w:w="100" w:type="dxa"/>
            </w:tcMar>
          </w:tcPr>
          <w:p w14:paraId="652017E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85%</w:t>
            </w:r>
          </w:p>
        </w:tc>
      </w:tr>
      <w:tr w:rsidR="00D15DEE" w14:paraId="6FD2EA7C"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D9E1F2"/>
            <w:tcMar>
              <w:top w:w="100" w:type="dxa"/>
              <w:left w:w="100" w:type="dxa"/>
              <w:bottom w:w="100" w:type="dxa"/>
              <w:right w:w="100" w:type="dxa"/>
            </w:tcMar>
          </w:tcPr>
          <w:p w14:paraId="3F014D1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North Adams Public Schools</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FF6A57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9</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435F49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4F3EC3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CBAB54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1C94BD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26E87C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75%</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55B20D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39%</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4073F7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57%</w:t>
            </w:r>
          </w:p>
        </w:tc>
        <w:tc>
          <w:tcPr>
            <w:tcW w:w="76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51A283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145%</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784E4F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48</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0500F9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A72575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12</w:t>
            </w:r>
          </w:p>
        </w:tc>
        <w:tc>
          <w:tcPr>
            <w:tcW w:w="57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F8C7AE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B536D1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A8C292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35%</w:t>
            </w:r>
          </w:p>
        </w:tc>
        <w:tc>
          <w:tcPr>
            <w:tcW w:w="73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E12857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59%</w:t>
            </w:r>
          </w:p>
        </w:tc>
        <w:tc>
          <w:tcPr>
            <w:tcW w:w="66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796319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26%</w:t>
            </w:r>
          </w:p>
        </w:tc>
        <w:tc>
          <w:tcPr>
            <w:tcW w:w="720" w:type="dxa"/>
            <w:tcBorders>
              <w:top w:val="single" w:sz="6" w:space="0" w:color="CCCCCC"/>
              <w:left w:val="nil"/>
              <w:bottom w:val="single" w:sz="6" w:space="0" w:color="CCCCCC"/>
              <w:right w:val="single" w:sz="6" w:space="0" w:color="CCCCCC"/>
            </w:tcBorders>
            <w:shd w:val="clear" w:color="auto" w:fill="D9E1F2"/>
            <w:tcMar>
              <w:top w:w="100" w:type="dxa"/>
              <w:left w:w="100" w:type="dxa"/>
              <w:bottom w:w="100" w:type="dxa"/>
              <w:right w:w="100" w:type="dxa"/>
            </w:tcMar>
          </w:tcPr>
          <w:p w14:paraId="57F868A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45%</w:t>
            </w:r>
          </w:p>
        </w:tc>
      </w:tr>
      <w:tr w:rsidR="00D15DEE" w14:paraId="2B0E4971"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auto"/>
            <w:tcMar>
              <w:top w:w="100" w:type="dxa"/>
              <w:left w:w="100" w:type="dxa"/>
              <w:bottom w:w="100" w:type="dxa"/>
              <w:right w:w="100" w:type="dxa"/>
            </w:tcMar>
          </w:tcPr>
          <w:p w14:paraId="097A9CD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North Shore Community Action Programs, Inc.</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FE0DA5F"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02653AB"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96482D7"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FFC4308"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BA443F9"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7D09EE4"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96C7F59"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25E5019" w14:textId="77777777" w:rsidR="00D15DEE" w:rsidRDefault="00D15DEE">
            <w:pPr>
              <w:rPr>
                <w:rFonts w:ascii="Open Sans" w:eastAsia="Open Sans" w:hAnsi="Open Sans" w:cs="Open Sans"/>
                <w:sz w:val="20"/>
                <w:szCs w:val="20"/>
              </w:rPr>
            </w:pPr>
          </w:p>
        </w:tc>
        <w:tc>
          <w:tcPr>
            <w:tcW w:w="76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733B5F5"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5D860E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221</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90A632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E8A6B9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79</w:t>
            </w:r>
          </w:p>
        </w:tc>
        <w:tc>
          <w:tcPr>
            <w:tcW w:w="57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F4D6D7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86C8B4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726F21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58%</w:t>
            </w:r>
          </w:p>
        </w:tc>
        <w:tc>
          <w:tcPr>
            <w:tcW w:w="73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C23108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57%</w:t>
            </w:r>
          </w:p>
        </w:tc>
        <w:tc>
          <w:tcPr>
            <w:tcW w:w="66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83E34F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39%</w:t>
            </w:r>
          </w:p>
        </w:tc>
        <w:tc>
          <w:tcPr>
            <w:tcW w:w="720" w:type="dxa"/>
            <w:tcBorders>
              <w:top w:val="single" w:sz="6" w:space="0" w:color="CCCCCC"/>
              <w:left w:val="nil"/>
              <w:bottom w:val="single" w:sz="6" w:space="0" w:color="CCCCCC"/>
              <w:right w:val="single" w:sz="6" w:space="0" w:color="CCCCCC"/>
            </w:tcBorders>
            <w:shd w:val="clear" w:color="auto" w:fill="auto"/>
            <w:tcMar>
              <w:top w:w="100" w:type="dxa"/>
              <w:left w:w="100" w:type="dxa"/>
              <w:bottom w:w="100" w:type="dxa"/>
              <w:right w:w="100" w:type="dxa"/>
            </w:tcMar>
          </w:tcPr>
          <w:p w14:paraId="5583598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68%</w:t>
            </w:r>
          </w:p>
        </w:tc>
      </w:tr>
      <w:tr w:rsidR="00D15DEE" w14:paraId="3E41273A"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D9E1F2"/>
            <w:tcMar>
              <w:top w:w="100" w:type="dxa"/>
              <w:left w:w="100" w:type="dxa"/>
              <w:bottom w:w="100" w:type="dxa"/>
              <w:right w:w="100" w:type="dxa"/>
            </w:tcMar>
          </w:tcPr>
          <w:p w14:paraId="5E242CC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North Shore Community College</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CD66EA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171</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960353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AE6676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38</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41AC8B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293FC7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2481F3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67%</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3E35D1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40%</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477752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38%</w:t>
            </w:r>
          </w:p>
        </w:tc>
        <w:tc>
          <w:tcPr>
            <w:tcW w:w="76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5D6FD2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96%</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3BB087A"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9411074" w14:textId="77777777" w:rsidR="00D15DEE" w:rsidRDefault="00D15DEE">
            <w:pPr>
              <w:rPr>
                <w:rFonts w:ascii="Open Sans" w:eastAsia="Open Sans" w:hAnsi="Open Sans" w:cs="Open Sans"/>
                <w:sz w:val="20"/>
                <w:szCs w:val="20"/>
              </w:rPr>
            </w:pPr>
          </w:p>
        </w:tc>
        <w:tc>
          <w:tcPr>
            <w:tcW w:w="60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0210DB4" w14:textId="77777777" w:rsidR="00D15DEE" w:rsidRDefault="00D15DEE">
            <w:pPr>
              <w:rPr>
                <w:rFonts w:ascii="Open Sans" w:eastAsia="Open Sans" w:hAnsi="Open Sans" w:cs="Open Sans"/>
                <w:sz w:val="20"/>
                <w:szCs w:val="20"/>
              </w:rPr>
            </w:pPr>
          </w:p>
        </w:tc>
        <w:tc>
          <w:tcPr>
            <w:tcW w:w="57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F178AE1"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537C76F"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7EAC42A" w14:textId="77777777" w:rsidR="00D15DEE" w:rsidRDefault="00D15DEE">
            <w:pPr>
              <w:rPr>
                <w:rFonts w:ascii="Open Sans" w:eastAsia="Open Sans" w:hAnsi="Open Sans" w:cs="Open Sans"/>
                <w:sz w:val="20"/>
                <w:szCs w:val="20"/>
              </w:rPr>
            </w:pPr>
          </w:p>
        </w:tc>
        <w:tc>
          <w:tcPr>
            <w:tcW w:w="73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4746D1A" w14:textId="77777777" w:rsidR="00D15DEE" w:rsidRDefault="00D15DEE">
            <w:pPr>
              <w:rPr>
                <w:rFonts w:ascii="Open Sans" w:eastAsia="Open Sans" w:hAnsi="Open Sans" w:cs="Open Sans"/>
                <w:sz w:val="20"/>
                <w:szCs w:val="20"/>
              </w:rPr>
            </w:pPr>
          </w:p>
        </w:tc>
        <w:tc>
          <w:tcPr>
            <w:tcW w:w="66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18A6339" w14:textId="77777777" w:rsidR="00D15DEE" w:rsidRDefault="00D15DEE">
            <w:pPr>
              <w:rPr>
                <w:rFonts w:ascii="Open Sans" w:eastAsia="Open Sans" w:hAnsi="Open Sans" w:cs="Open Sans"/>
                <w:sz w:val="20"/>
                <w:szCs w:val="20"/>
              </w:rPr>
            </w:pPr>
          </w:p>
        </w:tc>
        <w:tc>
          <w:tcPr>
            <w:tcW w:w="720" w:type="dxa"/>
            <w:tcBorders>
              <w:top w:val="single" w:sz="6" w:space="0" w:color="CCCCCC"/>
              <w:left w:val="nil"/>
              <w:bottom w:val="single" w:sz="6" w:space="0" w:color="CCCCCC"/>
              <w:right w:val="single" w:sz="6" w:space="0" w:color="CCCCCC"/>
            </w:tcBorders>
            <w:shd w:val="clear" w:color="auto" w:fill="D9E1F2"/>
            <w:tcMar>
              <w:top w:w="100" w:type="dxa"/>
              <w:left w:w="100" w:type="dxa"/>
              <w:bottom w:w="100" w:type="dxa"/>
              <w:right w:w="100" w:type="dxa"/>
            </w:tcMar>
          </w:tcPr>
          <w:p w14:paraId="150D6750" w14:textId="77777777" w:rsidR="00D15DEE" w:rsidRDefault="00D15DEE">
            <w:pPr>
              <w:rPr>
                <w:rFonts w:ascii="Open Sans" w:eastAsia="Open Sans" w:hAnsi="Open Sans" w:cs="Open Sans"/>
                <w:sz w:val="20"/>
                <w:szCs w:val="20"/>
              </w:rPr>
            </w:pPr>
          </w:p>
        </w:tc>
      </w:tr>
      <w:tr w:rsidR="00D15DEE" w14:paraId="442D860F"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auto"/>
            <w:tcMar>
              <w:top w:w="100" w:type="dxa"/>
              <w:left w:w="100" w:type="dxa"/>
              <w:bottom w:w="100" w:type="dxa"/>
              <w:right w:w="100" w:type="dxa"/>
            </w:tcMar>
          </w:tcPr>
          <w:p w14:paraId="648ABAA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Northern Essex Community College</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926952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35</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83574E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5D38DE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FF8912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DE5F0D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95465B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35%</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5CF8EA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39%</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6A1513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15%</w:t>
            </w:r>
          </w:p>
        </w:tc>
        <w:tc>
          <w:tcPr>
            <w:tcW w:w="76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5B5D16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39%</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B2EF9C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347</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4319C0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E3B130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114</w:t>
            </w:r>
          </w:p>
        </w:tc>
        <w:tc>
          <w:tcPr>
            <w:tcW w:w="57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B54E72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333A7B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FB50EC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66%</w:t>
            </w:r>
          </w:p>
        </w:tc>
        <w:tc>
          <w:tcPr>
            <w:tcW w:w="73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0060F6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57%</w:t>
            </w:r>
          </w:p>
        </w:tc>
        <w:tc>
          <w:tcPr>
            <w:tcW w:w="66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38A24D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36%</w:t>
            </w:r>
          </w:p>
        </w:tc>
        <w:tc>
          <w:tcPr>
            <w:tcW w:w="720" w:type="dxa"/>
            <w:tcBorders>
              <w:top w:val="single" w:sz="6" w:space="0" w:color="CCCCCC"/>
              <w:left w:val="nil"/>
              <w:bottom w:val="single" w:sz="6" w:space="0" w:color="CCCCCC"/>
              <w:right w:val="single" w:sz="6" w:space="0" w:color="CCCCCC"/>
            </w:tcBorders>
            <w:shd w:val="clear" w:color="auto" w:fill="auto"/>
            <w:tcMar>
              <w:top w:w="100" w:type="dxa"/>
              <w:left w:w="100" w:type="dxa"/>
              <w:bottom w:w="100" w:type="dxa"/>
              <w:right w:w="100" w:type="dxa"/>
            </w:tcMar>
          </w:tcPr>
          <w:p w14:paraId="45B4CD1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64%</w:t>
            </w:r>
          </w:p>
        </w:tc>
      </w:tr>
      <w:tr w:rsidR="00D15DEE" w14:paraId="10F859B9"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D9E1F2"/>
            <w:tcMar>
              <w:top w:w="100" w:type="dxa"/>
              <w:left w:w="100" w:type="dxa"/>
              <w:bottom w:w="100" w:type="dxa"/>
              <w:right w:w="100" w:type="dxa"/>
            </w:tcMar>
          </w:tcPr>
          <w:p w14:paraId="217CD3F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Notre Dame Education Center - Lawrence</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CDBFDB3"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EA08F80"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0ADE250"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9CFF57A"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A08F7B4"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5137894"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705847C"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9B83DCD" w14:textId="77777777" w:rsidR="00D15DEE" w:rsidRDefault="00D15DEE">
            <w:pPr>
              <w:rPr>
                <w:rFonts w:ascii="Open Sans" w:eastAsia="Open Sans" w:hAnsi="Open Sans" w:cs="Open Sans"/>
                <w:sz w:val="20"/>
                <w:szCs w:val="20"/>
              </w:rPr>
            </w:pPr>
          </w:p>
        </w:tc>
        <w:tc>
          <w:tcPr>
            <w:tcW w:w="76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C279027"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4D2083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320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8926DA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485EF5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147</w:t>
            </w:r>
          </w:p>
        </w:tc>
        <w:tc>
          <w:tcPr>
            <w:tcW w:w="57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13CD67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5FC93F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5C4FA3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73%</w:t>
            </w:r>
          </w:p>
        </w:tc>
        <w:tc>
          <w:tcPr>
            <w:tcW w:w="73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0C0E70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58%</w:t>
            </w:r>
          </w:p>
        </w:tc>
        <w:tc>
          <w:tcPr>
            <w:tcW w:w="66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36AD9F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48%</w:t>
            </w:r>
          </w:p>
        </w:tc>
        <w:tc>
          <w:tcPr>
            <w:tcW w:w="720" w:type="dxa"/>
            <w:tcBorders>
              <w:top w:val="single" w:sz="6" w:space="0" w:color="CCCCCC"/>
              <w:left w:val="nil"/>
              <w:bottom w:val="single" w:sz="6" w:space="0" w:color="CCCCCC"/>
              <w:right w:val="single" w:sz="6" w:space="0" w:color="CCCCCC"/>
            </w:tcBorders>
            <w:shd w:val="clear" w:color="auto" w:fill="D9E1F2"/>
            <w:tcMar>
              <w:top w:w="100" w:type="dxa"/>
              <w:left w:w="100" w:type="dxa"/>
              <w:bottom w:w="100" w:type="dxa"/>
              <w:right w:w="100" w:type="dxa"/>
            </w:tcMar>
          </w:tcPr>
          <w:p w14:paraId="2538D96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82%</w:t>
            </w:r>
          </w:p>
        </w:tc>
      </w:tr>
      <w:tr w:rsidR="00D15DEE" w14:paraId="79434CFD"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auto"/>
            <w:tcMar>
              <w:top w:w="100" w:type="dxa"/>
              <w:left w:w="100" w:type="dxa"/>
              <w:bottom w:w="100" w:type="dxa"/>
              <w:right w:w="100" w:type="dxa"/>
            </w:tcMar>
          </w:tcPr>
          <w:p w14:paraId="2296CED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Pathways Inc. Adult Education and Training</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E8B117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97</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82A9F0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623DFB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34</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949E88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19</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369C78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C193D8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60%</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F59F44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38%</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8FE17C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50%</w:t>
            </w:r>
          </w:p>
        </w:tc>
        <w:tc>
          <w:tcPr>
            <w:tcW w:w="76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6E2CCB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131%</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5D359E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203</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82C9DD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2B0911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113</w:t>
            </w:r>
          </w:p>
        </w:tc>
        <w:tc>
          <w:tcPr>
            <w:tcW w:w="57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ABB9BA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A4EAC7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73AE21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78%</w:t>
            </w:r>
          </w:p>
        </w:tc>
        <w:tc>
          <w:tcPr>
            <w:tcW w:w="73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900612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57%</w:t>
            </w:r>
          </w:p>
        </w:tc>
        <w:tc>
          <w:tcPr>
            <w:tcW w:w="66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E9CC68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w:t>
            </w:r>
          </w:p>
        </w:tc>
        <w:tc>
          <w:tcPr>
            <w:tcW w:w="720" w:type="dxa"/>
            <w:tcBorders>
              <w:top w:val="single" w:sz="6" w:space="0" w:color="CCCCCC"/>
              <w:left w:val="nil"/>
              <w:bottom w:val="single" w:sz="6" w:space="0" w:color="CCCCCC"/>
              <w:right w:val="single" w:sz="6" w:space="0" w:color="CCCCCC"/>
            </w:tcBorders>
            <w:shd w:val="clear" w:color="auto" w:fill="auto"/>
            <w:tcMar>
              <w:top w:w="100" w:type="dxa"/>
              <w:left w:w="100" w:type="dxa"/>
              <w:bottom w:w="100" w:type="dxa"/>
              <w:right w:w="100" w:type="dxa"/>
            </w:tcMar>
          </w:tcPr>
          <w:p w14:paraId="3F77FD7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105%</w:t>
            </w:r>
          </w:p>
        </w:tc>
      </w:tr>
      <w:tr w:rsidR="00D15DEE" w14:paraId="596684F0"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D9E1F2"/>
            <w:tcMar>
              <w:top w:w="100" w:type="dxa"/>
              <w:left w:w="100" w:type="dxa"/>
              <w:bottom w:w="100" w:type="dxa"/>
              <w:right w:w="100" w:type="dxa"/>
            </w:tcMar>
          </w:tcPr>
          <w:p w14:paraId="25ED7DC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lastRenderedPageBreak/>
              <w:t>Pittsfield Public Schools</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2FFC69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115</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97158C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C67BBA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14</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297156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37</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91D673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80E5FE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43%</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A83265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42%</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461F11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41%</w:t>
            </w:r>
          </w:p>
        </w:tc>
        <w:tc>
          <w:tcPr>
            <w:tcW w:w="76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C6B601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97%</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E513C0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72</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D798A7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AC2364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33</w:t>
            </w:r>
          </w:p>
        </w:tc>
        <w:tc>
          <w:tcPr>
            <w:tcW w:w="57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7A9E27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B62D04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8DDA2E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65%</w:t>
            </w:r>
          </w:p>
        </w:tc>
        <w:tc>
          <w:tcPr>
            <w:tcW w:w="73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9BECFF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59%</w:t>
            </w:r>
          </w:p>
        </w:tc>
        <w:tc>
          <w:tcPr>
            <w:tcW w:w="66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83DB12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54%</w:t>
            </w:r>
          </w:p>
        </w:tc>
        <w:tc>
          <w:tcPr>
            <w:tcW w:w="720" w:type="dxa"/>
            <w:tcBorders>
              <w:top w:val="single" w:sz="6" w:space="0" w:color="CCCCCC"/>
              <w:left w:val="nil"/>
              <w:bottom w:val="single" w:sz="6" w:space="0" w:color="CCCCCC"/>
              <w:right w:val="single" w:sz="6" w:space="0" w:color="CCCCCC"/>
            </w:tcBorders>
            <w:shd w:val="clear" w:color="auto" w:fill="D9E1F2"/>
            <w:tcMar>
              <w:top w:w="100" w:type="dxa"/>
              <w:left w:w="100" w:type="dxa"/>
              <w:bottom w:w="100" w:type="dxa"/>
              <w:right w:w="100" w:type="dxa"/>
            </w:tcMar>
          </w:tcPr>
          <w:p w14:paraId="61C18DB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92%</w:t>
            </w:r>
          </w:p>
        </w:tc>
      </w:tr>
      <w:tr w:rsidR="00D15DEE" w14:paraId="4BB30C65"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auto"/>
            <w:tcMar>
              <w:top w:w="100" w:type="dxa"/>
              <w:left w:w="100" w:type="dxa"/>
              <w:bottom w:w="100" w:type="dxa"/>
              <w:right w:w="100" w:type="dxa"/>
            </w:tcMar>
          </w:tcPr>
          <w:p w14:paraId="4D06D4C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Plymouth Public Library</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A1D140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101</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897476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E9B575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31</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871A5E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19</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AF662D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93A965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65%</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7A759D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40%</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A2E175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49%</w:t>
            </w:r>
          </w:p>
        </w:tc>
        <w:tc>
          <w:tcPr>
            <w:tcW w:w="76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5436D0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123%</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6B9A2DF"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AAA00E2" w14:textId="77777777" w:rsidR="00D15DEE" w:rsidRDefault="00D15DEE">
            <w:pPr>
              <w:rPr>
                <w:rFonts w:ascii="Open Sans" w:eastAsia="Open Sans" w:hAnsi="Open Sans" w:cs="Open Sans"/>
                <w:sz w:val="20"/>
                <w:szCs w:val="20"/>
              </w:rPr>
            </w:pPr>
          </w:p>
        </w:tc>
        <w:tc>
          <w:tcPr>
            <w:tcW w:w="60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6F0969A" w14:textId="77777777" w:rsidR="00D15DEE" w:rsidRDefault="00D15DEE">
            <w:pPr>
              <w:rPr>
                <w:rFonts w:ascii="Open Sans" w:eastAsia="Open Sans" w:hAnsi="Open Sans" w:cs="Open Sans"/>
                <w:sz w:val="20"/>
                <w:szCs w:val="20"/>
              </w:rPr>
            </w:pPr>
          </w:p>
        </w:tc>
        <w:tc>
          <w:tcPr>
            <w:tcW w:w="57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6CE43C6"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20AD4C0"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490B114" w14:textId="77777777" w:rsidR="00D15DEE" w:rsidRDefault="00D15DEE">
            <w:pPr>
              <w:rPr>
                <w:rFonts w:ascii="Open Sans" w:eastAsia="Open Sans" w:hAnsi="Open Sans" w:cs="Open Sans"/>
                <w:sz w:val="20"/>
                <w:szCs w:val="20"/>
              </w:rPr>
            </w:pPr>
          </w:p>
        </w:tc>
        <w:tc>
          <w:tcPr>
            <w:tcW w:w="73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DE61240" w14:textId="77777777" w:rsidR="00D15DEE" w:rsidRDefault="00D15DEE">
            <w:pPr>
              <w:rPr>
                <w:rFonts w:ascii="Open Sans" w:eastAsia="Open Sans" w:hAnsi="Open Sans" w:cs="Open Sans"/>
                <w:sz w:val="20"/>
                <w:szCs w:val="20"/>
              </w:rPr>
            </w:pPr>
          </w:p>
        </w:tc>
        <w:tc>
          <w:tcPr>
            <w:tcW w:w="66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E56EDC0" w14:textId="77777777" w:rsidR="00D15DEE" w:rsidRDefault="00D15DEE">
            <w:pPr>
              <w:rPr>
                <w:rFonts w:ascii="Open Sans" w:eastAsia="Open Sans" w:hAnsi="Open Sans" w:cs="Open Sans"/>
                <w:sz w:val="20"/>
                <w:szCs w:val="20"/>
              </w:rPr>
            </w:pPr>
          </w:p>
        </w:tc>
        <w:tc>
          <w:tcPr>
            <w:tcW w:w="720" w:type="dxa"/>
            <w:tcBorders>
              <w:top w:val="single" w:sz="6" w:space="0" w:color="CCCCCC"/>
              <w:left w:val="nil"/>
              <w:bottom w:val="single" w:sz="6" w:space="0" w:color="CCCCCC"/>
              <w:right w:val="single" w:sz="6" w:space="0" w:color="CCCCCC"/>
            </w:tcBorders>
            <w:shd w:val="clear" w:color="auto" w:fill="auto"/>
            <w:tcMar>
              <w:top w:w="100" w:type="dxa"/>
              <w:left w:w="100" w:type="dxa"/>
              <w:bottom w:w="100" w:type="dxa"/>
              <w:right w:w="100" w:type="dxa"/>
            </w:tcMar>
          </w:tcPr>
          <w:p w14:paraId="17EBCA0D" w14:textId="77777777" w:rsidR="00D15DEE" w:rsidRDefault="00D15DEE">
            <w:pPr>
              <w:rPr>
                <w:rFonts w:ascii="Open Sans" w:eastAsia="Open Sans" w:hAnsi="Open Sans" w:cs="Open Sans"/>
                <w:sz w:val="20"/>
                <w:szCs w:val="20"/>
              </w:rPr>
            </w:pPr>
          </w:p>
        </w:tc>
      </w:tr>
      <w:tr w:rsidR="00D15DEE" w14:paraId="4059E740"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D9E1F2"/>
            <w:tcMar>
              <w:top w:w="100" w:type="dxa"/>
              <w:left w:w="100" w:type="dxa"/>
              <w:bottom w:w="100" w:type="dxa"/>
              <w:right w:w="100" w:type="dxa"/>
            </w:tcMar>
          </w:tcPr>
          <w:p w14:paraId="2EEF56F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Project Hope Boston, Inc.</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EE7CDCC"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DCEC7F4"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0D9A1FF"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828A2FB"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A014DE0"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F156A48"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39B392D"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4ED5847" w14:textId="77777777" w:rsidR="00D15DEE" w:rsidRDefault="00D15DEE">
            <w:pPr>
              <w:rPr>
                <w:rFonts w:ascii="Open Sans" w:eastAsia="Open Sans" w:hAnsi="Open Sans" w:cs="Open Sans"/>
                <w:sz w:val="20"/>
                <w:szCs w:val="20"/>
              </w:rPr>
            </w:pPr>
          </w:p>
        </w:tc>
        <w:tc>
          <w:tcPr>
            <w:tcW w:w="76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060690B"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DAAAF4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84</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812057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66775B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20</w:t>
            </w:r>
          </w:p>
        </w:tc>
        <w:tc>
          <w:tcPr>
            <w:tcW w:w="57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A1B2FF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00BEBB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45E0B1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40%</w:t>
            </w:r>
          </w:p>
        </w:tc>
        <w:tc>
          <w:tcPr>
            <w:tcW w:w="73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6DD569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58%</w:t>
            </w:r>
          </w:p>
        </w:tc>
        <w:tc>
          <w:tcPr>
            <w:tcW w:w="66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450A14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26%</w:t>
            </w:r>
          </w:p>
        </w:tc>
        <w:tc>
          <w:tcPr>
            <w:tcW w:w="720" w:type="dxa"/>
            <w:tcBorders>
              <w:top w:val="single" w:sz="6" w:space="0" w:color="CCCCCC"/>
              <w:left w:val="nil"/>
              <w:bottom w:val="single" w:sz="6" w:space="0" w:color="CCCCCC"/>
              <w:right w:val="single" w:sz="6" w:space="0" w:color="CCCCCC"/>
            </w:tcBorders>
            <w:shd w:val="clear" w:color="auto" w:fill="D9E1F2"/>
            <w:tcMar>
              <w:top w:w="100" w:type="dxa"/>
              <w:left w:w="100" w:type="dxa"/>
              <w:bottom w:w="100" w:type="dxa"/>
              <w:right w:w="100" w:type="dxa"/>
            </w:tcMar>
          </w:tcPr>
          <w:p w14:paraId="3447C4E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46%</w:t>
            </w:r>
          </w:p>
        </w:tc>
      </w:tr>
      <w:tr w:rsidR="00D15DEE" w14:paraId="0413BD65"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auto"/>
            <w:tcMar>
              <w:top w:w="100" w:type="dxa"/>
              <w:left w:w="100" w:type="dxa"/>
              <w:bottom w:w="100" w:type="dxa"/>
              <w:right w:w="100" w:type="dxa"/>
            </w:tcMar>
          </w:tcPr>
          <w:p w14:paraId="54095C7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Quincy College</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62D0F6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24</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9B3E76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5C0911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789F35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24868D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EEA774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22%</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3EE34E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41%</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47093E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30%</w:t>
            </w:r>
          </w:p>
        </w:tc>
        <w:tc>
          <w:tcPr>
            <w:tcW w:w="76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DE5F24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73%</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98CA26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87</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33E1E2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116CF5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30</w:t>
            </w:r>
          </w:p>
        </w:tc>
        <w:tc>
          <w:tcPr>
            <w:tcW w:w="57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31D70B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B7AA94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BBBC4A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55%</w:t>
            </w:r>
          </w:p>
        </w:tc>
        <w:tc>
          <w:tcPr>
            <w:tcW w:w="73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D73402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52%</w:t>
            </w:r>
          </w:p>
        </w:tc>
        <w:tc>
          <w:tcPr>
            <w:tcW w:w="66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9713F7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36%</w:t>
            </w:r>
          </w:p>
        </w:tc>
        <w:tc>
          <w:tcPr>
            <w:tcW w:w="720" w:type="dxa"/>
            <w:tcBorders>
              <w:top w:val="single" w:sz="6" w:space="0" w:color="CCCCCC"/>
              <w:left w:val="nil"/>
              <w:bottom w:val="single" w:sz="6" w:space="0" w:color="CCCCCC"/>
              <w:right w:val="single" w:sz="6" w:space="0" w:color="CCCCCC"/>
            </w:tcBorders>
            <w:shd w:val="clear" w:color="auto" w:fill="auto"/>
            <w:tcMar>
              <w:top w:w="100" w:type="dxa"/>
              <w:left w:w="100" w:type="dxa"/>
              <w:bottom w:w="100" w:type="dxa"/>
              <w:right w:w="100" w:type="dxa"/>
            </w:tcMar>
          </w:tcPr>
          <w:p w14:paraId="389D42A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69%</w:t>
            </w:r>
          </w:p>
        </w:tc>
      </w:tr>
      <w:tr w:rsidR="00D15DEE" w14:paraId="3824DE72"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D9E1F2"/>
            <w:tcMar>
              <w:top w:w="100" w:type="dxa"/>
              <w:left w:w="100" w:type="dxa"/>
              <w:bottom w:w="100" w:type="dxa"/>
              <w:right w:w="100" w:type="dxa"/>
            </w:tcMar>
          </w:tcPr>
          <w:p w14:paraId="0455774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Quincy Community Action Programs, Inc.</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DCE93D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29</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90BB61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1566A2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B33180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22ED2A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953933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38%</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643F40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39%</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7F4C5B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24%</w:t>
            </w:r>
          </w:p>
        </w:tc>
        <w:tc>
          <w:tcPr>
            <w:tcW w:w="76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45116C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62%</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5E2C2D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159</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7591B4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077572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65</w:t>
            </w:r>
          </w:p>
        </w:tc>
        <w:tc>
          <w:tcPr>
            <w:tcW w:w="57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D57DC3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EA7404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158F28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69%</w:t>
            </w:r>
          </w:p>
        </w:tc>
        <w:tc>
          <w:tcPr>
            <w:tcW w:w="73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C5C001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55%</w:t>
            </w:r>
          </w:p>
        </w:tc>
        <w:tc>
          <w:tcPr>
            <w:tcW w:w="66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07DAD8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43%</w:t>
            </w:r>
          </w:p>
        </w:tc>
        <w:tc>
          <w:tcPr>
            <w:tcW w:w="720" w:type="dxa"/>
            <w:tcBorders>
              <w:top w:val="single" w:sz="6" w:space="0" w:color="CCCCCC"/>
              <w:left w:val="nil"/>
              <w:bottom w:val="single" w:sz="6" w:space="0" w:color="CCCCCC"/>
              <w:right w:val="single" w:sz="6" w:space="0" w:color="CCCCCC"/>
            </w:tcBorders>
            <w:shd w:val="clear" w:color="auto" w:fill="D9E1F2"/>
            <w:tcMar>
              <w:top w:w="100" w:type="dxa"/>
              <w:left w:w="100" w:type="dxa"/>
              <w:bottom w:w="100" w:type="dxa"/>
              <w:right w:w="100" w:type="dxa"/>
            </w:tcMar>
          </w:tcPr>
          <w:p w14:paraId="20780A0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78%</w:t>
            </w:r>
          </w:p>
        </w:tc>
      </w:tr>
      <w:tr w:rsidR="00D15DEE" w14:paraId="73C50AAB"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auto"/>
            <w:tcMar>
              <w:top w:w="100" w:type="dxa"/>
              <w:left w:w="100" w:type="dxa"/>
              <w:bottom w:w="100" w:type="dxa"/>
              <w:right w:w="100" w:type="dxa"/>
            </w:tcMar>
          </w:tcPr>
          <w:p w14:paraId="79768E95" w14:textId="77777777" w:rsidR="00D15DEE" w:rsidRDefault="00E9736E">
            <w:pPr>
              <w:rPr>
                <w:rFonts w:ascii="Open Sans" w:eastAsia="Open Sans" w:hAnsi="Open Sans" w:cs="Open Sans"/>
                <w:sz w:val="20"/>
                <w:szCs w:val="20"/>
              </w:rPr>
            </w:pPr>
            <w:proofErr w:type="spellStart"/>
            <w:r>
              <w:rPr>
                <w:rFonts w:ascii="Open Sans" w:eastAsia="Open Sans" w:hAnsi="Open Sans" w:cs="Open Sans"/>
                <w:sz w:val="20"/>
                <w:szCs w:val="20"/>
              </w:rPr>
              <w:t>Quinsigamond</w:t>
            </w:r>
            <w:proofErr w:type="spellEnd"/>
            <w:r>
              <w:rPr>
                <w:rFonts w:ascii="Open Sans" w:eastAsia="Open Sans" w:hAnsi="Open Sans" w:cs="Open Sans"/>
                <w:sz w:val="20"/>
                <w:szCs w:val="20"/>
              </w:rPr>
              <w:t xml:space="preserve"> Community College</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448DBC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140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A24E9B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526EBB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15</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12CD9D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28</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0ACEBB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4DB753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39%</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22CAAF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40%</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6A892A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30%</w:t>
            </w:r>
          </w:p>
        </w:tc>
        <w:tc>
          <w:tcPr>
            <w:tcW w:w="76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C0E522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74%</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C7375D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550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47BBB3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9CA73E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273</w:t>
            </w:r>
          </w:p>
        </w:tc>
        <w:tc>
          <w:tcPr>
            <w:tcW w:w="57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6CDBBA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DA5329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59194E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77%</w:t>
            </w:r>
          </w:p>
        </w:tc>
        <w:tc>
          <w:tcPr>
            <w:tcW w:w="73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D0B476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55%</w:t>
            </w:r>
          </w:p>
        </w:tc>
        <w:tc>
          <w:tcPr>
            <w:tcW w:w="66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4BF053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54%</w:t>
            </w:r>
          </w:p>
        </w:tc>
        <w:tc>
          <w:tcPr>
            <w:tcW w:w="720" w:type="dxa"/>
            <w:tcBorders>
              <w:top w:val="single" w:sz="6" w:space="0" w:color="CCCCCC"/>
              <w:left w:val="nil"/>
              <w:bottom w:val="single" w:sz="6" w:space="0" w:color="CCCCCC"/>
              <w:right w:val="single" w:sz="6" w:space="0" w:color="CCCCCC"/>
            </w:tcBorders>
            <w:shd w:val="clear" w:color="auto" w:fill="auto"/>
            <w:tcMar>
              <w:top w:w="100" w:type="dxa"/>
              <w:left w:w="100" w:type="dxa"/>
              <w:bottom w:w="100" w:type="dxa"/>
              <w:right w:w="100" w:type="dxa"/>
            </w:tcMar>
          </w:tcPr>
          <w:p w14:paraId="2F3733A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97%</w:t>
            </w:r>
          </w:p>
        </w:tc>
      </w:tr>
      <w:tr w:rsidR="00D15DEE" w14:paraId="5568B288"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D9E1F2"/>
            <w:tcMar>
              <w:top w:w="100" w:type="dxa"/>
              <w:left w:w="100" w:type="dxa"/>
              <w:bottom w:w="100" w:type="dxa"/>
              <w:right w:w="100" w:type="dxa"/>
            </w:tcMar>
          </w:tcPr>
          <w:p w14:paraId="6937382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Randolph Community Partnership, Inc.</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6714D7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32</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3B685C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C372D8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BDABF7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1F09BF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69B205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29%</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833FDB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39%</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D9884E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22%</w:t>
            </w:r>
          </w:p>
        </w:tc>
        <w:tc>
          <w:tcPr>
            <w:tcW w:w="76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F30948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56%</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5BFA2E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76</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3D8CB3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EF7B96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26</w:t>
            </w:r>
          </w:p>
        </w:tc>
        <w:tc>
          <w:tcPr>
            <w:tcW w:w="57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091149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8CEB83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D7E295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64%</w:t>
            </w:r>
          </w:p>
        </w:tc>
        <w:tc>
          <w:tcPr>
            <w:tcW w:w="73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C05B9A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55%</w:t>
            </w:r>
          </w:p>
        </w:tc>
        <w:tc>
          <w:tcPr>
            <w:tcW w:w="66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2AF8EC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35%</w:t>
            </w:r>
          </w:p>
        </w:tc>
        <w:tc>
          <w:tcPr>
            <w:tcW w:w="720" w:type="dxa"/>
            <w:tcBorders>
              <w:top w:val="single" w:sz="6" w:space="0" w:color="CCCCCC"/>
              <w:left w:val="nil"/>
              <w:bottom w:val="single" w:sz="6" w:space="0" w:color="CCCCCC"/>
              <w:right w:val="single" w:sz="6" w:space="0" w:color="CCCCCC"/>
            </w:tcBorders>
            <w:shd w:val="clear" w:color="auto" w:fill="D9E1F2"/>
            <w:tcMar>
              <w:top w:w="100" w:type="dxa"/>
              <w:left w:w="100" w:type="dxa"/>
              <w:bottom w:w="100" w:type="dxa"/>
              <w:right w:w="100" w:type="dxa"/>
            </w:tcMar>
          </w:tcPr>
          <w:p w14:paraId="3405966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64%</w:t>
            </w:r>
          </w:p>
        </w:tc>
      </w:tr>
      <w:tr w:rsidR="00D15DEE" w14:paraId="2DD9CC64"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auto"/>
            <w:tcMar>
              <w:top w:w="100" w:type="dxa"/>
              <w:left w:w="100" w:type="dxa"/>
              <w:bottom w:w="100" w:type="dxa"/>
              <w:right w:w="100" w:type="dxa"/>
            </w:tcMar>
          </w:tcPr>
          <w:p w14:paraId="2C95EA9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Rockland Regional Adult Learning Center</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E548A6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24</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C4D6C9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14B2C3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BEC8B5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CAA02B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135E65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76%</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BD3621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41%</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767D4B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26%</w:t>
            </w:r>
          </w:p>
        </w:tc>
        <w:tc>
          <w:tcPr>
            <w:tcW w:w="76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557623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64%</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45ECE1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61</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415FFF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B0A2B1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w:t>
            </w:r>
          </w:p>
        </w:tc>
        <w:tc>
          <w:tcPr>
            <w:tcW w:w="57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0248C7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52C988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AE445D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36%</w:t>
            </w:r>
          </w:p>
        </w:tc>
        <w:tc>
          <w:tcPr>
            <w:tcW w:w="73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25817E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60%</w:t>
            </w:r>
          </w:p>
        </w:tc>
        <w:tc>
          <w:tcPr>
            <w:tcW w:w="66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89AE29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15%</w:t>
            </w:r>
          </w:p>
        </w:tc>
        <w:tc>
          <w:tcPr>
            <w:tcW w:w="720" w:type="dxa"/>
            <w:tcBorders>
              <w:top w:val="single" w:sz="6" w:space="0" w:color="CCCCCC"/>
              <w:left w:val="nil"/>
              <w:bottom w:val="single" w:sz="6" w:space="0" w:color="CCCCCC"/>
              <w:right w:val="single" w:sz="6" w:space="0" w:color="CCCCCC"/>
            </w:tcBorders>
            <w:shd w:val="clear" w:color="auto" w:fill="auto"/>
            <w:tcMar>
              <w:top w:w="100" w:type="dxa"/>
              <w:left w:w="100" w:type="dxa"/>
              <w:bottom w:w="100" w:type="dxa"/>
              <w:right w:w="100" w:type="dxa"/>
            </w:tcMar>
          </w:tcPr>
          <w:p w14:paraId="28F3D90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25%</w:t>
            </w:r>
          </w:p>
        </w:tc>
      </w:tr>
      <w:tr w:rsidR="00D15DEE" w14:paraId="669433AC"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D9E1F2"/>
            <w:tcMar>
              <w:top w:w="100" w:type="dxa"/>
              <w:left w:w="100" w:type="dxa"/>
              <w:bottom w:w="100" w:type="dxa"/>
              <w:right w:w="100" w:type="dxa"/>
            </w:tcMar>
          </w:tcPr>
          <w:p w14:paraId="1782F2E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Somerville Public Schools (SCALE)</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5ADEC0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128</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C43928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759B07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25</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6D3BA7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16</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3A657E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F861FF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61%</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786112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40%</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D4D537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30%</w:t>
            </w:r>
          </w:p>
        </w:tc>
        <w:tc>
          <w:tcPr>
            <w:tcW w:w="76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A87186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74%</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BC0E98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209</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2CC01B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76B88C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58</w:t>
            </w:r>
          </w:p>
        </w:tc>
        <w:tc>
          <w:tcPr>
            <w:tcW w:w="57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36A067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586DF7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237C91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63%</w:t>
            </w:r>
          </w:p>
        </w:tc>
        <w:tc>
          <w:tcPr>
            <w:tcW w:w="73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129A68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56%</w:t>
            </w:r>
          </w:p>
        </w:tc>
        <w:tc>
          <w:tcPr>
            <w:tcW w:w="66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5E5A37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30%</w:t>
            </w:r>
          </w:p>
        </w:tc>
        <w:tc>
          <w:tcPr>
            <w:tcW w:w="720" w:type="dxa"/>
            <w:tcBorders>
              <w:top w:val="single" w:sz="6" w:space="0" w:color="CCCCCC"/>
              <w:left w:val="nil"/>
              <w:bottom w:val="single" w:sz="6" w:space="0" w:color="CCCCCC"/>
              <w:right w:val="single" w:sz="6" w:space="0" w:color="CCCCCC"/>
            </w:tcBorders>
            <w:shd w:val="clear" w:color="auto" w:fill="D9E1F2"/>
            <w:tcMar>
              <w:top w:w="100" w:type="dxa"/>
              <w:left w:w="100" w:type="dxa"/>
              <w:bottom w:w="100" w:type="dxa"/>
              <w:right w:w="100" w:type="dxa"/>
            </w:tcMar>
          </w:tcPr>
          <w:p w14:paraId="15BBF43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53%</w:t>
            </w:r>
          </w:p>
        </w:tc>
      </w:tr>
      <w:tr w:rsidR="00D15DEE" w14:paraId="111D8934"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auto"/>
            <w:tcMar>
              <w:top w:w="100" w:type="dxa"/>
              <w:left w:w="100" w:type="dxa"/>
              <w:bottom w:w="100" w:type="dxa"/>
              <w:right w:w="100" w:type="dxa"/>
            </w:tcMar>
          </w:tcPr>
          <w:p w14:paraId="5E8F43F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Southeastern Massachusetts SER-Jobs for Progress, Inc.</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92E7B6C"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741B646"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EFA85AE"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BE72D6B"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EC6271A"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2D70A5A"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EB50CD7"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2BA6E8B" w14:textId="77777777" w:rsidR="00D15DEE" w:rsidRDefault="00D15DEE">
            <w:pPr>
              <w:rPr>
                <w:rFonts w:ascii="Open Sans" w:eastAsia="Open Sans" w:hAnsi="Open Sans" w:cs="Open Sans"/>
                <w:sz w:val="20"/>
                <w:szCs w:val="20"/>
              </w:rPr>
            </w:pPr>
          </w:p>
        </w:tc>
        <w:tc>
          <w:tcPr>
            <w:tcW w:w="76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52FAD8E"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121D90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280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A8EF2F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90B2A3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117</w:t>
            </w:r>
          </w:p>
        </w:tc>
        <w:tc>
          <w:tcPr>
            <w:tcW w:w="57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C5F8D4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8BC661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EA647B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65%</w:t>
            </w:r>
          </w:p>
        </w:tc>
        <w:tc>
          <w:tcPr>
            <w:tcW w:w="73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C1A27F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58%</w:t>
            </w:r>
          </w:p>
        </w:tc>
        <w:tc>
          <w:tcPr>
            <w:tcW w:w="66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27B617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45%</w:t>
            </w:r>
          </w:p>
        </w:tc>
        <w:tc>
          <w:tcPr>
            <w:tcW w:w="720" w:type="dxa"/>
            <w:tcBorders>
              <w:top w:val="single" w:sz="6" w:space="0" w:color="CCCCCC"/>
              <w:left w:val="nil"/>
              <w:bottom w:val="single" w:sz="6" w:space="0" w:color="CCCCCC"/>
              <w:right w:val="single" w:sz="6" w:space="0" w:color="CCCCCC"/>
            </w:tcBorders>
            <w:shd w:val="clear" w:color="auto" w:fill="auto"/>
            <w:tcMar>
              <w:top w:w="100" w:type="dxa"/>
              <w:left w:w="100" w:type="dxa"/>
              <w:bottom w:w="100" w:type="dxa"/>
              <w:right w:w="100" w:type="dxa"/>
            </w:tcMar>
          </w:tcPr>
          <w:p w14:paraId="22577B2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77%</w:t>
            </w:r>
          </w:p>
        </w:tc>
      </w:tr>
      <w:tr w:rsidR="00D15DEE" w14:paraId="1243DD87"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D9E1F2"/>
            <w:tcMar>
              <w:top w:w="100" w:type="dxa"/>
              <w:left w:w="100" w:type="dxa"/>
              <w:bottom w:w="100" w:type="dxa"/>
              <w:right w:w="100" w:type="dxa"/>
            </w:tcMar>
          </w:tcPr>
          <w:p w14:paraId="35253C2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lastRenderedPageBreak/>
              <w:t>Springfield Technical Community College</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0824B3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228</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18D222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E64E90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26</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04D3CE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22</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E25ADE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68D3DD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31%</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38B94B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39%</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CD5F2C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21%</w:t>
            </w:r>
          </w:p>
        </w:tc>
        <w:tc>
          <w:tcPr>
            <w:tcW w:w="76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6CE6C4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53%</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81D4A1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224</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6B0542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59A644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132</w:t>
            </w:r>
          </w:p>
        </w:tc>
        <w:tc>
          <w:tcPr>
            <w:tcW w:w="57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F0572C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F10E94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6D1157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88%</w:t>
            </w:r>
          </w:p>
        </w:tc>
        <w:tc>
          <w:tcPr>
            <w:tcW w:w="73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E32431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54%</w:t>
            </w:r>
          </w:p>
        </w:tc>
        <w:tc>
          <w:tcPr>
            <w:tcW w:w="66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94390D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65%</w:t>
            </w:r>
          </w:p>
        </w:tc>
        <w:tc>
          <w:tcPr>
            <w:tcW w:w="720" w:type="dxa"/>
            <w:tcBorders>
              <w:top w:val="single" w:sz="6" w:space="0" w:color="CCCCCC"/>
              <w:left w:val="nil"/>
              <w:bottom w:val="single" w:sz="6" w:space="0" w:color="CCCCCC"/>
              <w:right w:val="single" w:sz="6" w:space="0" w:color="CCCCCC"/>
            </w:tcBorders>
            <w:shd w:val="clear" w:color="auto" w:fill="D9E1F2"/>
            <w:tcMar>
              <w:top w:w="100" w:type="dxa"/>
              <w:left w:w="100" w:type="dxa"/>
              <w:bottom w:w="100" w:type="dxa"/>
              <w:right w:w="100" w:type="dxa"/>
            </w:tcMar>
          </w:tcPr>
          <w:p w14:paraId="0017206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120%</w:t>
            </w:r>
          </w:p>
        </w:tc>
      </w:tr>
      <w:tr w:rsidR="00D15DEE" w14:paraId="4B0E6821"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auto"/>
            <w:tcMar>
              <w:top w:w="100" w:type="dxa"/>
              <w:left w:w="100" w:type="dxa"/>
              <w:bottom w:w="100" w:type="dxa"/>
              <w:right w:w="100" w:type="dxa"/>
            </w:tcMar>
          </w:tcPr>
          <w:p w14:paraId="5096350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Suffolk County Sheriff's Dept.</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D7DECE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125</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2F68F5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7E50D1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14</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934E09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17</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C98A62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72BAAF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26%</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14BB74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41%</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0C2F2F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21%</w:t>
            </w:r>
          </w:p>
        </w:tc>
        <w:tc>
          <w:tcPr>
            <w:tcW w:w="76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1EEBA5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52%</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E6FF9D8"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8D0A391" w14:textId="77777777" w:rsidR="00D15DEE" w:rsidRDefault="00D15DEE">
            <w:pPr>
              <w:rPr>
                <w:rFonts w:ascii="Open Sans" w:eastAsia="Open Sans" w:hAnsi="Open Sans" w:cs="Open Sans"/>
                <w:sz w:val="20"/>
                <w:szCs w:val="20"/>
              </w:rPr>
            </w:pPr>
          </w:p>
        </w:tc>
        <w:tc>
          <w:tcPr>
            <w:tcW w:w="60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71FD230" w14:textId="77777777" w:rsidR="00D15DEE" w:rsidRDefault="00D15DEE">
            <w:pPr>
              <w:rPr>
                <w:rFonts w:ascii="Open Sans" w:eastAsia="Open Sans" w:hAnsi="Open Sans" w:cs="Open Sans"/>
                <w:sz w:val="20"/>
                <w:szCs w:val="20"/>
              </w:rPr>
            </w:pPr>
          </w:p>
        </w:tc>
        <w:tc>
          <w:tcPr>
            <w:tcW w:w="57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ACF2D1D"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9029BC9"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41F375F" w14:textId="77777777" w:rsidR="00D15DEE" w:rsidRDefault="00D15DEE">
            <w:pPr>
              <w:rPr>
                <w:rFonts w:ascii="Open Sans" w:eastAsia="Open Sans" w:hAnsi="Open Sans" w:cs="Open Sans"/>
                <w:sz w:val="20"/>
                <w:szCs w:val="20"/>
              </w:rPr>
            </w:pPr>
          </w:p>
        </w:tc>
        <w:tc>
          <w:tcPr>
            <w:tcW w:w="73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C9C310C" w14:textId="77777777" w:rsidR="00D15DEE" w:rsidRDefault="00D15DEE">
            <w:pPr>
              <w:rPr>
                <w:rFonts w:ascii="Open Sans" w:eastAsia="Open Sans" w:hAnsi="Open Sans" w:cs="Open Sans"/>
                <w:sz w:val="20"/>
                <w:szCs w:val="20"/>
              </w:rPr>
            </w:pPr>
          </w:p>
        </w:tc>
        <w:tc>
          <w:tcPr>
            <w:tcW w:w="66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F1264AA" w14:textId="77777777" w:rsidR="00D15DEE" w:rsidRDefault="00D15DEE">
            <w:pPr>
              <w:rPr>
                <w:rFonts w:ascii="Open Sans" w:eastAsia="Open Sans" w:hAnsi="Open Sans" w:cs="Open Sans"/>
                <w:sz w:val="20"/>
                <w:szCs w:val="20"/>
              </w:rPr>
            </w:pPr>
          </w:p>
        </w:tc>
        <w:tc>
          <w:tcPr>
            <w:tcW w:w="720" w:type="dxa"/>
            <w:tcBorders>
              <w:top w:val="single" w:sz="6" w:space="0" w:color="CCCCCC"/>
              <w:left w:val="nil"/>
              <w:bottom w:val="single" w:sz="6" w:space="0" w:color="CCCCCC"/>
              <w:right w:val="single" w:sz="6" w:space="0" w:color="CCCCCC"/>
            </w:tcBorders>
            <w:shd w:val="clear" w:color="auto" w:fill="auto"/>
            <w:tcMar>
              <w:top w:w="100" w:type="dxa"/>
              <w:left w:w="100" w:type="dxa"/>
              <w:bottom w:w="100" w:type="dxa"/>
              <w:right w:w="100" w:type="dxa"/>
            </w:tcMar>
          </w:tcPr>
          <w:p w14:paraId="6FAC9649" w14:textId="77777777" w:rsidR="00D15DEE" w:rsidRDefault="00D15DEE">
            <w:pPr>
              <w:rPr>
                <w:rFonts w:ascii="Open Sans" w:eastAsia="Open Sans" w:hAnsi="Open Sans" w:cs="Open Sans"/>
                <w:sz w:val="20"/>
                <w:szCs w:val="20"/>
              </w:rPr>
            </w:pPr>
          </w:p>
        </w:tc>
      </w:tr>
      <w:tr w:rsidR="00D15DEE" w14:paraId="1CA226F7"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D9E1F2"/>
            <w:tcMar>
              <w:top w:w="100" w:type="dxa"/>
              <w:left w:w="100" w:type="dxa"/>
              <w:bottom w:w="100" w:type="dxa"/>
              <w:right w:w="100" w:type="dxa"/>
            </w:tcMar>
          </w:tcPr>
          <w:p w14:paraId="02BD8C5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The Immigrant Learning Center</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CBD8A9F"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E7BC543"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D4B8177"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4B2A22C"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4045A35"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605967F"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F6B478C"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1A4B5A8" w14:textId="77777777" w:rsidR="00D15DEE" w:rsidRDefault="00D15DEE">
            <w:pPr>
              <w:rPr>
                <w:rFonts w:ascii="Open Sans" w:eastAsia="Open Sans" w:hAnsi="Open Sans" w:cs="Open Sans"/>
                <w:sz w:val="20"/>
                <w:szCs w:val="20"/>
              </w:rPr>
            </w:pPr>
          </w:p>
        </w:tc>
        <w:tc>
          <w:tcPr>
            <w:tcW w:w="76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6D9A1CF"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621496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376</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609090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3AB701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159</w:t>
            </w:r>
          </w:p>
        </w:tc>
        <w:tc>
          <w:tcPr>
            <w:tcW w:w="57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2F8537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BA7A52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9785CC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59%</w:t>
            </w:r>
          </w:p>
        </w:tc>
        <w:tc>
          <w:tcPr>
            <w:tcW w:w="73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98B34C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57%</w:t>
            </w:r>
          </w:p>
        </w:tc>
        <w:tc>
          <w:tcPr>
            <w:tcW w:w="66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C756A7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45%</w:t>
            </w:r>
          </w:p>
        </w:tc>
        <w:tc>
          <w:tcPr>
            <w:tcW w:w="720" w:type="dxa"/>
            <w:tcBorders>
              <w:top w:val="single" w:sz="6" w:space="0" w:color="CCCCCC"/>
              <w:left w:val="nil"/>
              <w:bottom w:val="single" w:sz="6" w:space="0" w:color="CCCCCC"/>
              <w:right w:val="single" w:sz="6" w:space="0" w:color="CCCCCC"/>
            </w:tcBorders>
            <w:shd w:val="clear" w:color="auto" w:fill="D9E1F2"/>
            <w:tcMar>
              <w:top w:w="100" w:type="dxa"/>
              <w:left w:w="100" w:type="dxa"/>
              <w:bottom w:w="100" w:type="dxa"/>
              <w:right w:w="100" w:type="dxa"/>
            </w:tcMar>
          </w:tcPr>
          <w:p w14:paraId="0F82812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79%</w:t>
            </w:r>
          </w:p>
        </w:tc>
      </w:tr>
      <w:tr w:rsidR="00D15DEE" w14:paraId="3C8AD550"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auto"/>
            <w:tcMar>
              <w:top w:w="100" w:type="dxa"/>
              <w:left w:w="100" w:type="dxa"/>
              <w:bottom w:w="100" w:type="dxa"/>
              <w:right w:w="100" w:type="dxa"/>
            </w:tcMar>
          </w:tcPr>
          <w:p w14:paraId="13BD8B2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The Literacy Project</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98F29B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207</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43FF1D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42DFDA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29</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368D81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34</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837D8A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18066A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29%</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5EDD2A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40%</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FB82CC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31%</w:t>
            </w:r>
          </w:p>
        </w:tc>
        <w:tc>
          <w:tcPr>
            <w:tcW w:w="76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79AFC9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78%</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FD8806C"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FC39416" w14:textId="77777777" w:rsidR="00D15DEE" w:rsidRDefault="00D15DEE">
            <w:pPr>
              <w:rPr>
                <w:rFonts w:ascii="Open Sans" w:eastAsia="Open Sans" w:hAnsi="Open Sans" w:cs="Open Sans"/>
                <w:sz w:val="20"/>
                <w:szCs w:val="20"/>
              </w:rPr>
            </w:pPr>
          </w:p>
        </w:tc>
        <w:tc>
          <w:tcPr>
            <w:tcW w:w="60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D14FCB6" w14:textId="77777777" w:rsidR="00D15DEE" w:rsidRDefault="00D15DEE">
            <w:pPr>
              <w:rPr>
                <w:rFonts w:ascii="Open Sans" w:eastAsia="Open Sans" w:hAnsi="Open Sans" w:cs="Open Sans"/>
                <w:sz w:val="20"/>
                <w:szCs w:val="20"/>
              </w:rPr>
            </w:pPr>
          </w:p>
        </w:tc>
        <w:tc>
          <w:tcPr>
            <w:tcW w:w="57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92FC176"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81DA2B6"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3F7E799" w14:textId="77777777" w:rsidR="00D15DEE" w:rsidRDefault="00D15DEE">
            <w:pPr>
              <w:rPr>
                <w:rFonts w:ascii="Open Sans" w:eastAsia="Open Sans" w:hAnsi="Open Sans" w:cs="Open Sans"/>
                <w:sz w:val="20"/>
                <w:szCs w:val="20"/>
              </w:rPr>
            </w:pPr>
          </w:p>
        </w:tc>
        <w:tc>
          <w:tcPr>
            <w:tcW w:w="73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87CBD5D" w14:textId="77777777" w:rsidR="00D15DEE" w:rsidRDefault="00D15DEE">
            <w:pPr>
              <w:rPr>
                <w:rFonts w:ascii="Open Sans" w:eastAsia="Open Sans" w:hAnsi="Open Sans" w:cs="Open Sans"/>
                <w:sz w:val="20"/>
                <w:szCs w:val="20"/>
              </w:rPr>
            </w:pPr>
          </w:p>
        </w:tc>
        <w:tc>
          <w:tcPr>
            <w:tcW w:w="66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4795807" w14:textId="77777777" w:rsidR="00D15DEE" w:rsidRDefault="00D15DEE">
            <w:pPr>
              <w:rPr>
                <w:rFonts w:ascii="Open Sans" w:eastAsia="Open Sans" w:hAnsi="Open Sans" w:cs="Open Sans"/>
                <w:sz w:val="20"/>
                <w:szCs w:val="20"/>
              </w:rPr>
            </w:pPr>
          </w:p>
        </w:tc>
        <w:tc>
          <w:tcPr>
            <w:tcW w:w="720" w:type="dxa"/>
            <w:tcBorders>
              <w:top w:val="single" w:sz="6" w:space="0" w:color="CCCCCC"/>
              <w:left w:val="nil"/>
              <w:bottom w:val="single" w:sz="6" w:space="0" w:color="CCCCCC"/>
              <w:right w:val="single" w:sz="6" w:space="0" w:color="CCCCCC"/>
            </w:tcBorders>
            <w:shd w:val="clear" w:color="auto" w:fill="auto"/>
            <w:tcMar>
              <w:top w:w="100" w:type="dxa"/>
              <w:left w:w="100" w:type="dxa"/>
              <w:bottom w:w="100" w:type="dxa"/>
              <w:right w:w="100" w:type="dxa"/>
            </w:tcMar>
          </w:tcPr>
          <w:p w14:paraId="3E32C3B5" w14:textId="77777777" w:rsidR="00D15DEE" w:rsidRDefault="00D15DEE">
            <w:pPr>
              <w:rPr>
                <w:rFonts w:ascii="Open Sans" w:eastAsia="Open Sans" w:hAnsi="Open Sans" w:cs="Open Sans"/>
                <w:sz w:val="20"/>
                <w:szCs w:val="20"/>
              </w:rPr>
            </w:pPr>
          </w:p>
        </w:tc>
      </w:tr>
      <w:tr w:rsidR="00D15DEE" w14:paraId="15C032FB"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D9E1F2"/>
            <w:tcMar>
              <w:top w:w="100" w:type="dxa"/>
              <w:left w:w="100" w:type="dxa"/>
              <w:bottom w:w="100" w:type="dxa"/>
              <w:right w:w="100" w:type="dxa"/>
            </w:tcMar>
          </w:tcPr>
          <w:p w14:paraId="352640B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Training Resources of America, Inc. - Brockton</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78E9B5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26</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4E9CB5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82AC30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B8928D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7F030D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48DC00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62%</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D0CC14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39%</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D5FC0D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33%</w:t>
            </w:r>
          </w:p>
        </w:tc>
        <w:tc>
          <w:tcPr>
            <w:tcW w:w="76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D76089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84%</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433844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87</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767982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C45C92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39</w:t>
            </w:r>
          </w:p>
        </w:tc>
        <w:tc>
          <w:tcPr>
            <w:tcW w:w="57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C425F4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94D90D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FBA597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68%</w:t>
            </w:r>
          </w:p>
        </w:tc>
        <w:tc>
          <w:tcPr>
            <w:tcW w:w="73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B07815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56%</w:t>
            </w:r>
          </w:p>
        </w:tc>
        <w:tc>
          <w:tcPr>
            <w:tcW w:w="66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9FA1FF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50%</w:t>
            </w:r>
          </w:p>
        </w:tc>
        <w:tc>
          <w:tcPr>
            <w:tcW w:w="720" w:type="dxa"/>
            <w:tcBorders>
              <w:top w:val="single" w:sz="6" w:space="0" w:color="CCCCCC"/>
              <w:left w:val="nil"/>
              <w:bottom w:val="single" w:sz="6" w:space="0" w:color="CCCCCC"/>
              <w:right w:val="single" w:sz="6" w:space="0" w:color="CCCCCC"/>
            </w:tcBorders>
            <w:shd w:val="clear" w:color="auto" w:fill="D9E1F2"/>
            <w:tcMar>
              <w:top w:w="100" w:type="dxa"/>
              <w:left w:w="100" w:type="dxa"/>
              <w:bottom w:w="100" w:type="dxa"/>
              <w:right w:w="100" w:type="dxa"/>
            </w:tcMar>
          </w:tcPr>
          <w:p w14:paraId="5BA9A23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89%</w:t>
            </w:r>
          </w:p>
        </w:tc>
      </w:tr>
      <w:tr w:rsidR="00D15DEE" w14:paraId="6496347B"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auto"/>
            <w:tcMar>
              <w:top w:w="100" w:type="dxa"/>
              <w:left w:w="100" w:type="dxa"/>
              <w:bottom w:w="100" w:type="dxa"/>
              <w:right w:w="100" w:type="dxa"/>
            </w:tcMar>
          </w:tcPr>
          <w:p w14:paraId="0970805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Training Resources of America, Inc. - Quincy</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BF8ED3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34</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7B2104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526784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FE261B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ACB7C5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B6E5E7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45%</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42BBA8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40%</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C9E994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30%</w:t>
            </w:r>
          </w:p>
        </w:tc>
        <w:tc>
          <w:tcPr>
            <w:tcW w:w="76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B6B8F1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75%</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85D2BB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55</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962D47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F7D899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13</w:t>
            </w:r>
          </w:p>
        </w:tc>
        <w:tc>
          <w:tcPr>
            <w:tcW w:w="57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E1312D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CC7489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4383A9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40%</w:t>
            </w:r>
          </w:p>
        </w:tc>
        <w:tc>
          <w:tcPr>
            <w:tcW w:w="73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C2DABF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59%</w:t>
            </w:r>
          </w:p>
        </w:tc>
        <w:tc>
          <w:tcPr>
            <w:tcW w:w="66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F2B2A8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25%</w:t>
            </w:r>
          </w:p>
        </w:tc>
        <w:tc>
          <w:tcPr>
            <w:tcW w:w="720" w:type="dxa"/>
            <w:tcBorders>
              <w:top w:val="single" w:sz="6" w:space="0" w:color="CCCCCC"/>
              <w:left w:val="nil"/>
              <w:bottom w:val="single" w:sz="6" w:space="0" w:color="CCCCCC"/>
              <w:right w:val="single" w:sz="6" w:space="0" w:color="CCCCCC"/>
            </w:tcBorders>
            <w:shd w:val="clear" w:color="auto" w:fill="auto"/>
            <w:tcMar>
              <w:top w:w="100" w:type="dxa"/>
              <w:left w:w="100" w:type="dxa"/>
              <w:bottom w:w="100" w:type="dxa"/>
              <w:right w:w="100" w:type="dxa"/>
            </w:tcMar>
          </w:tcPr>
          <w:p w14:paraId="560A4F6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42%</w:t>
            </w:r>
          </w:p>
        </w:tc>
      </w:tr>
      <w:tr w:rsidR="00D15DEE" w14:paraId="0F272624"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D9E1F2"/>
            <w:tcMar>
              <w:top w:w="100" w:type="dxa"/>
              <w:left w:w="100" w:type="dxa"/>
              <w:bottom w:w="100" w:type="dxa"/>
              <w:right w:w="100" w:type="dxa"/>
            </w:tcMar>
          </w:tcPr>
          <w:p w14:paraId="716846B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Training Resources of America, Inc. - Worcester</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86EF51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25</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3BD35D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CC6712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3F1053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0630E6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32BD74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40%</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3EE036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39%</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D04522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20%</w:t>
            </w:r>
          </w:p>
        </w:tc>
        <w:tc>
          <w:tcPr>
            <w:tcW w:w="76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9D007D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51%</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CCAB2D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68</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73C41E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DB99D5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w:t>
            </w:r>
          </w:p>
        </w:tc>
        <w:tc>
          <w:tcPr>
            <w:tcW w:w="57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4D65C6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EA321D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357550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24%</w:t>
            </w:r>
          </w:p>
        </w:tc>
        <w:tc>
          <w:tcPr>
            <w:tcW w:w="73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865F8C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59%</w:t>
            </w:r>
          </w:p>
        </w:tc>
        <w:tc>
          <w:tcPr>
            <w:tcW w:w="66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B05170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10%</w:t>
            </w:r>
          </w:p>
        </w:tc>
        <w:tc>
          <w:tcPr>
            <w:tcW w:w="720" w:type="dxa"/>
            <w:tcBorders>
              <w:top w:val="single" w:sz="6" w:space="0" w:color="CCCCCC"/>
              <w:left w:val="nil"/>
              <w:bottom w:val="single" w:sz="6" w:space="0" w:color="CCCCCC"/>
              <w:right w:val="single" w:sz="6" w:space="0" w:color="CCCCCC"/>
            </w:tcBorders>
            <w:shd w:val="clear" w:color="auto" w:fill="D9E1F2"/>
            <w:tcMar>
              <w:top w:w="100" w:type="dxa"/>
              <w:left w:w="100" w:type="dxa"/>
              <w:bottom w:w="100" w:type="dxa"/>
              <w:right w:w="100" w:type="dxa"/>
            </w:tcMar>
          </w:tcPr>
          <w:p w14:paraId="3D5208C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17%</w:t>
            </w:r>
          </w:p>
        </w:tc>
      </w:tr>
      <w:tr w:rsidR="00D15DEE" w14:paraId="753CCA2B"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auto"/>
            <w:tcMar>
              <w:top w:w="100" w:type="dxa"/>
              <w:left w:w="100" w:type="dxa"/>
              <w:bottom w:w="100" w:type="dxa"/>
              <w:right w:w="100" w:type="dxa"/>
            </w:tcMar>
          </w:tcPr>
          <w:p w14:paraId="6BEEEBD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University of Massachusetts - Dartmouth</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7DBBE1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98</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417C6A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F2DCAA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29</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AC3CFB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14</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5048D0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AA30E7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66%</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C6E218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39%</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8080F8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42%</w:t>
            </w:r>
          </w:p>
        </w:tc>
        <w:tc>
          <w:tcPr>
            <w:tcW w:w="76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8489AB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110%</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4633A7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229</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DC6A99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965E9B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117</w:t>
            </w:r>
          </w:p>
        </w:tc>
        <w:tc>
          <w:tcPr>
            <w:tcW w:w="57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5C2F63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36D017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7DED9E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84%</w:t>
            </w:r>
          </w:p>
        </w:tc>
        <w:tc>
          <w:tcPr>
            <w:tcW w:w="73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B5A1D1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55%</w:t>
            </w:r>
          </w:p>
        </w:tc>
        <w:tc>
          <w:tcPr>
            <w:tcW w:w="66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B1B526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54%</w:t>
            </w:r>
          </w:p>
        </w:tc>
        <w:tc>
          <w:tcPr>
            <w:tcW w:w="720" w:type="dxa"/>
            <w:tcBorders>
              <w:top w:val="single" w:sz="6" w:space="0" w:color="CCCCCC"/>
              <w:left w:val="nil"/>
              <w:bottom w:val="single" w:sz="6" w:space="0" w:color="CCCCCC"/>
              <w:right w:val="single" w:sz="6" w:space="0" w:color="CCCCCC"/>
            </w:tcBorders>
            <w:shd w:val="clear" w:color="auto" w:fill="auto"/>
            <w:tcMar>
              <w:top w:w="100" w:type="dxa"/>
              <w:left w:w="100" w:type="dxa"/>
              <w:bottom w:w="100" w:type="dxa"/>
              <w:right w:w="100" w:type="dxa"/>
            </w:tcMar>
          </w:tcPr>
          <w:p w14:paraId="7234F8E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98%</w:t>
            </w:r>
          </w:p>
        </w:tc>
      </w:tr>
      <w:tr w:rsidR="00D15DEE" w14:paraId="4715E58C"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D9E1F2"/>
            <w:tcMar>
              <w:top w:w="100" w:type="dxa"/>
              <w:left w:w="100" w:type="dxa"/>
              <w:bottom w:w="100" w:type="dxa"/>
              <w:right w:w="100" w:type="dxa"/>
            </w:tcMar>
          </w:tcPr>
          <w:p w14:paraId="3824CC5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Valley Opportunity Council</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6BFA45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79</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110275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3C24C7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FFD120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AA88BD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F09FBB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27%</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D0A8D4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40%</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8DB732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13%</w:t>
            </w:r>
          </w:p>
        </w:tc>
        <w:tc>
          <w:tcPr>
            <w:tcW w:w="76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5DD712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32%</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B4A40F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149</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AAB9AF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466233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38</w:t>
            </w:r>
          </w:p>
        </w:tc>
        <w:tc>
          <w:tcPr>
            <w:tcW w:w="57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D61FB7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2F952E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1ED80B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44%</w:t>
            </w:r>
          </w:p>
        </w:tc>
        <w:tc>
          <w:tcPr>
            <w:tcW w:w="73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F70CE4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56%</w:t>
            </w:r>
          </w:p>
        </w:tc>
        <w:tc>
          <w:tcPr>
            <w:tcW w:w="66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5A6E1D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28%</w:t>
            </w:r>
          </w:p>
        </w:tc>
        <w:tc>
          <w:tcPr>
            <w:tcW w:w="720" w:type="dxa"/>
            <w:tcBorders>
              <w:top w:val="single" w:sz="6" w:space="0" w:color="CCCCCC"/>
              <w:left w:val="nil"/>
              <w:bottom w:val="single" w:sz="6" w:space="0" w:color="CCCCCC"/>
              <w:right w:val="single" w:sz="6" w:space="0" w:color="CCCCCC"/>
            </w:tcBorders>
            <w:shd w:val="clear" w:color="auto" w:fill="D9E1F2"/>
            <w:tcMar>
              <w:top w:w="100" w:type="dxa"/>
              <w:left w:w="100" w:type="dxa"/>
              <w:bottom w:w="100" w:type="dxa"/>
              <w:right w:w="100" w:type="dxa"/>
            </w:tcMar>
          </w:tcPr>
          <w:p w14:paraId="3E330A1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50%</w:t>
            </w:r>
          </w:p>
        </w:tc>
      </w:tr>
      <w:tr w:rsidR="00D15DEE" w14:paraId="0D1BB569"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auto"/>
            <w:tcMar>
              <w:top w:w="100" w:type="dxa"/>
              <w:left w:w="100" w:type="dxa"/>
              <w:bottom w:w="100" w:type="dxa"/>
              <w:right w:w="100" w:type="dxa"/>
            </w:tcMar>
          </w:tcPr>
          <w:p w14:paraId="2E140E9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Webster Public Schools</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281864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81</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E0A666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007783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21</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99C17B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447C99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10D66B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75%</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A2B6C6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40%</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EEA7C0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43%</w:t>
            </w:r>
          </w:p>
        </w:tc>
        <w:tc>
          <w:tcPr>
            <w:tcW w:w="76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4A5768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108%</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AC2072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73</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098DD1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w:t>
            </w:r>
          </w:p>
        </w:tc>
        <w:tc>
          <w:tcPr>
            <w:tcW w:w="60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366ECF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34</w:t>
            </w:r>
          </w:p>
        </w:tc>
        <w:tc>
          <w:tcPr>
            <w:tcW w:w="57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E9C796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3E9F91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206130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67%</w:t>
            </w:r>
          </w:p>
        </w:tc>
        <w:tc>
          <w:tcPr>
            <w:tcW w:w="73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E145F9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58%</w:t>
            </w:r>
          </w:p>
        </w:tc>
        <w:tc>
          <w:tcPr>
            <w:tcW w:w="66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EA4D7B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54%</w:t>
            </w:r>
          </w:p>
        </w:tc>
        <w:tc>
          <w:tcPr>
            <w:tcW w:w="720" w:type="dxa"/>
            <w:tcBorders>
              <w:top w:val="single" w:sz="6" w:space="0" w:color="CCCCCC"/>
              <w:left w:val="nil"/>
              <w:bottom w:val="single" w:sz="6" w:space="0" w:color="CCCCCC"/>
              <w:right w:val="single" w:sz="6" w:space="0" w:color="CCCCCC"/>
            </w:tcBorders>
            <w:shd w:val="clear" w:color="auto" w:fill="auto"/>
            <w:tcMar>
              <w:top w:w="100" w:type="dxa"/>
              <w:left w:w="100" w:type="dxa"/>
              <w:bottom w:w="100" w:type="dxa"/>
              <w:right w:w="100" w:type="dxa"/>
            </w:tcMar>
          </w:tcPr>
          <w:p w14:paraId="44F52F1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93%</w:t>
            </w:r>
          </w:p>
        </w:tc>
      </w:tr>
      <w:tr w:rsidR="00D15DEE" w14:paraId="1AD99F17"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D9E1F2"/>
            <w:tcMar>
              <w:top w:w="100" w:type="dxa"/>
              <w:left w:w="100" w:type="dxa"/>
              <w:bottom w:w="100" w:type="dxa"/>
              <w:right w:w="100" w:type="dxa"/>
            </w:tcMar>
          </w:tcPr>
          <w:p w14:paraId="7B0B37E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lastRenderedPageBreak/>
              <w:t>Worcester County Sheriff's Office</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86BE8E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274</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ED23C2E"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25BAA5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33</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1A1DE0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12</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9D0D03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AD0EE5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34%</w:t>
            </w: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C53DB4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40%</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80F95F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15%</w:t>
            </w:r>
          </w:p>
        </w:tc>
        <w:tc>
          <w:tcPr>
            <w:tcW w:w="76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8F8417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39%</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6F3BF22"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FF83378" w14:textId="77777777" w:rsidR="00D15DEE" w:rsidRDefault="00D15DEE">
            <w:pPr>
              <w:rPr>
                <w:rFonts w:ascii="Open Sans" w:eastAsia="Open Sans" w:hAnsi="Open Sans" w:cs="Open Sans"/>
                <w:sz w:val="20"/>
                <w:szCs w:val="20"/>
              </w:rPr>
            </w:pPr>
          </w:p>
        </w:tc>
        <w:tc>
          <w:tcPr>
            <w:tcW w:w="60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1FDB84AC" w14:textId="77777777" w:rsidR="00D15DEE" w:rsidRDefault="00D15DEE">
            <w:pPr>
              <w:rPr>
                <w:rFonts w:ascii="Open Sans" w:eastAsia="Open Sans" w:hAnsi="Open Sans" w:cs="Open Sans"/>
                <w:sz w:val="20"/>
                <w:szCs w:val="20"/>
              </w:rPr>
            </w:pPr>
          </w:p>
        </w:tc>
        <w:tc>
          <w:tcPr>
            <w:tcW w:w="57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37D7A8C"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FD33250"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43DFEA8" w14:textId="77777777" w:rsidR="00D15DEE" w:rsidRDefault="00D15DEE">
            <w:pPr>
              <w:rPr>
                <w:rFonts w:ascii="Open Sans" w:eastAsia="Open Sans" w:hAnsi="Open Sans" w:cs="Open Sans"/>
                <w:sz w:val="20"/>
                <w:szCs w:val="20"/>
              </w:rPr>
            </w:pPr>
          </w:p>
        </w:tc>
        <w:tc>
          <w:tcPr>
            <w:tcW w:w="73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95F3377" w14:textId="77777777" w:rsidR="00D15DEE" w:rsidRDefault="00D15DEE">
            <w:pPr>
              <w:rPr>
                <w:rFonts w:ascii="Open Sans" w:eastAsia="Open Sans" w:hAnsi="Open Sans" w:cs="Open Sans"/>
                <w:sz w:val="20"/>
                <w:szCs w:val="20"/>
              </w:rPr>
            </w:pPr>
          </w:p>
        </w:tc>
        <w:tc>
          <w:tcPr>
            <w:tcW w:w="66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4466486" w14:textId="77777777" w:rsidR="00D15DEE" w:rsidRDefault="00D15DEE">
            <w:pPr>
              <w:rPr>
                <w:rFonts w:ascii="Open Sans" w:eastAsia="Open Sans" w:hAnsi="Open Sans" w:cs="Open Sans"/>
                <w:sz w:val="20"/>
                <w:szCs w:val="20"/>
              </w:rPr>
            </w:pPr>
          </w:p>
        </w:tc>
        <w:tc>
          <w:tcPr>
            <w:tcW w:w="720" w:type="dxa"/>
            <w:tcBorders>
              <w:top w:val="single" w:sz="6" w:space="0" w:color="CCCCCC"/>
              <w:left w:val="nil"/>
              <w:bottom w:val="single" w:sz="6" w:space="0" w:color="CCCCCC"/>
              <w:right w:val="single" w:sz="6" w:space="0" w:color="CCCCCC"/>
            </w:tcBorders>
            <w:shd w:val="clear" w:color="auto" w:fill="D9E1F2"/>
            <w:tcMar>
              <w:top w:w="100" w:type="dxa"/>
              <w:left w:w="100" w:type="dxa"/>
              <w:bottom w:w="100" w:type="dxa"/>
              <w:right w:w="100" w:type="dxa"/>
            </w:tcMar>
          </w:tcPr>
          <w:p w14:paraId="2B8B521B" w14:textId="77777777" w:rsidR="00D15DEE" w:rsidRDefault="00D15DEE">
            <w:pPr>
              <w:rPr>
                <w:rFonts w:ascii="Open Sans" w:eastAsia="Open Sans" w:hAnsi="Open Sans" w:cs="Open Sans"/>
                <w:sz w:val="20"/>
                <w:szCs w:val="20"/>
              </w:rPr>
            </w:pPr>
          </w:p>
        </w:tc>
      </w:tr>
      <w:tr w:rsidR="00D15DEE" w14:paraId="12610D0F" w14:textId="77777777" w:rsidTr="00BA4E61">
        <w:trPr>
          <w:trHeight w:val="500"/>
        </w:trPr>
        <w:tc>
          <w:tcPr>
            <w:tcW w:w="2745" w:type="dxa"/>
            <w:tcBorders>
              <w:top w:val="single" w:sz="6" w:space="0" w:color="CCCCCC"/>
              <w:left w:val="single" w:sz="6" w:space="0" w:color="CCCCCC"/>
              <w:bottom w:val="single" w:sz="6" w:space="0" w:color="CCCCCC"/>
              <w:right w:val="nil"/>
            </w:tcBorders>
            <w:shd w:val="clear" w:color="auto" w:fill="auto"/>
            <w:tcMar>
              <w:top w:w="100" w:type="dxa"/>
              <w:left w:w="100" w:type="dxa"/>
              <w:bottom w:w="100" w:type="dxa"/>
              <w:right w:w="100" w:type="dxa"/>
            </w:tcMar>
          </w:tcPr>
          <w:p w14:paraId="29B9018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Worcester Public Schools</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97D9A6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158</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2981D0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09E92A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47</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E6DB75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27</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2202D5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11</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777880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70%</w:t>
            </w: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FA9EA9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39%</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499038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45%</w:t>
            </w:r>
          </w:p>
        </w:tc>
        <w:tc>
          <w:tcPr>
            <w:tcW w:w="76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D297B7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116%</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B72056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292</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0472334"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41E5E5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182</w:t>
            </w:r>
          </w:p>
        </w:tc>
        <w:tc>
          <w:tcPr>
            <w:tcW w:w="57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C16821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6891BD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7</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4FF155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83%</w:t>
            </w:r>
          </w:p>
        </w:tc>
        <w:tc>
          <w:tcPr>
            <w:tcW w:w="73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8E2E14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55%</w:t>
            </w:r>
          </w:p>
        </w:tc>
        <w:tc>
          <w:tcPr>
            <w:tcW w:w="66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2E95AD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68%</w:t>
            </w:r>
          </w:p>
        </w:tc>
        <w:tc>
          <w:tcPr>
            <w:tcW w:w="720" w:type="dxa"/>
            <w:tcBorders>
              <w:top w:val="single" w:sz="6" w:space="0" w:color="CCCCCC"/>
              <w:left w:val="nil"/>
              <w:bottom w:val="single" w:sz="6" w:space="0" w:color="CCCCCC"/>
              <w:right w:val="single" w:sz="6" w:space="0" w:color="CCCCCC"/>
            </w:tcBorders>
            <w:shd w:val="clear" w:color="auto" w:fill="auto"/>
            <w:tcMar>
              <w:top w:w="100" w:type="dxa"/>
              <w:left w:w="100" w:type="dxa"/>
              <w:bottom w:w="100" w:type="dxa"/>
              <w:right w:w="100" w:type="dxa"/>
            </w:tcMar>
          </w:tcPr>
          <w:p w14:paraId="6D4F32E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123%</w:t>
            </w:r>
          </w:p>
        </w:tc>
      </w:tr>
      <w:tr w:rsidR="00D15DEE" w14:paraId="2C34AAA6" w14:textId="77777777" w:rsidTr="00BA4E61">
        <w:trPr>
          <w:trHeight w:val="755"/>
        </w:trPr>
        <w:tc>
          <w:tcPr>
            <w:tcW w:w="2745" w:type="dxa"/>
            <w:tcBorders>
              <w:top w:val="single" w:sz="6" w:space="0" w:color="CCCCCC"/>
              <w:left w:val="single" w:sz="6" w:space="0" w:color="CCCCCC"/>
              <w:bottom w:val="single" w:sz="6" w:space="0" w:color="CCCCCC"/>
              <w:right w:val="nil"/>
            </w:tcBorders>
            <w:shd w:val="clear" w:color="auto" w:fill="D9E1F2"/>
            <w:tcMar>
              <w:top w:w="100" w:type="dxa"/>
              <w:left w:w="100" w:type="dxa"/>
              <w:bottom w:w="100" w:type="dxa"/>
              <w:right w:w="100" w:type="dxa"/>
            </w:tcMar>
          </w:tcPr>
          <w:p w14:paraId="303EA80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YMCA of Greater Boston International Learning Center - Boston</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EC0FB7E"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C7D00A3"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28E74C2"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E2226F3"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F3CDE0A"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D1F1473"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C60726B"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7B124969" w14:textId="77777777" w:rsidR="00D15DEE" w:rsidRDefault="00D15DEE">
            <w:pPr>
              <w:rPr>
                <w:rFonts w:ascii="Open Sans" w:eastAsia="Open Sans" w:hAnsi="Open Sans" w:cs="Open Sans"/>
                <w:sz w:val="20"/>
                <w:szCs w:val="20"/>
              </w:rPr>
            </w:pPr>
          </w:p>
        </w:tc>
        <w:tc>
          <w:tcPr>
            <w:tcW w:w="76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0797397C"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F84F2BB"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282</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A60E1F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31C9F8D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149</w:t>
            </w:r>
          </w:p>
        </w:tc>
        <w:tc>
          <w:tcPr>
            <w:tcW w:w="57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2C5BC20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572F0DF6"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4</w:t>
            </w:r>
          </w:p>
        </w:tc>
        <w:tc>
          <w:tcPr>
            <w:tcW w:w="61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3376F8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83%</w:t>
            </w:r>
          </w:p>
        </w:tc>
        <w:tc>
          <w:tcPr>
            <w:tcW w:w="735"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40BE9417"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55%</w:t>
            </w:r>
          </w:p>
        </w:tc>
        <w:tc>
          <w:tcPr>
            <w:tcW w:w="660" w:type="dxa"/>
            <w:tcBorders>
              <w:top w:val="single" w:sz="6" w:space="0" w:color="CCCCCC"/>
              <w:left w:val="nil"/>
              <w:bottom w:val="single" w:sz="6" w:space="0" w:color="CCCCCC"/>
              <w:right w:val="nil"/>
            </w:tcBorders>
            <w:shd w:val="clear" w:color="auto" w:fill="D9E1F2"/>
            <w:tcMar>
              <w:top w:w="100" w:type="dxa"/>
              <w:left w:w="100" w:type="dxa"/>
              <w:bottom w:w="100" w:type="dxa"/>
              <w:right w:w="100" w:type="dxa"/>
            </w:tcMar>
          </w:tcPr>
          <w:p w14:paraId="6A440E78"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58%</w:t>
            </w:r>
          </w:p>
        </w:tc>
        <w:tc>
          <w:tcPr>
            <w:tcW w:w="720" w:type="dxa"/>
            <w:tcBorders>
              <w:top w:val="single" w:sz="6" w:space="0" w:color="CCCCCC"/>
              <w:left w:val="nil"/>
              <w:bottom w:val="single" w:sz="6" w:space="0" w:color="CCCCCC"/>
              <w:right w:val="single" w:sz="6" w:space="0" w:color="CCCCCC"/>
            </w:tcBorders>
            <w:shd w:val="clear" w:color="auto" w:fill="D9E1F2"/>
            <w:tcMar>
              <w:top w:w="100" w:type="dxa"/>
              <w:left w:w="100" w:type="dxa"/>
              <w:bottom w:w="100" w:type="dxa"/>
              <w:right w:w="100" w:type="dxa"/>
            </w:tcMar>
          </w:tcPr>
          <w:p w14:paraId="4FEC02CF"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105%</w:t>
            </w:r>
          </w:p>
        </w:tc>
      </w:tr>
      <w:tr w:rsidR="00D15DEE" w14:paraId="1FF4E4DC" w14:textId="77777777" w:rsidTr="00BA4E61">
        <w:trPr>
          <w:trHeight w:val="755"/>
        </w:trPr>
        <w:tc>
          <w:tcPr>
            <w:tcW w:w="2745" w:type="dxa"/>
            <w:tcBorders>
              <w:top w:val="single" w:sz="6" w:space="0" w:color="CCCCCC"/>
              <w:left w:val="single" w:sz="6" w:space="0" w:color="CCCCCC"/>
              <w:bottom w:val="single" w:sz="6" w:space="0" w:color="CCCCCC"/>
              <w:right w:val="nil"/>
            </w:tcBorders>
            <w:shd w:val="clear" w:color="auto" w:fill="auto"/>
            <w:tcMar>
              <w:top w:w="100" w:type="dxa"/>
              <w:left w:w="100" w:type="dxa"/>
              <w:bottom w:w="100" w:type="dxa"/>
              <w:right w:w="100" w:type="dxa"/>
            </w:tcMar>
          </w:tcPr>
          <w:p w14:paraId="7B8367E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YMCA of Greater Boston International Learning Center Woburn</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B364C07"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D0FA871"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CBDF9A7"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F1F4638" w14:textId="77777777" w:rsidR="00D15DEE" w:rsidRDefault="00D15DEE">
            <w:pPr>
              <w:rPr>
                <w:rFonts w:ascii="Open Sans" w:eastAsia="Open Sans" w:hAnsi="Open Sans" w:cs="Open Sans"/>
                <w:sz w:val="20"/>
                <w:szCs w:val="20"/>
              </w:rPr>
            </w:pP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1DD5C849"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D714866" w14:textId="77777777" w:rsidR="00D15DEE" w:rsidRDefault="00D15DEE">
            <w:pPr>
              <w:rPr>
                <w:rFonts w:ascii="Open Sans" w:eastAsia="Open Sans" w:hAnsi="Open Sans" w:cs="Open Sans"/>
                <w:sz w:val="20"/>
                <w:szCs w:val="20"/>
              </w:rPr>
            </w:pPr>
          </w:p>
        </w:tc>
        <w:tc>
          <w:tcPr>
            <w:tcW w:w="69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DF34D84"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29F1A057" w14:textId="77777777" w:rsidR="00D15DEE" w:rsidRDefault="00D15DEE">
            <w:pPr>
              <w:rPr>
                <w:rFonts w:ascii="Open Sans" w:eastAsia="Open Sans" w:hAnsi="Open Sans" w:cs="Open Sans"/>
                <w:sz w:val="20"/>
                <w:szCs w:val="20"/>
              </w:rPr>
            </w:pPr>
          </w:p>
        </w:tc>
        <w:tc>
          <w:tcPr>
            <w:tcW w:w="76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35A0E5EC" w14:textId="77777777" w:rsidR="00D15DEE" w:rsidRDefault="00D15DEE">
            <w:pPr>
              <w:rPr>
                <w:rFonts w:ascii="Open Sans" w:eastAsia="Open Sans" w:hAnsi="Open Sans" w:cs="Open Sans"/>
                <w:sz w:val="20"/>
                <w:szCs w:val="20"/>
              </w:rPr>
            </w:pP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8A1710A"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181</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47A7275"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0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885ED03"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98</w:t>
            </w:r>
          </w:p>
        </w:tc>
        <w:tc>
          <w:tcPr>
            <w:tcW w:w="57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54E26541"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0</w:t>
            </w:r>
          </w:p>
        </w:tc>
        <w:tc>
          <w:tcPr>
            <w:tcW w:w="63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0C534E4D"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2</w:t>
            </w:r>
          </w:p>
        </w:tc>
        <w:tc>
          <w:tcPr>
            <w:tcW w:w="61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72EF91B9"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80%</w:t>
            </w:r>
          </w:p>
        </w:tc>
        <w:tc>
          <w:tcPr>
            <w:tcW w:w="735"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6BB6576C"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55%</w:t>
            </w:r>
          </w:p>
        </w:tc>
        <w:tc>
          <w:tcPr>
            <w:tcW w:w="660" w:type="dxa"/>
            <w:tcBorders>
              <w:top w:val="single" w:sz="6" w:space="0" w:color="CCCCCC"/>
              <w:left w:val="nil"/>
              <w:bottom w:val="single" w:sz="6" w:space="0" w:color="CCCCCC"/>
              <w:right w:val="nil"/>
            </w:tcBorders>
            <w:shd w:val="clear" w:color="auto" w:fill="auto"/>
            <w:tcMar>
              <w:top w:w="100" w:type="dxa"/>
              <w:left w:w="100" w:type="dxa"/>
              <w:bottom w:w="100" w:type="dxa"/>
              <w:right w:w="100" w:type="dxa"/>
            </w:tcMar>
          </w:tcPr>
          <w:p w14:paraId="4D44B5C2"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58%</w:t>
            </w:r>
          </w:p>
        </w:tc>
        <w:tc>
          <w:tcPr>
            <w:tcW w:w="720" w:type="dxa"/>
            <w:tcBorders>
              <w:top w:val="single" w:sz="6" w:space="0" w:color="CCCCCC"/>
              <w:left w:val="nil"/>
              <w:bottom w:val="single" w:sz="6" w:space="0" w:color="CCCCCC"/>
              <w:right w:val="single" w:sz="6" w:space="0" w:color="CCCCCC"/>
            </w:tcBorders>
            <w:shd w:val="clear" w:color="auto" w:fill="auto"/>
            <w:tcMar>
              <w:top w:w="100" w:type="dxa"/>
              <w:left w:w="100" w:type="dxa"/>
              <w:bottom w:w="100" w:type="dxa"/>
              <w:right w:w="100" w:type="dxa"/>
            </w:tcMar>
          </w:tcPr>
          <w:p w14:paraId="5FFDA020" w14:textId="77777777" w:rsidR="00D15DEE" w:rsidRDefault="00E9736E">
            <w:pPr>
              <w:rPr>
                <w:rFonts w:ascii="Open Sans" w:eastAsia="Open Sans" w:hAnsi="Open Sans" w:cs="Open Sans"/>
                <w:sz w:val="20"/>
                <w:szCs w:val="20"/>
              </w:rPr>
            </w:pPr>
            <w:r>
              <w:rPr>
                <w:rFonts w:ascii="Open Sans" w:eastAsia="Open Sans" w:hAnsi="Open Sans" w:cs="Open Sans"/>
                <w:sz w:val="20"/>
                <w:szCs w:val="20"/>
              </w:rPr>
              <w:t>106%</w:t>
            </w:r>
          </w:p>
        </w:tc>
      </w:tr>
    </w:tbl>
    <w:p w14:paraId="10FCA1B8" w14:textId="77777777" w:rsidR="00D15DEE" w:rsidRDefault="00D15DEE"/>
    <w:p w14:paraId="46D4C27F" w14:textId="77777777" w:rsidR="00D15DEE" w:rsidRDefault="00D15DEE">
      <w:pPr>
        <w:pStyle w:val="Heading2"/>
        <w:spacing w:after="200"/>
        <w:rPr>
          <w:rFonts w:ascii="Open Sans" w:eastAsia="Open Sans" w:hAnsi="Open Sans" w:cs="Open Sans"/>
          <w:b w:val="0"/>
          <w:sz w:val="28"/>
          <w:szCs w:val="28"/>
        </w:rPr>
        <w:sectPr w:rsidR="00D15DEE">
          <w:pgSz w:w="15840" w:h="12240" w:orient="landscape"/>
          <w:pgMar w:top="1152" w:right="720" w:bottom="1152" w:left="720" w:header="720" w:footer="720" w:gutter="0"/>
          <w:cols w:space="720"/>
        </w:sectPr>
      </w:pPr>
      <w:bookmarkStart w:id="30" w:name="_heading=h.jn6vx0b2phwa" w:colFirst="0" w:colLast="0"/>
      <w:bookmarkEnd w:id="30"/>
    </w:p>
    <w:p w14:paraId="6B3653E2" w14:textId="5F6C1C80" w:rsidR="00D15DEE" w:rsidRDefault="00E9736E">
      <w:pPr>
        <w:pStyle w:val="Heading2"/>
        <w:spacing w:after="200"/>
        <w:rPr>
          <w:rFonts w:ascii="Open Sans" w:eastAsia="Open Sans" w:hAnsi="Open Sans" w:cs="Open Sans"/>
          <w:b w:val="0"/>
          <w:sz w:val="28"/>
          <w:szCs w:val="28"/>
        </w:rPr>
      </w:pPr>
      <w:bookmarkStart w:id="31" w:name="_heading=h.3blviwt7z0y1" w:colFirst="0" w:colLast="0"/>
      <w:bookmarkEnd w:id="31"/>
      <w:r>
        <w:rPr>
          <w:rFonts w:ascii="Open Sans" w:eastAsia="Open Sans" w:hAnsi="Open Sans" w:cs="Open Sans"/>
          <w:b w:val="0"/>
          <w:sz w:val="28"/>
          <w:szCs w:val="28"/>
        </w:rPr>
        <w:lastRenderedPageBreak/>
        <w:t xml:space="preserve">Data for Protocol: </w:t>
      </w:r>
      <w:r w:rsidR="00BA4E61">
        <w:rPr>
          <w:rFonts w:ascii="Open Sans" w:eastAsia="Open Sans" w:hAnsi="Open Sans" w:cs="Open Sans"/>
          <w:b w:val="0"/>
          <w:sz w:val="28"/>
          <w:szCs w:val="28"/>
        </w:rPr>
        <w:t xml:space="preserve">FY23 </w:t>
      </w:r>
      <w:r>
        <w:rPr>
          <w:rFonts w:ascii="Open Sans" w:eastAsia="Open Sans" w:hAnsi="Open Sans" w:cs="Open Sans"/>
          <w:b w:val="0"/>
          <w:sz w:val="28"/>
          <w:szCs w:val="28"/>
        </w:rPr>
        <w:t>Enrollment</w:t>
      </w:r>
    </w:p>
    <w:p w14:paraId="1E3CE576" w14:textId="77777777" w:rsidR="00D15DEE" w:rsidRDefault="00E9736E">
      <w:pPr>
        <w:rPr>
          <w:rFonts w:ascii="Open Sans" w:eastAsia="Open Sans" w:hAnsi="Open Sans" w:cs="Open Sans"/>
        </w:rPr>
      </w:pPr>
      <w:r>
        <w:rPr>
          <w:rFonts w:ascii="Open Sans" w:eastAsia="Open Sans" w:hAnsi="Open Sans" w:cs="Open Sans"/>
          <w:b/>
        </w:rPr>
        <w:t xml:space="preserve">Chart 1 | </w:t>
      </w:r>
      <w:r>
        <w:rPr>
          <w:rFonts w:ascii="Open Sans" w:eastAsia="Open Sans" w:hAnsi="Open Sans" w:cs="Open Sans"/>
        </w:rPr>
        <w:t>MA Program Enrollment, FY23</w:t>
      </w:r>
    </w:p>
    <w:p w14:paraId="213BAA20" w14:textId="77777777" w:rsidR="00D15DEE" w:rsidRDefault="00E9736E">
      <w:pPr>
        <w:spacing w:line="276" w:lineRule="auto"/>
        <w:rPr>
          <w:rFonts w:ascii="Open Sans" w:eastAsia="Open Sans" w:hAnsi="Open Sans" w:cs="Open Sans"/>
          <w:sz w:val="22"/>
          <w:szCs w:val="22"/>
        </w:rPr>
      </w:pPr>
      <w:r>
        <w:rPr>
          <w:rFonts w:ascii="Open Sans" w:eastAsia="Open Sans" w:hAnsi="Open Sans" w:cs="Open Sans"/>
          <w:noProof/>
          <w:sz w:val="22"/>
          <w:szCs w:val="22"/>
        </w:rPr>
        <w:drawing>
          <wp:inline distT="19050" distB="19050" distL="19050" distR="19050" wp14:anchorId="2B66D1B5" wp14:editId="2287DD27">
            <wp:extent cx="5119251" cy="3165400"/>
            <wp:effectExtent l="0" t="0" r="0" b="0"/>
            <wp:docPr id="59" name="image11.png" descr="Points scored">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0"/>
                </a:ext>
              </a:extLst>
            </wp:docPr>
            <wp:cNvGraphicFramePr/>
            <a:graphic xmlns:a="http://schemas.openxmlformats.org/drawingml/2006/main">
              <a:graphicData uri="http://schemas.openxmlformats.org/drawingml/2006/picture">
                <pic:pic xmlns:pic="http://schemas.openxmlformats.org/drawingml/2006/picture">
                  <pic:nvPicPr>
                    <pic:cNvPr id="0" name="image11.png" descr="Points scored"/>
                    <pic:cNvPicPr preferRelativeResize="0"/>
                  </pic:nvPicPr>
                  <pic:blipFill>
                    <a:blip r:embed="rId53"/>
                    <a:srcRect/>
                    <a:stretch>
                      <a:fillRect/>
                    </a:stretch>
                  </pic:blipFill>
                  <pic:spPr>
                    <a:xfrm>
                      <a:off x="0" y="0"/>
                      <a:ext cx="5119251" cy="3165400"/>
                    </a:xfrm>
                    <a:prstGeom prst="rect">
                      <a:avLst/>
                    </a:prstGeom>
                    <a:ln/>
                  </pic:spPr>
                </pic:pic>
              </a:graphicData>
            </a:graphic>
          </wp:inline>
        </w:drawing>
      </w:r>
    </w:p>
    <w:p w14:paraId="08FA4154" w14:textId="77777777" w:rsidR="00D15DEE" w:rsidRDefault="00E9736E">
      <w:pPr>
        <w:widowControl w:val="0"/>
        <w:spacing w:after="120"/>
        <w:rPr>
          <w:rFonts w:ascii="Open Sans" w:eastAsia="Open Sans" w:hAnsi="Open Sans" w:cs="Open Sans"/>
          <w:b/>
          <w:color w:val="6671AF"/>
          <w:sz w:val="22"/>
          <w:szCs w:val="22"/>
        </w:rPr>
      </w:pPr>
      <w:r>
        <w:rPr>
          <w:rFonts w:ascii="Open Sans" w:eastAsia="Open Sans" w:hAnsi="Open Sans" w:cs="Open Sans"/>
          <w:sz w:val="22"/>
          <w:szCs w:val="22"/>
        </w:rPr>
        <w:t xml:space="preserve">Enrollment Ranges: </w:t>
      </w:r>
      <w:r>
        <w:rPr>
          <w:rFonts w:ascii="Open Sans" w:eastAsia="Open Sans" w:hAnsi="Open Sans" w:cs="Open Sans"/>
          <w:b/>
          <w:color w:val="367979"/>
          <w:sz w:val="22"/>
          <w:szCs w:val="22"/>
        </w:rPr>
        <w:t>ABE: 18% - 122%</w:t>
      </w:r>
      <w:r>
        <w:rPr>
          <w:rFonts w:ascii="Open Sans" w:eastAsia="Open Sans" w:hAnsi="Open Sans" w:cs="Open Sans"/>
          <w:sz w:val="22"/>
          <w:szCs w:val="22"/>
        </w:rPr>
        <w:t xml:space="preserve"> |</w:t>
      </w:r>
      <w:r>
        <w:rPr>
          <w:rFonts w:ascii="Open Sans" w:eastAsia="Open Sans" w:hAnsi="Open Sans" w:cs="Open Sans"/>
          <w:b/>
          <w:sz w:val="22"/>
          <w:szCs w:val="22"/>
        </w:rPr>
        <w:t xml:space="preserve"> </w:t>
      </w:r>
      <w:r>
        <w:rPr>
          <w:rFonts w:ascii="Open Sans" w:eastAsia="Open Sans" w:hAnsi="Open Sans" w:cs="Open Sans"/>
          <w:b/>
          <w:color w:val="6671AF"/>
          <w:sz w:val="22"/>
          <w:szCs w:val="22"/>
        </w:rPr>
        <w:t>ESOL: 27% - 185%</w:t>
      </w:r>
    </w:p>
    <w:p w14:paraId="03A8F3BC" w14:textId="77777777" w:rsidR="00D15DEE" w:rsidRDefault="00D15DEE">
      <w:pPr>
        <w:widowControl w:val="0"/>
        <w:spacing w:after="120"/>
        <w:rPr>
          <w:rFonts w:ascii="Open Sans" w:eastAsia="Open Sans" w:hAnsi="Open Sans" w:cs="Open Sans"/>
          <w:b/>
          <w:color w:val="6671AF"/>
          <w:sz w:val="22"/>
          <w:szCs w:val="22"/>
        </w:rPr>
      </w:pPr>
    </w:p>
    <w:p w14:paraId="039B19F7" w14:textId="77777777" w:rsidR="00D15DEE" w:rsidRDefault="00E9736E">
      <w:pPr>
        <w:widowControl w:val="0"/>
        <w:spacing w:after="120"/>
        <w:rPr>
          <w:rFonts w:ascii="Open Sans" w:eastAsia="Open Sans" w:hAnsi="Open Sans" w:cs="Open Sans"/>
        </w:rPr>
      </w:pPr>
      <w:r>
        <w:rPr>
          <w:rFonts w:ascii="Open Sans" w:eastAsia="Open Sans" w:hAnsi="Open Sans" w:cs="Open Sans"/>
          <w:b/>
        </w:rPr>
        <w:t xml:space="preserve">Chart 2 </w:t>
      </w:r>
      <w:r>
        <w:rPr>
          <w:rFonts w:ascii="Open Sans" w:eastAsia="Open Sans" w:hAnsi="Open Sans" w:cs="Open Sans"/>
        </w:rPr>
        <w:t>| Eligible Adults Enrolled in Adult Education Programs</w:t>
      </w:r>
    </w:p>
    <w:p w14:paraId="703FC1B7" w14:textId="77777777" w:rsidR="00D15DEE" w:rsidRDefault="00E9736E">
      <w:pPr>
        <w:spacing w:line="276" w:lineRule="auto"/>
        <w:rPr>
          <w:rFonts w:ascii="Open Sans" w:eastAsia="Open Sans" w:hAnsi="Open Sans" w:cs="Open Sans"/>
          <w:sz w:val="22"/>
          <w:szCs w:val="22"/>
        </w:rPr>
      </w:pPr>
      <w:r>
        <w:rPr>
          <w:rFonts w:ascii="Open Sans" w:eastAsia="Open Sans" w:hAnsi="Open Sans" w:cs="Open Sans"/>
          <w:noProof/>
          <w:sz w:val="22"/>
          <w:szCs w:val="22"/>
        </w:rPr>
        <w:drawing>
          <wp:inline distT="19050" distB="19050" distL="19050" distR="19050" wp14:anchorId="513BF72F" wp14:editId="0486B3FF">
            <wp:extent cx="5139864" cy="3178149"/>
            <wp:effectExtent l="0" t="0" r="0" b="0"/>
            <wp:docPr id="73" name="image2.png" descr="Chart">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
                </a:ext>
              </a:extLst>
            </wp:docPr>
            <wp:cNvGraphicFramePr/>
            <a:graphic xmlns:a="http://schemas.openxmlformats.org/drawingml/2006/main">
              <a:graphicData uri="http://schemas.openxmlformats.org/drawingml/2006/picture">
                <pic:pic xmlns:pic="http://schemas.openxmlformats.org/drawingml/2006/picture">
                  <pic:nvPicPr>
                    <pic:cNvPr id="0" name="image2.png" descr="Chart"/>
                    <pic:cNvPicPr preferRelativeResize="0"/>
                  </pic:nvPicPr>
                  <pic:blipFill>
                    <a:blip r:embed="rId54"/>
                    <a:srcRect/>
                    <a:stretch>
                      <a:fillRect/>
                    </a:stretch>
                  </pic:blipFill>
                  <pic:spPr>
                    <a:xfrm>
                      <a:off x="0" y="0"/>
                      <a:ext cx="5139864" cy="3178149"/>
                    </a:xfrm>
                    <a:prstGeom prst="rect">
                      <a:avLst/>
                    </a:prstGeom>
                    <a:ln/>
                  </pic:spPr>
                </pic:pic>
              </a:graphicData>
            </a:graphic>
          </wp:inline>
        </w:drawing>
      </w:r>
    </w:p>
    <w:p w14:paraId="58F77108" w14:textId="77777777" w:rsidR="00D15DEE" w:rsidRDefault="00D15DEE">
      <w:pPr>
        <w:spacing w:line="276" w:lineRule="auto"/>
        <w:rPr>
          <w:rFonts w:ascii="Open Sans" w:eastAsia="Open Sans" w:hAnsi="Open Sans" w:cs="Open Sans"/>
          <w:sz w:val="22"/>
          <w:szCs w:val="22"/>
        </w:rPr>
      </w:pPr>
    </w:p>
    <w:p w14:paraId="27B81AF2" w14:textId="77777777" w:rsidR="00D15DEE" w:rsidRDefault="00D15DEE">
      <w:pPr>
        <w:spacing w:after="200" w:line="276" w:lineRule="auto"/>
        <w:rPr>
          <w:rFonts w:ascii="Open Sans" w:eastAsia="Open Sans" w:hAnsi="Open Sans" w:cs="Open Sans"/>
          <w:b/>
        </w:rPr>
      </w:pPr>
    </w:p>
    <w:p w14:paraId="5CEE83FD" w14:textId="2D3657A5" w:rsidR="00D15DEE" w:rsidRDefault="00E9736E">
      <w:pPr>
        <w:pStyle w:val="Heading2"/>
        <w:spacing w:after="200"/>
        <w:rPr>
          <w:rFonts w:ascii="Open Sans" w:eastAsia="Open Sans" w:hAnsi="Open Sans" w:cs="Open Sans"/>
        </w:rPr>
      </w:pPr>
      <w:bookmarkStart w:id="32" w:name="_heading=h.l29wvnihbh54" w:colFirst="0" w:colLast="0"/>
      <w:bookmarkEnd w:id="32"/>
      <w:r>
        <w:rPr>
          <w:rFonts w:ascii="Open Sans" w:eastAsia="Open Sans" w:hAnsi="Open Sans" w:cs="Open Sans"/>
          <w:b w:val="0"/>
          <w:sz w:val="28"/>
          <w:szCs w:val="28"/>
        </w:rPr>
        <w:lastRenderedPageBreak/>
        <w:t xml:space="preserve">Data for Protocol: </w:t>
      </w:r>
      <w:r w:rsidR="00BA4E61">
        <w:rPr>
          <w:rFonts w:ascii="Open Sans" w:eastAsia="Open Sans" w:hAnsi="Open Sans" w:cs="Open Sans"/>
          <w:b w:val="0"/>
          <w:sz w:val="28"/>
          <w:szCs w:val="28"/>
        </w:rPr>
        <w:t xml:space="preserve">FY22 </w:t>
      </w:r>
      <w:r>
        <w:rPr>
          <w:rFonts w:ascii="Open Sans" w:eastAsia="Open Sans" w:hAnsi="Open Sans" w:cs="Open Sans"/>
          <w:b w:val="0"/>
          <w:sz w:val="28"/>
          <w:szCs w:val="28"/>
        </w:rPr>
        <w:t>Student Outcomes</w:t>
      </w:r>
    </w:p>
    <w:p w14:paraId="454A6517" w14:textId="77777777" w:rsidR="00D15DEE" w:rsidRDefault="00E9736E">
      <w:pPr>
        <w:spacing w:after="200" w:line="276" w:lineRule="auto"/>
        <w:rPr>
          <w:rFonts w:ascii="Open Sans" w:eastAsia="Open Sans" w:hAnsi="Open Sans" w:cs="Open Sans"/>
          <w:sz w:val="22"/>
          <w:szCs w:val="22"/>
        </w:rPr>
      </w:pPr>
      <w:r>
        <w:rPr>
          <w:rFonts w:ascii="Open Sans" w:eastAsia="Open Sans" w:hAnsi="Open Sans" w:cs="Open Sans"/>
          <w:b/>
        </w:rPr>
        <w:t xml:space="preserve">Chart 3 | </w:t>
      </w:r>
      <w:r>
        <w:rPr>
          <w:rFonts w:ascii="Open Sans" w:eastAsia="Open Sans" w:hAnsi="Open Sans" w:cs="Open Sans"/>
        </w:rPr>
        <w:t>Negotiated vs. Actual Levels of Performance: Massachusetts, FY22</w:t>
      </w:r>
    </w:p>
    <w:p w14:paraId="5214F793" w14:textId="77777777" w:rsidR="00D15DEE" w:rsidRDefault="00E9736E">
      <w:pPr>
        <w:widowControl w:val="0"/>
        <w:rPr>
          <w:rFonts w:ascii="Open Sans" w:eastAsia="Open Sans" w:hAnsi="Open Sans" w:cs="Open Sans"/>
          <w:b/>
          <w:sz w:val="22"/>
          <w:szCs w:val="22"/>
        </w:rPr>
      </w:pPr>
      <w:r>
        <w:rPr>
          <w:rFonts w:ascii="Open Sans" w:eastAsia="Open Sans" w:hAnsi="Open Sans" w:cs="Open Sans"/>
          <w:b/>
          <w:noProof/>
          <w:sz w:val="22"/>
          <w:szCs w:val="22"/>
        </w:rPr>
        <w:drawing>
          <wp:inline distT="19050" distB="19050" distL="19050" distR="19050" wp14:anchorId="3EB40305" wp14:editId="1AE4B84D">
            <wp:extent cx="5263919" cy="1990725"/>
            <wp:effectExtent l="0" t="0" r="0" b="0"/>
            <wp:docPr id="6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5"/>
                    <a:srcRect/>
                    <a:stretch>
                      <a:fillRect/>
                    </a:stretch>
                  </pic:blipFill>
                  <pic:spPr>
                    <a:xfrm>
                      <a:off x="0" y="0"/>
                      <a:ext cx="5263919" cy="1990725"/>
                    </a:xfrm>
                    <a:prstGeom prst="rect">
                      <a:avLst/>
                    </a:prstGeom>
                    <a:ln/>
                  </pic:spPr>
                </pic:pic>
              </a:graphicData>
            </a:graphic>
          </wp:inline>
        </w:drawing>
      </w:r>
    </w:p>
    <w:p w14:paraId="096AA28A" w14:textId="77777777" w:rsidR="00D15DEE" w:rsidRDefault="00D15DEE">
      <w:pPr>
        <w:widowControl w:val="0"/>
        <w:rPr>
          <w:rFonts w:ascii="Open Sans" w:eastAsia="Open Sans" w:hAnsi="Open Sans" w:cs="Open Sans"/>
          <w:b/>
          <w:sz w:val="22"/>
          <w:szCs w:val="22"/>
        </w:rPr>
      </w:pPr>
    </w:p>
    <w:p w14:paraId="5AEA3D55" w14:textId="77777777" w:rsidR="00D15DEE" w:rsidRDefault="00E9736E">
      <w:pPr>
        <w:spacing w:after="200" w:line="276" w:lineRule="auto"/>
        <w:rPr>
          <w:rFonts w:ascii="Open Sans" w:eastAsia="Open Sans" w:hAnsi="Open Sans" w:cs="Open Sans"/>
          <w:b/>
          <w:sz w:val="22"/>
          <w:szCs w:val="22"/>
        </w:rPr>
      </w:pPr>
      <w:r>
        <w:rPr>
          <w:rFonts w:ascii="Open Sans" w:eastAsia="Open Sans" w:hAnsi="Open Sans" w:cs="Open Sans"/>
          <w:b/>
        </w:rPr>
        <w:t xml:space="preserve">Chart 4 | </w:t>
      </w:r>
      <w:r>
        <w:rPr>
          <w:rFonts w:ascii="Open Sans" w:eastAsia="Open Sans" w:hAnsi="Open Sans" w:cs="Open Sans"/>
        </w:rPr>
        <w:t>Posttest Rates, Massachusetts, FY22</w:t>
      </w:r>
    </w:p>
    <w:p w14:paraId="673FBE5E" w14:textId="77777777" w:rsidR="00D15DEE" w:rsidRDefault="00E9736E">
      <w:pPr>
        <w:widowControl w:val="0"/>
        <w:rPr>
          <w:rFonts w:ascii="Open Sans" w:eastAsia="Open Sans" w:hAnsi="Open Sans" w:cs="Open Sans"/>
          <w:b/>
          <w:sz w:val="22"/>
          <w:szCs w:val="22"/>
        </w:rPr>
      </w:pPr>
      <w:r>
        <w:rPr>
          <w:rFonts w:ascii="Open Sans" w:eastAsia="Open Sans" w:hAnsi="Open Sans" w:cs="Open Sans"/>
          <w:b/>
          <w:noProof/>
          <w:sz w:val="22"/>
          <w:szCs w:val="22"/>
        </w:rPr>
        <w:drawing>
          <wp:inline distT="19050" distB="19050" distL="19050" distR="19050" wp14:anchorId="537F2183" wp14:editId="4F3579A1">
            <wp:extent cx="5313415" cy="795000"/>
            <wp:effectExtent l="0" t="0" r="0" b="0"/>
            <wp:docPr id="6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6"/>
                    <a:srcRect/>
                    <a:stretch>
                      <a:fillRect/>
                    </a:stretch>
                  </pic:blipFill>
                  <pic:spPr>
                    <a:xfrm>
                      <a:off x="0" y="0"/>
                      <a:ext cx="5313415" cy="795000"/>
                    </a:xfrm>
                    <a:prstGeom prst="rect">
                      <a:avLst/>
                    </a:prstGeom>
                    <a:ln/>
                  </pic:spPr>
                </pic:pic>
              </a:graphicData>
            </a:graphic>
          </wp:inline>
        </w:drawing>
      </w:r>
    </w:p>
    <w:p w14:paraId="137709D9" w14:textId="77777777" w:rsidR="00D15DEE" w:rsidRDefault="00D15DEE">
      <w:pPr>
        <w:widowControl w:val="0"/>
        <w:rPr>
          <w:rFonts w:ascii="Open Sans" w:eastAsia="Open Sans" w:hAnsi="Open Sans" w:cs="Open Sans"/>
          <w:b/>
          <w:sz w:val="22"/>
          <w:szCs w:val="22"/>
        </w:rPr>
      </w:pPr>
    </w:p>
    <w:p w14:paraId="58C17A4F" w14:textId="77777777" w:rsidR="00D15DEE" w:rsidRDefault="00E9736E">
      <w:pPr>
        <w:spacing w:line="276" w:lineRule="auto"/>
        <w:rPr>
          <w:rFonts w:ascii="Open Sans" w:eastAsia="Open Sans" w:hAnsi="Open Sans" w:cs="Open Sans"/>
        </w:rPr>
      </w:pPr>
      <w:r>
        <w:rPr>
          <w:rFonts w:ascii="Open Sans" w:eastAsia="Open Sans" w:hAnsi="Open Sans" w:cs="Open Sans"/>
          <w:b/>
        </w:rPr>
        <w:t xml:space="preserve">Chart 5 | </w:t>
      </w:r>
      <w:r>
        <w:rPr>
          <w:rFonts w:ascii="Open Sans" w:eastAsia="Open Sans" w:hAnsi="Open Sans" w:cs="Open Sans"/>
        </w:rPr>
        <w:t>MSG Achievement Rates by Program Type, FY22</w:t>
      </w:r>
    </w:p>
    <w:p w14:paraId="117E168C" w14:textId="77777777" w:rsidR="00D15DEE" w:rsidRDefault="00E9736E">
      <w:pPr>
        <w:widowControl w:val="0"/>
        <w:rPr>
          <w:rFonts w:ascii="Open Sans" w:eastAsia="Open Sans" w:hAnsi="Open Sans" w:cs="Open Sans"/>
          <w:b/>
          <w:sz w:val="22"/>
          <w:szCs w:val="22"/>
        </w:rPr>
      </w:pPr>
      <w:r>
        <w:rPr>
          <w:rFonts w:ascii="Open Sans" w:eastAsia="Open Sans" w:hAnsi="Open Sans" w:cs="Open Sans"/>
          <w:b/>
          <w:noProof/>
          <w:sz w:val="22"/>
          <w:szCs w:val="22"/>
        </w:rPr>
        <w:drawing>
          <wp:inline distT="19050" distB="19050" distL="19050" distR="19050" wp14:anchorId="5187E390" wp14:editId="6531EF7D">
            <wp:extent cx="5105400" cy="3093917"/>
            <wp:effectExtent l="0" t="0" r="0" b="0"/>
            <wp:docPr id="58" name="image6.png" descr="Points scored">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2"/>
                </a:ext>
              </a:extLst>
            </wp:docPr>
            <wp:cNvGraphicFramePr/>
            <a:graphic xmlns:a="http://schemas.openxmlformats.org/drawingml/2006/main">
              <a:graphicData uri="http://schemas.openxmlformats.org/drawingml/2006/picture">
                <pic:pic xmlns:pic="http://schemas.openxmlformats.org/drawingml/2006/picture">
                  <pic:nvPicPr>
                    <pic:cNvPr id="0" name="image6.png" descr="Points scored"/>
                    <pic:cNvPicPr preferRelativeResize="0"/>
                  </pic:nvPicPr>
                  <pic:blipFill>
                    <a:blip r:embed="rId57"/>
                    <a:srcRect b="1866"/>
                    <a:stretch>
                      <a:fillRect/>
                    </a:stretch>
                  </pic:blipFill>
                  <pic:spPr>
                    <a:xfrm>
                      <a:off x="0" y="0"/>
                      <a:ext cx="5105400" cy="3093917"/>
                    </a:xfrm>
                    <a:prstGeom prst="rect">
                      <a:avLst/>
                    </a:prstGeom>
                    <a:ln/>
                  </pic:spPr>
                </pic:pic>
              </a:graphicData>
            </a:graphic>
          </wp:inline>
        </w:drawing>
      </w:r>
    </w:p>
    <w:p w14:paraId="2D33B747" w14:textId="77777777" w:rsidR="00D15DEE" w:rsidRDefault="00D15DEE">
      <w:pPr>
        <w:spacing w:line="276" w:lineRule="auto"/>
        <w:rPr>
          <w:rFonts w:ascii="Open Sans" w:eastAsia="Open Sans" w:hAnsi="Open Sans" w:cs="Open Sans"/>
          <w:b/>
        </w:rPr>
      </w:pPr>
    </w:p>
    <w:p w14:paraId="340ADE09" w14:textId="77777777" w:rsidR="00D15DEE" w:rsidRDefault="00E9736E">
      <w:pPr>
        <w:spacing w:line="276" w:lineRule="auto"/>
        <w:rPr>
          <w:rFonts w:ascii="Open Sans" w:eastAsia="Open Sans" w:hAnsi="Open Sans" w:cs="Open Sans"/>
          <w:b/>
        </w:rPr>
      </w:pPr>
      <w:r>
        <w:br w:type="page"/>
      </w:r>
    </w:p>
    <w:p w14:paraId="1FF4BE70" w14:textId="7610F985" w:rsidR="00D15DEE" w:rsidRDefault="00E9736E">
      <w:pPr>
        <w:spacing w:after="200" w:line="276" w:lineRule="auto"/>
        <w:rPr>
          <w:rFonts w:ascii="Open Sans" w:eastAsia="Open Sans" w:hAnsi="Open Sans" w:cs="Open Sans"/>
          <w:b/>
        </w:rPr>
      </w:pPr>
      <w:r>
        <w:rPr>
          <w:rFonts w:ascii="Open Sans" w:eastAsia="Open Sans" w:hAnsi="Open Sans" w:cs="Open Sans"/>
          <w:b/>
        </w:rPr>
        <w:lastRenderedPageBreak/>
        <w:t xml:space="preserve">Chart 6 | </w:t>
      </w:r>
      <w:r w:rsidR="00BA4E61" w:rsidRPr="00BA4E61">
        <w:rPr>
          <w:rFonts w:ascii="Open Sans" w:eastAsia="Open Sans" w:hAnsi="Open Sans" w:cs="Open Sans"/>
          <w:bCs/>
        </w:rPr>
        <w:t>FY22</w:t>
      </w:r>
      <w:r w:rsidR="00BA4E61">
        <w:rPr>
          <w:rFonts w:ascii="Open Sans" w:eastAsia="Open Sans" w:hAnsi="Open Sans" w:cs="Open Sans"/>
          <w:b/>
        </w:rPr>
        <w:t xml:space="preserve"> </w:t>
      </w:r>
      <w:r>
        <w:rPr>
          <w:rFonts w:ascii="Open Sans" w:eastAsia="Open Sans" w:hAnsi="Open Sans" w:cs="Open Sans"/>
        </w:rPr>
        <w:t>MSG Attainment, Calculated Three Ways</w:t>
      </w:r>
    </w:p>
    <w:tbl>
      <w:tblPr>
        <w:tblStyle w:val="af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0"/>
        <w:gridCol w:w="2760"/>
      </w:tblGrid>
      <w:tr w:rsidR="00D15DEE" w14:paraId="6B87D0F6" w14:textId="77777777">
        <w:tc>
          <w:tcPr>
            <w:tcW w:w="6600" w:type="dxa"/>
            <w:shd w:val="clear" w:color="auto" w:fill="auto"/>
            <w:tcMar>
              <w:top w:w="100" w:type="dxa"/>
              <w:left w:w="100" w:type="dxa"/>
              <w:bottom w:w="100" w:type="dxa"/>
              <w:right w:w="100" w:type="dxa"/>
            </w:tcMar>
          </w:tcPr>
          <w:p w14:paraId="0B3A86E3" w14:textId="77777777" w:rsidR="00D15DEE" w:rsidRDefault="00E9736E">
            <w:pPr>
              <w:widowControl w:val="0"/>
              <w:pBdr>
                <w:top w:val="nil"/>
                <w:left w:val="nil"/>
                <w:bottom w:val="nil"/>
                <w:right w:val="nil"/>
                <w:between w:val="nil"/>
              </w:pBdr>
              <w:rPr>
                <w:rFonts w:ascii="Open Sans" w:eastAsia="Open Sans" w:hAnsi="Open Sans" w:cs="Open Sans"/>
                <w:sz w:val="22"/>
                <w:szCs w:val="22"/>
              </w:rPr>
            </w:pPr>
            <w:r>
              <w:rPr>
                <w:rFonts w:ascii="Open Sans" w:eastAsia="Open Sans" w:hAnsi="Open Sans" w:cs="Open Sans"/>
                <w:sz w:val="22"/>
                <w:szCs w:val="22"/>
              </w:rPr>
              <w:t>Students demonstrating a measurable skill gain, statewide</w:t>
            </w:r>
          </w:p>
        </w:tc>
        <w:tc>
          <w:tcPr>
            <w:tcW w:w="2760" w:type="dxa"/>
            <w:shd w:val="clear" w:color="auto" w:fill="auto"/>
            <w:tcMar>
              <w:top w:w="100" w:type="dxa"/>
              <w:left w:w="100" w:type="dxa"/>
              <w:bottom w:w="100" w:type="dxa"/>
              <w:right w:w="100" w:type="dxa"/>
            </w:tcMar>
          </w:tcPr>
          <w:p w14:paraId="5F556EC8" w14:textId="77777777" w:rsidR="00D15DEE" w:rsidRDefault="00E9736E">
            <w:pPr>
              <w:widowControl w:val="0"/>
              <w:pBdr>
                <w:top w:val="nil"/>
                <w:left w:val="nil"/>
                <w:bottom w:val="nil"/>
                <w:right w:val="nil"/>
                <w:between w:val="nil"/>
              </w:pBdr>
              <w:rPr>
                <w:rFonts w:ascii="Open Sans" w:eastAsia="Open Sans" w:hAnsi="Open Sans" w:cs="Open Sans"/>
                <w:sz w:val="22"/>
                <w:szCs w:val="22"/>
              </w:rPr>
            </w:pPr>
            <w:r>
              <w:rPr>
                <w:rFonts w:ascii="Open Sans" w:eastAsia="Open Sans" w:hAnsi="Open Sans" w:cs="Open Sans"/>
                <w:sz w:val="22"/>
                <w:szCs w:val="22"/>
              </w:rPr>
              <w:t>40.93%</w:t>
            </w:r>
          </w:p>
        </w:tc>
      </w:tr>
      <w:tr w:rsidR="00D15DEE" w14:paraId="2DD6A4DE" w14:textId="77777777">
        <w:trPr>
          <w:trHeight w:val="521"/>
        </w:trPr>
        <w:tc>
          <w:tcPr>
            <w:tcW w:w="6600" w:type="dxa"/>
            <w:shd w:val="clear" w:color="auto" w:fill="auto"/>
            <w:tcMar>
              <w:top w:w="100" w:type="dxa"/>
              <w:left w:w="100" w:type="dxa"/>
              <w:bottom w:w="100" w:type="dxa"/>
              <w:right w:w="100" w:type="dxa"/>
            </w:tcMar>
          </w:tcPr>
          <w:p w14:paraId="54685332" w14:textId="77777777" w:rsidR="00D15DEE" w:rsidRDefault="00E9736E">
            <w:pPr>
              <w:widowControl w:val="0"/>
              <w:pBdr>
                <w:top w:val="nil"/>
                <w:left w:val="nil"/>
                <w:bottom w:val="nil"/>
                <w:right w:val="nil"/>
                <w:between w:val="nil"/>
              </w:pBdr>
              <w:rPr>
                <w:rFonts w:ascii="Open Sans" w:eastAsia="Open Sans" w:hAnsi="Open Sans" w:cs="Open Sans"/>
                <w:sz w:val="22"/>
                <w:szCs w:val="22"/>
              </w:rPr>
            </w:pPr>
            <w:r>
              <w:rPr>
                <w:rFonts w:ascii="Open Sans" w:eastAsia="Open Sans" w:hAnsi="Open Sans" w:cs="Open Sans"/>
                <w:sz w:val="22"/>
                <w:szCs w:val="22"/>
              </w:rPr>
              <w:t>Percent of MSG target met, statewide average</w:t>
            </w:r>
          </w:p>
        </w:tc>
        <w:tc>
          <w:tcPr>
            <w:tcW w:w="2760" w:type="dxa"/>
            <w:shd w:val="clear" w:color="auto" w:fill="auto"/>
            <w:tcMar>
              <w:top w:w="100" w:type="dxa"/>
              <w:left w:w="100" w:type="dxa"/>
              <w:bottom w:w="100" w:type="dxa"/>
              <w:right w:w="100" w:type="dxa"/>
            </w:tcMar>
          </w:tcPr>
          <w:p w14:paraId="414C794F" w14:textId="77777777" w:rsidR="00D15DEE" w:rsidRDefault="00E9736E">
            <w:pPr>
              <w:widowControl w:val="0"/>
              <w:pBdr>
                <w:top w:val="nil"/>
                <w:left w:val="nil"/>
                <w:bottom w:val="nil"/>
                <w:right w:val="nil"/>
                <w:between w:val="nil"/>
              </w:pBdr>
              <w:rPr>
                <w:rFonts w:ascii="Open Sans" w:eastAsia="Open Sans" w:hAnsi="Open Sans" w:cs="Open Sans"/>
                <w:sz w:val="22"/>
                <w:szCs w:val="22"/>
              </w:rPr>
            </w:pPr>
            <w:r>
              <w:rPr>
                <w:rFonts w:ascii="Open Sans" w:eastAsia="Open Sans" w:hAnsi="Open Sans" w:cs="Open Sans"/>
                <w:sz w:val="22"/>
                <w:szCs w:val="22"/>
              </w:rPr>
              <w:t>81%</w:t>
            </w:r>
          </w:p>
        </w:tc>
      </w:tr>
      <w:tr w:rsidR="00D15DEE" w14:paraId="37C17579" w14:textId="77777777">
        <w:trPr>
          <w:trHeight w:val="521"/>
        </w:trPr>
        <w:tc>
          <w:tcPr>
            <w:tcW w:w="6600" w:type="dxa"/>
            <w:shd w:val="clear" w:color="auto" w:fill="auto"/>
            <w:tcMar>
              <w:top w:w="100" w:type="dxa"/>
              <w:left w:w="100" w:type="dxa"/>
              <w:bottom w:w="100" w:type="dxa"/>
              <w:right w:w="100" w:type="dxa"/>
            </w:tcMar>
          </w:tcPr>
          <w:p w14:paraId="1E7F91F9" w14:textId="77777777" w:rsidR="00D15DEE" w:rsidRDefault="00E9736E">
            <w:pPr>
              <w:widowControl w:val="0"/>
              <w:pBdr>
                <w:top w:val="nil"/>
                <w:left w:val="nil"/>
                <w:bottom w:val="nil"/>
                <w:right w:val="nil"/>
                <w:between w:val="nil"/>
              </w:pBdr>
              <w:rPr>
                <w:rFonts w:ascii="Open Sans" w:eastAsia="Open Sans" w:hAnsi="Open Sans" w:cs="Open Sans"/>
                <w:sz w:val="22"/>
                <w:szCs w:val="22"/>
              </w:rPr>
            </w:pPr>
            <w:r>
              <w:rPr>
                <w:rFonts w:ascii="Open Sans" w:eastAsia="Open Sans" w:hAnsi="Open Sans" w:cs="Open Sans"/>
                <w:sz w:val="22"/>
                <w:szCs w:val="22"/>
              </w:rPr>
              <w:t>Programs meeting MSG target</w:t>
            </w:r>
          </w:p>
        </w:tc>
        <w:tc>
          <w:tcPr>
            <w:tcW w:w="2760" w:type="dxa"/>
            <w:shd w:val="clear" w:color="auto" w:fill="auto"/>
            <w:tcMar>
              <w:top w:w="100" w:type="dxa"/>
              <w:left w:w="100" w:type="dxa"/>
              <w:bottom w:w="100" w:type="dxa"/>
              <w:right w:w="100" w:type="dxa"/>
            </w:tcMar>
          </w:tcPr>
          <w:p w14:paraId="1F0FAF36" w14:textId="77777777" w:rsidR="00D15DEE" w:rsidRDefault="00E9736E">
            <w:pPr>
              <w:widowControl w:val="0"/>
              <w:pBdr>
                <w:top w:val="nil"/>
                <w:left w:val="nil"/>
                <w:bottom w:val="nil"/>
                <w:right w:val="nil"/>
                <w:between w:val="nil"/>
              </w:pBdr>
              <w:rPr>
                <w:rFonts w:ascii="Open Sans" w:eastAsia="Open Sans" w:hAnsi="Open Sans" w:cs="Open Sans"/>
                <w:sz w:val="22"/>
                <w:szCs w:val="22"/>
              </w:rPr>
            </w:pPr>
            <w:r>
              <w:rPr>
                <w:rFonts w:ascii="Open Sans" w:eastAsia="Open Sans" w:hAnsi="Open Sans" w:cs="Open Sans"/>
                <w:sz w:val="22"/>
                <w:szCs w:val="22"/>
              </w:rPr>
              <w:t>25%</w:t>
            </w:r>
          </w:p>
        </w:tc>
      </w:tr>
    </w:tbl>
    <w:p w14:paraId="13C4680B" w14:textId="77777777" w:rsidR="00D15DEE" w:rsidRDefault="00D15DEE">
      <w:pPr>
        <w:widowControl w:val="0"/>
        <w:spacing w:after="200"/>
        <w:rPr>
          <w:rFonts w:ascii="Open Sans" w:eastAsia="Open Sans" w:hAnsi="Open Sans" w:cs="Open Sans"/>
          <w:b/>
        </w:rPr>
      </w:pPr>
    </w:p>
    <w:p w14:paraId="70D8339A" w14:textId="77777777" w:rsidR="00D15DEE" w:rsidRDefault="00E9736E">
      <w:pPr>
        <w:widowControl w:val="0"/>
        <w:spacing w:after="200"/>
        <w:rPr>
          <w:rFonts w:ascii="Open Sans" w:eastAsia="Open Sans" w:hAnsi="Open Sans" w:cs="Open Sans"/>
          <w:b/>
        </w:rPr>
      </w:pPr>
      <w:r>
        <w:rPr>
          <w:rFonts w:ascii="Open Sans" w:eastAsia="Open Sans" w:hAnsi="Open Sans" w:cs="Open Sans"/>
          <w:b/>
        </w:rPr>
        <w:t>Additional Context:</w:t>
      </w:r>
    </w:p>
    <w:p w14:paraId="31409155" w14:textId="77777777" w:rsidR="00D15DEE" w:rsidRDefault="00E9736E">
      <w:pPr>
        <w:widowControl w:val="0"/>
        <w:numPr>
          <w:ilvl w:val="0"/>
          <w:numId w:val="19"/>
        </w:numPr>
        <w:rPr>
          <w:rFonts w:ascii="Open Sans" w:eastAsia="Open Sans" w:hAnsi="Open Sans" w:cs="Open Sans"/>
          <w:sz w:val="22"/>
          <w:szCs w:val="22"/>
        </w:rPr>
      </w:pPr>
      <w:r>
        <w:rPr>
          <w:rFonts w:ascii="Open Sans" w:eastAsia="Open Sans" w:hAnsi="Open Sans" w:cs="Open Sans"/>
          <w:sz w:val="22"/>
          <w:szCs w:val="22"/>
        </w:rPr>
        <w:t>Students demonstrate MSG when they hit a benchmark, not necessarily when they post a certain gain.</w:t>
      </w:r>
    </w:p>
    <w:p w14:paraId="1514436C" w14:textId="77777777" w:rsidR="00D15DEE" w:rsidRDefault="00E9736E">
      <w:pPr>
        <w:widowControl w:val="0"/>
        <w:numPr>
          <w:ilvl w:val="0"/>
          <w:numId w:val="19"/>
        </w:numPr>
        <w:rPr>
          <w:rFonts w:ascii="Open Sans" w:eastAsia="Open Sans" w:hAnsi="Open Sans" w:cs="Open Sans"/>
          <w:sz w:val="22"/>
          <w:szCs w:val="22"/>
        </w:rPr>
      </w:pPr>
      <w:r>
        <w:rPr>
          <w:rFonts w:ascii="Open Sans" w:eastAsia="Open Sans" w:hAnsi="Open Sans" w:cs="Open Sans"/>
          <w:sz w:val="22"/>
          <w:szCs w:val="22"/>
        </w:rPr>
        <w:t>Program targets are calculated based on past performance.</w:t>
      </w:r>
    </w:p>
    <w:p w14:paraId="456B3C08" w14:textId="77777777" w:rsidR="00D15DEE" w:rsidRDefault="00D15DEE">
      <w:pPr>
        <w:pStyle w:val="Heading1"/>
        <w:keepLines/>
        <w:spacing w:before="360" w:after="200" w:line="276" w:lineRule="auto"/>
        <w:rPr>
          <w:rFonts w:ascii="Raleway" w:eastAsia="Raleway" w:hAnsi="Raleway" w:cs="Raleway"/>
          <w:b/>
        </w:rPr>
      </w:pPr>
      <w:bookmarkStart w:id="33" w:name="_heading=h.si5eq18jc2rx" w:colFirst="0" w:colLast="0"/>
      <w:bookmarkEnd w:id="33"/>
    </w:p>
    <w:p w14:paraId="3DEAE8C8" w14:textId="77777777" w:rsidR="00D15DEE" w:rsidRDefault="00D15DEE">
      <w:pPr>
        <w:sectPr w:rsidR="00D15DEE">
          <w:pgSz w:w="12240" w:h="15840"/>
          <w:pgMar w:top="1152" w:right="1440" w:bottom="1152" w:left="1440" w:header="720" w:footer="720" w:gutter="0"/>
          <w:cols w:space="720"/>
        </w:sectPr>
      </w:pPr>
    </w:p>
    <w:p w14:paraId="77F10D61" w14:textId="77777777" w:rsidR="00D15DEE" w:rsidRDefault="00E9736E" w:rsidP="00BA4E61">
      <w:pPr>
        <w:pStyle w:val="Heading1"/>
        <w:keepLines/>
        <w:spacing w:before="360" w:after="200" w:line="276" w:lineRule="auto"/>
        <w:ind w:left="-630"/>
        <w:rPr>
          <w:rFonts w:ascii="Open Sans" w:eastAsia="Open Sans" w:hAnsi="Open Sans" w:cs="Open Sans"/>
        </w:rPr>
      </w:pPr>
      <w:bookmarkStart w:id="34" w:name="_heading=h.3hqcr5wckhcd" w:colFirst="0" w:colLast="0"/>
      <w:bookmarkEnd w:id="34"/>
      <w:r>
        <w:rPr>
          <w:rFonts w:ascii="Raleway" w:eastAsia="Raleway" w:hAnsi="Raleway" w:cs="Raleway"/>
          <w:b/>
        </w:rPr>
        <w:lastRenderedPageBreak/>
        <w:t xml:space="preserve">Handout 8 </w:t>
      </w:r>
      <w:r>
        <w:rPr>
          <w:rFonts w:ascii="Raleway" w:eastAsia="Raleway" w:hAnsi="Raleway" w:cs="Raleway"/>
        </w:rPr>
        <w:t>| Sources of Data by IPQ</w:t>
      </w:r>
    </w:p>
    <w:tbl>
      <w:tblPr>
        <w:tblStyle w:val="afd"/>
        <w:tblW w:w="14295" w:type="dxa"/>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8"/>
        <w:gridCol w:w="3060"/>
        <w:gridCol w:w="3060"/>
        <w:gridCol w:w="1517"/>
        <w:gridCol w:w="3960"/>
      </w:tblGrid>
      <w:tr w:rsidR="00D15DEE" w14:paraId="269E9B44" w14:textId="77777777" w:rsidTr="00BA4E61">
        <w:trPr>
          <w:tblHeader/>
        </w:trPr>
        <w:tc>
          <w:tcPr>
            <w:tcW w:w="2698" w:type="dxa"/>
            <w:vAlign w:val="center"/>
          </w:tcPr>
          <w:p w14:paraId="759B4270" w14:textId="77777777" w:rsidR="00D15DEE" w:rsidRDefault="00E9736E">
            <w:pPr>
              <w:jc w:val="center"/>
              <w:rPr>
                <w:rFonts w:ascii="Open Sans" w:eastAsia="Open Sans" w:hAnsi="Open Sans" w:cs="Open Sans"/>
                <w:sz w:val="22"/>
                <w:szCs w:val="22"/>
              </w:rPr>
            </w:pPr>
            <w:r>
              <w:rPr>
                <w:rFonts w:ascii="Open Sans" w:eastAsia="Open Sans" w:hAnsi="Open Sans" w:cs="Open Sans"/>
                <w:b/>
                <w:sz w:val="22"/>
                <w:szCs w:val="22"/>
              </w:rPr>
              <w:t>IPQ</w:t>
            </w:r>
          </w:p>
        </w:tc>
        <w:tc>
          <w:tcPr>
            <w:tcW w:w="3060" w:type="dxa"/>
            <w:vAlign w:val="center"/>
          </w:tcPr>
          <w:p w14:paraId="6050BACC" w14:textId="77777777" w:rsidR="00D15DEE" w:rsidRDefault="00E9736E">
            <w:pPr>
              <w:jc w:val="center"/>
              <w:rPr>
                <w:rFonts w:ascii="Open Sans" w:eastAsia="Open Sans" w:hAnsi="Open Sans" w:cs="Open Sans"/>
                <w:sz w:val="22"/>
                <w:szCs w:val="22"/>
              </w:rPr>
            </w:pPr>
            <w:r>
              <w:rPr>
                <w:rFonts w:ascii="Open Sans" w:eastAsia="Open Sans" w:hAnsi="Open Sans" w:cs="Open Sans"/>
                <w:b/>
                <w:sz w:val="22"/>
                <w:szCs w:val="22"/>
              </w:rPr>
              <w:t>Types of Data</w:t>
            </w:r>
          </w:p>
        </w:tc>
        <w:tc>
          <w:tcPr>
            <w:tcW w:w="3060" w:type="dxa"/>
            <w:vAlign w:val="center"/>
          </w:tcPr>
          <w:p w14:paraId="141B048C" w14:textId="77777777" w:rsidR="00D15DEE" w:rsidRDefault="00E9736E">
            <w:pPr>
              <w:jc w:val="center"/>
              <w:rPr>
                <w:rFonts w:ascii="Open Sans" w:eastAsia="Open Sans" w:hAnsi="Open Sans" w:cs="Open Sans"/>
                <w:sz w:val="22"/>
                <w:szCs w:val="22"/>
              </w:rPr>
            </w:pPr>
            <w:r>
              <w:rPr>
                <w:rFonts w:ascii="Open Sans" w:eastAsia="Open Sans" w:hAnsi="Open Sans" w:cs="Open Sans"/>
                <w:b/>
                <w:sz w:val="22"/>
                <w:szCs w:val="22"/>
              </w:rPr>
              <w:t>Data Sources</w:t>
            </w:r>
          </w:p>
        </w:tc>
        <w:tc>
          <w:tcPr>
            <w:tcW w:w="1517" w:type="dxa"/>
          </w:tcPr>
          <w:p w14:paraId="6B8A1991" w14:textId="77777777" w:rsidR="00D15DEE" w:rsidRDefault="00E9736E">
            <w:pPr>
              <w:jc w:val="center"/>
              <w:rPr>
                <w:rFonts w:ascii="Open Sans" w:eastAsia="Open Sans" w:hAnsi="Open Sans" w:cs="Open Sans"/>
                <w:sz w:val="22"/>
                <w:szCs w:val="22"/>
              </w:rPr>
            </w:pPr>
            <w:r>
              <w:rPr>
                <w:rFonts w:ascii="Open Sans" w:eastAsia="Open Sans" w:hAnsi="Open Sans" w:cs="Open Sans"/>
                <w:b/>
                <w:sz w:val="22"/>
                <w:szCs w:val="22"/>
              </w:rPr>
              <w:t>Qualitative/ Quantitative</w:t>
            </w:r>
          </w:p>
        </w:tc>
        <w:tc>
          <w:tcPr>
            <w:tcW w:w="3960" w:type="dxa"/>
            <w:vAlign w:val="center"/>
          </w:tcPr>
          <w:p w14:paraId="2C03BE0C" w14:textId="77777777" w:rsidR="00D15DEE" w:rsidRDefault="00E9736E">
            <w:pPr>
              <w:jc w:val="center"/>
              <w:rPr>
                <w:rFonts w:ascii="Open Sans" w:eastAsia="Open Sans" w:hAnsi="Open Sans" w:cs="Open Sans"/>
                <w:sz w:val="22"/>
                <w:szCs w:val="22"/>
              </w:rPr>
            </w:pPr>
            <w:r>
              <w:rPr>
                <w:rFonts w:ascii="Open Sans" w:eastAsia="Open Sans" w:hAnsi="Open Sans" w:cs="Open Sans"/>
                <w:b/>
                <w:sz w:val="22"/>
                <w:szCs w:val="22"/>
              </w:rPr>
              <w:t>Answers questions about…</w:t>
            </w:r>
          </w:p>
        </w:tc>
      </w:tr>
      <w:tr w:rsidR="00D15DEE" w14:paraId="1A35667D" w14:textId="77777777" w:rsidTr="00BA4E61">
        <w:trPr>
          <w:trHeight w:val="2672"/>
        </w:trPr>
        <w:tc>
          <w:tcPr>
            <w:tcW w:w="2698" w:type="dxa"/>
          </w:tcPr>
          <w:p w14:paraId="2DB74F6E" w14:textId="77777777" w:rsidR="00D15DEE" w:rsidRDefault="00E9736E">
            <w:pPr>
              <w:rPr>
                <w:rFonts w:ascii="Open Sans" w:eastAsia="Open Sans" w:hAnsi="Open Sans" w:cs="Open Sans"/>
                <w:sz w:val="22"/>
                <w:szCs w:val="22"/>
              </w:rPr>
            </w:pPr>
            <w:r>
              <w:rPr>
                <w:rFonts w:ascii="Open Sans" w:eastAsia="Open Sans" w:hAnsi="Open Sans" w:cs="Open Sans"/>
                <w:b/>
                <w:sz w:val="22"/>
                <w:szCs w:val="22"/>
              </w:rPr>
              <w:t>Indicator 1</w:t>
            </w:r>
          </w:p>
          <w:p w14:paraId="6C6EECA0" w14:textId="77777777" w:rsidR="00D15DEE" w:rsidRDefault="00E9736E">
            <w:pPr>
              <w:rPr>
                <w:rFonts w:ascii="Open Sans" w:eastAsia="Open Sans" w:hAnsi="Open Sans" w:cs="Open Sans"/>
                <w:sz w:val="22"/>
                <w:szCs w:val="22"/>
              </w:rPr>
            </w:pPr>
            <w:r>
              <w:rPr>
                <w:rFonts w:ascii="Open Sans" w:eastAsia="Open Sans" w:hAnsi="Open Sans" w:cs="Open Sans"/>
                <w:b/>
                <w:sz w:val="22"/>
                <w:szCs w:val="22"/>
              </w:rPr>
              <w:t>Program Design</w:t>
            </w:r>
          </w:p>
          <w:p w14:paraId="7678A2C5" w14:textId="77777777" w:rsidR="00D15DEE" w:rsidRDefault="00E9736E">
            <w:pPr>
              <w:rPr>
                <w:rFonts w:ascii="Open Sans" w:eastAsia="Open Sans" w:hAnsi="Open Sans" w:cs="Open Sans"/>
                <w:sz w:val="22"/>
                <w:szCs w:val="22"/>
              </w:rPr>
            </w:pPr>
            <w:r>
              <w:rPr>
                <w:rFonts w:ascii="Open Sans" w:eastAsia="Open Sans" w:hAnsi="Open Sans" w:cs="Open Sans"/>
                <w:sz w:val="22"/>
                <w:szCs w:val="22"/>
              </w:rPr>
              <w:t>The program, in alignment with its mission, implements the services approved by ACLS.</w:t>
            </w:r>
          </w:p>
        </w:tc>
        <w:tc>
          <w:tcPr>
            <w:tcW w:w="3060" w:type="dxa"/>
          </w:tcPr>
          <w:p w14:paraId="0D094818" w14:textId="77777777" w:rsidR="00D15DEE" w:rsidRDefault="00E9736E">
            <w:pPr>
              <w:numPr>
                <w:ilvl w:val="0"/>
                <w:numId w:val="12"/>
              </w:numPr>
              <w:shd w:val="clear" w:color="auto" w:fill="FFFFFF"/>
              <w:rPr>
                <w:rFonts w:ascii="Open Sans" w:eastAsia="Open Sans" w:hAnsi="Open Sans" w:cs="Open Sans"/>
                <w:sz w:val="22"/>
                <w:szCs w:val="22"/>
              </w:rPr>
            </w:pPr>
            <w:r>
              <w:rPr>
                <w:rFonts w:ascii="Open Sans" w:eastAsia="Open Sans" w:hAnsi="Open Sans" w:cs="Open Sans"/>
                <w:sz w:val="22"/>
                <w:szCs w:val="22"/>
              </w:rPr>
              <w:t xml:space="preserve">Class focus </w:t>
            </w:r>
          </w:p>
          <w:p w14:paraId="381F832E" w14:textId="77777777" w:rsidR="00D15DEE" w:rsidRDefault="00E9736E">
            <w:pPr>
              <w:numPr>
                <w:ilvl w:val="0"/>
                <w:numId w:val="12"/>
              </w:numPr>
              <w:shd w:val="clear" w:color="auto" w:fill="FFFFFF"/>
              <w:rPr>
                <w:rFonts w:ascii="Open Sans" w:eastAsia="Open Sans" w:hAnsi="Open Sans" w:cs="Open Sans"/>
                <w:sz w:val="22"/>
                <w:szCs w:val="22"/>
              </w:rPr>
            </w:pPr>
            <w:r>
              <w:rPr>
                <w:rFonts w:ascii="Open Sans" w:eastAsia="Open Sans" w:hAnsi="Open Sans" w:cs="Open Sans"/>
                <w:sz w:val="22"/>
                <w:szCs w:val="22"/>
              </w:rPr>
              <w:t>Design options (e.g., in person, distance or hybrid)</w:t>
            </w:r>
          </w:p>
          <w:p w14:paraId="2BF859F9" w14:textId="77777777" w:rsidR="00D15DEE" w:rsidRDefault="00E9736E">
            <w:pPr>
              <w:numPr>
                <w:ilvl w:val="0"/>
                <w:numId w:val="12"/>
              </w:numPr>
              <w:shd w:val="clear" w:color="auto" w:fill="FFFFFF"/>
              <w:rPr>
                <w:rFonts w:ascii="Open Sans" w:eastAsia="Open Sans" w:hAnsi="Open Sans" w:cs="Open Sans"/>
                <w:sz w:val="22"/>
                <w:szCs w:val="22"/>
              </w:rPr>
            </w:pPr>
            <w:r>
              <w:rPr>
                <w:rFonts w:ascii="Open Sans" w:eastAsia="Open Sans" w:hAnsi="Open Sans" w:cs="Open Sans"/>
                <w:sz w:val="22"/>
                <w:szCs w:val="22"/>
              </w:rPr>
              <w:t>Student barriers to parti</w:t>
            </w:r>
            <w:r>
              <w:rPr>
                <w:rFonts w:ascii="Open Sans" w:eastAsia="Open Sans" w:hAnsi="Open Sans" w:cs="Open Sans"/>
                <w:sz w:val="22"/>
                <w:szCs w:val="22"/>
              </w:rPr>
              <w:t>cipation</w:t>
            </w:r>
          </w:p>
          <w:p w14:paraId="71A06C43" w14:textId="77777777" w:rsidR="00D15DEE" w:rsidRDefault="00E9736E">
            <w:pPr>
              <w:numPr>
                <w:ilvl w:val="0"/>
                <w:numId w:val="12"/>
              </w:numPr>
              <w:shd w:val="clear" w:color="auto" w:fill="FFFFFF"/>
              <w:rPr>
                <w:rFonts w:ascii="Open Sans" w:eastAsia="Open Sans" w:hAnsi="Open Sans" w:cs="Open Sans"/>
                <w:sz w:val="22"/>
                <w:szCs w:val="22"/>
              </w:rPr>
            </w:pPr>
            <w:r>
              <w:rPr>
                <w:rFonts w:ascii="Open Sans" w:eastAsia="Open Sans" w:hAnsi="Open Sans" w:cs="Open Sans"/>
                <w:sz w:val="22"/>
                <w:szCs w:val="22"/>
              </w:rPr>
              <w:t xml:space="preserve">Class size </w:t>
            </w:r>
          </w:p>
          <w:p w14:paraId="32663922" w14:textId="77777777" w:rsidR="00D15DEE" w:rsidRDefault="00E9736E">
            <w:pPr>
              <w:numPr>
                <w:ilvl w:val="0"/>
                <w:numId w:val="12"/>
              </w:numPr>
              <w:rPr>
                <w:rFonts w:ascii="Open Sans" w:eastAsia="Open Sans" w:hAnsi="Open Sans" w:cs="Open Sans"/>
                <w:sz w:val="22"/>
                <w:szCs w:val="22"/>
              </w:rPr>
            </w:pPr>
            <w:r>
              <w:rPr>
                <w:rFonts w:ascii="Open Sans" w:eastAsia="Open Sans" w:hAnsi="Open Sans" w:cs="Open Sans"/>
                <w:sz w:val="22"/>
                <w:szCs w:val="22"/>
              </w:rPr>
              <w:t xml:space="preserve">Actual vs. target enrollment </w:t>
            </w:r>
          </w:p>
          <w:p w14:paraId="16AA8B52" w14:textId="77777777" w:rsidR="00D15DEE" w:rsidRDefault="00E9736E">
            <w:pPr>
              <w:numPr>
                <w:ilvl w:val="0"/>
                <w:numId w:val="12"/>
              </w:numPr>
              <w:rPr>
                <w:rFonts w:ascii="Open Sans" w:eastAsia="Open Sans" w:hAnsi="Open Sans" w:cs="Open Sans"/>
                <w:sz w:val="22"/>
                <w:szCs w:val="22"/>
              </w:rPr>
            </w:pPr>
            <w:r>
              <w:rPr>
                <w:rFonts w:ascii="Open Sans" w:eastAsia="Open Sans" w:hAnsi="Open Sans" w:cs="Open Sans"/>
                <w:sz w:val="22"/>
                <w:szCs w:val="22"/>
              </w:rPr>
              <w:t>Outreach efforts and partners</w:t>
            </w:r>
          </w:p>
          <w:p w14:paraId="6786C0C0" w14:textId="77777777" w:rsidR="00D15DEE" w:rsidRDefault="00E9736E">
            <w:pPr>
              <w:numPr>
                <w:ilvl w:val="0"/>
                <w:numId w:val="12"/>
              </w:numPr>
              <w:rPr>
                <w:rFonts w:ascii="Open Sans" w:eastAsia="Open Sans" w:hAnsi="Open Sans" w:cs="Open Sans"/>
                <w:sz w:val="22"/>
                <w:szCs w:val="22"/>
              </w:rPr>
            </w:pPr>
            <w:r>
              <w:rPr>
                <w:rFonts w:ascii="Open Sans" w:eastAsia="Open Sans" w:hAnsi="Open Sans" w:cs="Open Sans"/>
                <w:sz w:val="22"/>
                <w:szCs w:val="22"/>
              </w:rPr>
              <w:t xml:space="preserve">Wait list </w:t>
            </w:r>
          </w:p>
          <w:p w14:paraId="3087BA8E" w14:textId="77777777" w:rsidR="00BA4E61" w:rsidRDefault="00BA4E61" w:rsidP="00BA4E61">
            <w:pPr>
              <w:ind w:left="360"/>
              <w:rPr>
                <w:rFonts w:ascii="Open Sans" w:eastAsia="Open Sans" w:hAnsi="Open Sans" w:cs="Open Sans"/>
                <w:sz w:val="22"/>
                <w:szCs w:val="22"/>
              </w:rPr>
            </w:pPr>
          </w:p>
          <w:p w14:paraId="27AF8495" w14:textId="379D81C2" w:rsidR="00BA4E61" w:rsidRDefault="00BA4E61" w:rsidP="00BA4E61">
            <w:pPr>
              <w:ind w:left="360"/>
              <w:rPr>
                <w:rFonts w:ascii="Open Sans" w:eastAsia="Open Sans" w:hAnsi="Open Sans" w:cs="Open Sans"/>
                <w:sz w:val="22"/>
                <w:szCs w:val="22"/>
              </w:rPr>
            </w:pPr>
          </w:p>
        </w:tc>
        <w:tc>
          <w:tcPr>
            <w:tcW w:w="3060" w:type="dxa"/>
          </w:tcPr>
          <w:p w14:paraId="137E2006" w14:textId="77777777" w:rsidR="00D15DEE" w:rsidRDefault="00E9736E">
            <w:pPr>
              <w:numPr>
                <w:ilvl w:val="0"/>
                <w:numId w:val="37"/>
              </w:numPr>
              <w:shd w:val="clear" w:color="auto" w:fill="FFFFFF"/>
              <w:rPr>
                <w:rFonts w:ascii="Open Sans" w:eastAsia="Open Sans" w:hAnsi="Open Sans" w:cs="Open Sans"/>
                <w:sz w:val="22"/>
                <w:szCs w:val="22"/>
              </w:rPr>
            </w:pPr>
            <w:r>
              <w:rPr>
                <w:rFonts w:ascii="Open Sans" w:eastAsia="Open Sans" w:hAnsi="Open Sans" w:cs="Open Sans"/>
                <w:sz w:val="22"/>
                <w:szCs w:val="22"/>
              </w:rPr>
              <w:t>Desk Reviews</w:t>
            </w:r>
          </w:p>
          <w:p w14:paraId="689F3C20" w14:textId="77777777" w:rsidR="00D15DEE" w:rsidRDefault="00E9736E">
            <w:pPr>
              <w:numPr>
                <w:ilvl w:val="0"/>
                <w:numId w:val="37"/>
              </w:numPr>
              <w:shd w:val="clear" w:color="auto" w:fill="FFFFFF"/>
              <w:rPr>
                <w:rFonts w:ascii="Open Sans" w:eastAsia="Open Sans" w:hAnsi="Open Sans" w:cs="Open Sans"/>
                <w:sz w:val="22"/>
                <w:szCs w:val="22"/>
              </w:rPr>
            </w:pPr>
            <w:r>
              <w:rPr>
                <w:rFonts w:ascii="Open Sans" w:eastAsia="Open Sans" w:hAnsi="Open Sans" w:cs="Open Sans"/>
                <w:sz w:val="22"/>
                <w:szCs w:val="22"/>
              </w:rPr>
              <w:t>Class Records (e.g., EFLs, class size, tutor hours and matches, cost per student)</w:t>
            </w:r>
          </w:p>
          <w:p w14:paraId="3FD28F70" w14:textId="77777777" w:rsidR="00D15DEE" w:rsidRDefault="00E9736E">
            <w:pPr>
              <w:numPr>
                <w:ilvl w:val="0"/>
                <w:numId w:val="37"/>
              </w:numPr>
              <w:shd w:val="clear" w:color="auto" w:fill="FFFFFF"/>
              <w:rPr>
                <w:rFonts w:ascii="Open Sans" w:eastAsia="Open Sans" w:hAnsi="Open Sans" w:cs="Open Sans"/>
                <w:sz w:val="22"/>
                <w:szCs w:val="22"/>
              </w:rPr>
            </w:pPr>
            <w:r>
              <w:rPr>
                <w:rFonts w:ascii="Open Sans" w:eastAsia="Open Sans" w:hAnsi="Open Sans" w:cs="Open Sans"/>
                <w:sz w:val="22"/>
                <w:szCs w:val="22"/>
              </w:rPr>
              <w:t>Staffing charts</w:t>
            </w:r>
          </w:p>
          <w:p w14:paraId="0BD5802D" w14:textId="77777777" w:rsidR="00D15DEE" w:rsidRDefault="00E9736E">
            <w:pPr>
              <w:numPr>
                <w:ilvl w:val="0"/>
                <w:numId w:val="37"/>
              </w:numPr>
              <w:shd w:val="clear" w:color="auto" w:fill="FFFFFF"/>
              <w:rPr>
                <w:rFonts w:ascii="Open Sans" w:eastAsia="Open Sans" w:hAnsi="Open Sans" w:cs="Open Sans"/>
                <w:sz w:val="22"/>
                <w:szCs w:val="22"/>
              </w:rPr>
            </w:pPr>
            <w:r>
              <w:rPr>
                <w:rFonts w:ascii="Open Sans" w:eastAsia="Open Sans" w:hAnsi="Open Sans" w:cs="Open Sans"/>
                <w:sz w:val="22"/>
                <w:szCs w:val="22"/>
              </w:rPr>
              <w:t>Budgets</w:t>
            </w:r>
          </w:p>
          <w:p w14:paraId="18A2F293" w14:textId="77777777" w:rsidR="00D15DEE" w:rsidRDefault="00E9736E">
            <w:pPr>
              <w:numPr>
                <w:ilvl w:val="0"/>
                <w:numId w:val="37"/>
              </w:numPr>
              <w:shd w:val="clear" w:color="auto" w:fill="FFFFFF"/>
              <w:rPr>
                <w:rFonts w:ascii="Open Sans" w:eastAsia="Open Sans" w:hAnsi="Open Sans" w:cs="Open Sans"/>
                <w:sz w:val="22"/>
                <w:szCs w:val="22"/>
              </w:rPr>
            </w:pPr>
            <w:r>
              <w:rPr>
                <w:rFonts w:ascii="Open Sans" w:eastAsia="Open Sans" w:hAnsi="Open Sans" w:cs="Open Sans"/>
                <w:sz w:val="22"/>
                <w:szCs w:val="22"/>
              </w:rPr>
              <w:t>Community Partners for Recruiting and Support</w:t>
            </w:r>
          </w:p>
        </w:tc>
        <w:tc>
          <w:tcPr>
            <w:tcW w:w="1517" w:type="dxa"/>
          </w:tcPr>
          <w:p w14:paraId="3E40BC08" w14:textId="77777777" w:rsidR="00D15DEE" w:rsidRDefault="00E9736E">
            <w:pPr>
              <w:rPr>
                <w:rFonts w:ascii="Open Sans" w:eastAsia="Open Sans" w:hAnsi="Open Sans" w:cs="Open Sans"/>
                <w:sz w:val="22"/>
                <w:szCs w:val="22"/>
              </w:rPr>
            </w:pPr>
            <w:r>
              <w:rPr>
                <w:rFonts w:ascii="Open Sans" w:eastAsia="Open Sans" w:hAnsi="Open Sans" w:cs="Open Sans"/>
                <w:sz w:val="22"/>
                <w:szCs w:val="22"/>
              </w:rPr>
              <w:t>Qualitative and quantitative</w:t>
            </w:r>
          </w:p>
        </w:tc>
        <w:tc>
          <w:tcPr>
            <w:tcW w:w="3960" w:type="dxa"/>
          </w:tcPr>
          <w:p w14:paraId="547A5573" w14:textId="77777777" w:rsidR="00D15DEE" w:rsidRDefault="00E9736E">
            <w:pPr>
              <w:numPr>
                <w:ilvl w:val="0"/>
                <w:numId w:val="5"/>
              </w:numPr>
              <w:ind w:left="360"/>
              <w:rPr>
                <w:rFonts w:ascii="Open Sans" w:eastAsia="Open Sans" w:hAnsi="Open Sans" w:cs="Open Sans"/>
                <w:sz w:val="22"/>
                <w:szCs w:val="22"/>
              </w:rPr>
            </w:pPr>
            <w:r>
              <w:rPr>
                <w:rFonts w:ascii="Open Sans" w:eastAsia="Open Sans" w:hAnsi="Open Sans" w:cs="Open Sans"/>
                <w:sz w:val="22"/>
                <w:szCs w:val="22"/>
              </w:rPr>
              <w:t>Do our program services align with the proposed design and the purposes for</w:t>
            </w:r>
            <w:r>
              <w:rPr>
                <w:rFonts w:ascii="Open Sans" w:eastAsia="Open Sans" w:hAnsi="Open Sans" w:cs="Open Sans"/>
                <w:sz w:val="22"/>
                <w:szCs w:val="22"/>
              </w:rPr>
              <w:t xml:space="preserve"> which it was funded?</w:t>
            </w:r>
          </w:p>
          <w:p w14:paraId="742CEEBF" w14:textId="77777777" w:rsidR="00D15DEE" w:rsidRDefault="00E9736E">
            <w:pPr>
              <w:numPr>
                <w:ilvl w:val="0"/>
                <w:numId w:val="5"/>
              </w:numPr>
              <w:ind w:left="360"/>
              <w:rPr>
                <w:rFonts w:ascii="Open Sans" w:eastAsia="Open Sans" w:hAnsi="Open Sans" w:cs="Open Sans"/>
                <w:sz w:val="22"/>
                <w:szCs w:val="22"/>
              </w:rPr>
            </w:pPr>
            <w:r>
              <w:rPr>
                <w:rFonts w:ascii="Open Sans" w:eastAsia="Open Sans" w:hAnsi="Open Sans" w:cs="Open Sans"/>
                <w:sz w:val="22"/>
                <w:szCs w:val="22"/>
              </w:rPr>
              <w:t>Does our program provide adequate supports and options that enable students with barriers to participation to attend?</w:t>
            </w:r>
          </w:p>
          <w:p w14:paraId="7AD00AA5" w14:textId="77777777" w:rsidR="00D15DEE" w:rsidRDefault="00E9736E">
            <w:pPr>
              <w:numPr>
                <w:ilvl w:val="0"/>
                <w:numId w:val="5"/>
              </w:numPr>
              <w:ind w:left="360"/>
              <w:rPr>
                <w:rFonts w:ascii="Open Sans" w:eastAsia="Open Sans" w:hAnsi="Open Sans" w:cs="Open Sans"/>
                <w:sz w:val="22"/>
                <w:szCs w:val="22"/>
              </w:rPr>
            </w:pPr>
            <w:r>
              <w:rPr>
                <w:rFonts w:ascii="Open Sans" w:eastAsia="Open Sans" w:hAnsi="Open Sans" w:cs="Open Sans"/>
                <w:sz w:val="22"/>
                <w:szCs w:val="22"/>
              </w:rPr>
              <w:t>Is our program design of adequate intensity to promote student outcomes?</w:t>
            </w:r>
          </w:p>
        </w:tc>
      </w:tr>
      <w:tr w:rsidR="00D15DEE" w14:paraId="6A64F2EB" w14:textId="77777777" w:rsidTr="00BA4E61">
        <w:trPr>
          <w:trHeight w:val="278"/>
        </w:trPr>
        <w:tc>
          <w:tcPr>
            <w:tcW w:w="2698" w:type="dxa"/>
          </w:tcPr>
          <w:p w14:paraId="0DA97758" w14:textId="77777777" w:rsidR="00D15DEE" w:rsidRDefault="00E9736E">
            <w:pPr>
              <w:rPr>
                <w:rFonts w:ascii="Open Sans" w:eastAsia="Open Sans" w:hAnsi="Open Sans" w:cs="Open Sans"/>
                <w:sz w:val="22"/>
                <w:szCs w:val="22"/>
              </w:rPr>
            </w:pPr>
            <w:r>
              <w:rPr>
                <w:rFonts w:ascii="Open Sans" w:eastAsia="Open Sans" w:hAnsi="Open Sans" w:cs="Open Sans"/>
                <w:b/>
                <w:sz w:val="22"/>
                <w:szCs w:val="22"/>
              </w:rPr>
              <w:t>Indicator 2</w:t>
            </w:r>
          </w:p>
          <w:p w14:paraId="39542BB5" w14:textId="77777777" w:rsidR="00D15DEE" w:rsidRDefault="00E9736E">
            <w:pPr>
              <w:rPr>
                <w:rFonts w:ascii="Open Sans" w:eastAsia="Open Sans" w:hAnsi="Open Sans" w:cs="Open Sans"/>
                <w:sz w:val="22"/>
                <w:szCs w:val="22"/>
              </w:rPr>
            </w:pPr>
            <w:r>
              <w:rPr>
                <w:rFonts w:ascii="Open Sans" w:eastAsia="Open Sans" w:hAnsi="Open Sans" w:cs="Open Sans"/>
                <w:b/>
                <w:sz w:val="22"/>
                <w:szCs w:val="22"/>
              </w:rPr>
              <w:t>Equitable Access</w:t>
            </w:r>
          </w:p>
          <w:p w14:paraId="6D1D9631" w14:textId="77777777" w:rsidR="00D15DEE" w:rsidRDefault="00E9736E">
            <w:pPr>
              <w:rPr>
                <w:rFonts w:ascii="Open Sans" w:eastAsia="Open Sans" w:hAnsi="Open Sans" w:cs="Open Sans"/>
                <w:sz w:val="22"/>
                <w:szCs w:val="22"/>
              </w:rPr>
            </w:pPr>
            <w:r>
              <w:rPr>
                <w:rFonts w:ascii="Open Sans" w:eastAsia="Open Sans" w:hAnsi="Open Sans" w:cs="Open Sans"/>
                <w:sz w:val="22"/>
                <w:szCs w:val="22"/>
              </w:rPr>
              <w:t>Guided by data and a responsibility for diversity, equity and inclusion, the program ensures that all adult learners in the local workforce area have equitable access to high quality educational services.</w:t>
            </w:r>
          </w:p>
        </w:tc>
        <w:tc>
          <w:tcPr>
            <w:tcW w:w="3060" w:type="dxa"/>
          </w:tcPr>
          <w:p w14:paraId="2317D508" w14:textId="77777777" w:rsidR="00D15DEE" w:rsidRDefault="00E9736E">
            <w:pPr>
              <w:numPr>
                <w:ilvl w:val="0"/>
                <w:numId w:val="17"/>
              </w:numPr>
              <w:rPr>
                <w:rFonts w:ascii="Open Sans" w:eastAsia="Open Sans" w:hAnsi="Open Sans" w:cs="Open Sans"/>
                <w:sz w:val="22"/>
                <w:szCs w:val="22"/>
              </w:rPr>
            </w:pPr>
            <w:r>
              <w:rPr>
                <w:rFonts w:ascii="Open Sans" w:eastAsia="Open Sans" w:hAnsi="Open Sans" w:cs="Open Sans"/>
                <w:sz w:val="22"/>
                <w:szCs w:val="22"/>
              </w:rPr>
              <w:t>Student demographics</w:t>
            </w:r>
          </w:p>
          <w:p w14:paraId="645457DD" w14:textId="77777777" w:rsidR="00D15DEE" w:rsidRDefault="00E9736E">
            <w:pPr>
              <w:numPr>
                <w:ilvl w:val="0"/>
                <w:numId w:val="2"/>
              </w:numPr>
              <w:shd w:val="clear" w:color="auto" w:fill="FFFFFF"/>
              <w:rPr>
                <w:rFonts w:ascii="Open Sans" w:eastAsia="Open Sans" w:hAnsi="Open Sans" w:cs="Open Sans"/>
                <w:sz w:val="22"/>
                <w:szCs w:val="22"/>
              </w:rPr>
            </w:pPr>
            <w:r>
              <w:rPr>
                <w:rFonts w:ascii="Open Sans" w:eastAsia="Open Sans" w:hAnsi="Open Sans" w:cs="Open Sans"/>
                <w:sz w:val="22"/>
                <w:szCs w:val="22"/>
              </w:rPr>
              <w:t>Enrollment</w:t>
            </w:r>
          </w:p>
          <w:p w14:paraId="12BBAFD3" w14:textId="77777777" w:rsidR="00D15DEE" w:rsidRDefault="00E9736E">
            <w:pPr>
              <w:numPr>
                <w:ilvl w:val="0"/>
                <w:numId w:val="2"/>
              </w:numPr>
              <w:shd w:val="clear" w:color="auto" w:fill="FFFFFF"/>
              <w:rPr>
                <w:rFonts w:ascii="Open Sans" w:eastAsia="Open Sans" w:hAnsi="Open Sans" w:cs="Open Sans"/>
                <w:sz w:val="22"/>
                <w:szCs w:val="22"/>
              </w:rPr>
            </w:pPr>
            <w:r>
              <w:rPr>
                <w:rFonts w:ascii="Open Sans" w:eastAsia="Open Sans" w:hAnsi="Open Sans" w:cs="Open Sans"/>
                <w:sz w:val="22"/>
                <w:szCs w:val="22"/>
              </w:rPr>
              <w:t>Cl</w:t>
            </w:r>
            <w:r>
              <w:rPr>
                <w:rFonts w:ascii="Open Sans" w:eastAsia="Open Sans" w:hAnsi="Open Sans" w:cs="Open Sans"/>
                <w:sz w:val="22"/>
                <w:szCs w:val="22"/>
              </w:rPr>
              <w:t>ass levels</w:t>
            </w:r>
          </w:p>
          <w:p w14:paraId="4554F2C4" w14:textId="77777777" w:rsidR="00D15DEE" w:rsidRDefault="00E9736E">
            <w:pPr>
              <w:numPr>
                <w:ilvl w:val="0"/>
                <w:numId w:val="2"/>
              </w:numPr>
              <w:shd w:val="clear" w:color="auto" w:fill="FFFFFF"/>
              <w:rPr>
                <w:rFonts w:ascii="Open Sans" w:eastAsia="Open Sans" w:hAnsi="Open Sans" w:cs="Open Sans"/>
                <w:sz w:val="22"/>
                <w:szCs w:val="22"/>
              </w:rPr>
            </w:pPr>
            <w:r>
              <w:rPr>
                <w:rFonts w:ascii="Open Sans" w:eastAsia="Open Sans" w:hAnsi="Open Sans" w:cs="Open Sans"/>
                <w:sz w:val="22"/>
                <w:szCs w:val="22"/>
              </w:rPr>
              <w:t>Dropout rate</w:t>
            </w:r>
          </w:p>
          <w:p w14:paraId="66F21D1F" w14:textId="77777777" w:rsidR="00D15DEE" w:rsidRDefault="00E9736E">
            <w:pPr>
              <w:numPr>
                <w:ilvl w:val="0"/>
                <w:numId w:val="2"/>
              </w:numPr>
              <w:shd w:val="clear" w:color="auto" w:fill="FFFFFF"/>
              <w:rPr>
                <w:rFonts w:ascii="Open Sans" w:eastAsia="Open Sans" w:hAnsi="Open Sans" w:cs="Open Sans"/>
                <w:sz w:val="22"/>
                <w:szCs w:val="22"/>
              </w:rPr>
            </w:pPr>
            <w:r>
              <w:rPr>
                <w:rFonts w:ascii="Open Sans" w:eastAsia="Open Sans" w:hAnsi="Open Sans" w:cs="Open Sans"/>
                <w:sz w:val="22"/>
                <w:szCs w:val="22"/>
              </w:rPr>
              <w:t>MOAs with partners</w:t>
            </w:r>
          </w:p>
          <w:p w14:paraId="715418E2" w14:textId="77777777" w:rsidR="00D15DEE" w:rsidRDefault="00E9736E">
            <w:pPr>
              <w:numPr>
                <w:ilvl w:val="0"/>
                <w:numId w:val="2"/>
              </w:numPr>
              <w:shd w:val="clear" w:color="auto" w:fill="FFFFFF"/>
              <w:rPr>
                <w:rFonts w:ascii="Open Sans" w:eastAsia="Open Sans" w:hAnsi="Open Sans" w:cs="Open Sans"/>
                <w:sz w:val="22"/>
                <w:szCs w:val="22"/>
              </w:rPr>
            </w:pPr>
            <w:r>
              <w:rPr>
                <w:rFonts w:ascii="Open Sans" w:eastAsia="Open Sans" w:hAnsi="Open Sans" w:cs="Open Sans"/>
                <w:sz w:val="22"/>
                <w:szCs w:val="22"/>
              </w:rPr>
              <w:t>Local employment (and other) needs and assets</w:t>
            </w:r>
          </w:p>
          <w:p w14:paraId="424B8226" w14:textId="77777777" w:rsidR="00D15DEE" w:rsidRDefault="00E9736E">
            <w:pPr>
              <w:numPr>
                <w:ilvl w:val="0"/>
                <w:numId w:val="2"/>
              </w:numPr>
              <w:shd w:val="clear" w:color="auto" w:fill="FFFFFF"/>
              <w:rPr>
                <w:rFonts w:ascii="Open Sans" w:eastAsia="Open Sans" w:hAnsi="Open Sans" w:cs="Open Sans"/>
                <w:sz w:val="22"/>
                <w:szCs w:val="22"/>
              </w:rPr>
            </w:pPr>
            <w:r>
              <w:rPr>
                <w:rFonts w:ascii="Open Sans" w:eastAsia="Open Sans" w:hAnsi="Open Sans" w:cs="Open Sans"/>
                <w:sz w:val="22"/>
                <w:szCs w:val="22"/>
              </w:rPr>
              <w:t>High need regional employment sectors</w:t>
            </w:r>
          </w:p>
        </w:tc>
        <w:tc>
          <w:tcPr>
            <w:tcW w:w="3060" w:type="dxa"/>
          </w:tcPr>
          <w:p w14:paraId="65CCC2F2" w14:textId="77777777" w:rsidR="00D15DEE" w:rsidRDefault="00E9736E">
            <w:pPr>
              <w:numPr>
                <w:ilvl w:val="0"/>
                <w:numId w:val="30"/>
              </w:numPr>
              <w:rPr>
                <w:rFonts w:ascii="Open Sans" w:eastAsia="Open Sans" w:hAnsi="Open Sans" w:cs="Open Sans"/>
                <w:sz w:val="22"/>
                <w:szCs w:val="22"/>
              </w:rPr>
            </w:pPr>
            <w:r>
              <w:rPr>
                <w:rFonts w:ascii="Open Sans" w:eastAsia="Open Sans" w:hAnsi="Open Sans" w:cs="Open Sans"/>
                <w:sz w:val="22"/>
                <w:szCs w:val="22"/>
              </w:rPr>
              <w:t>Desk Review</w:t>
            </w:r>
          </w:p>
          <w:p w14:paraId="7B5FA144" w14:textId="77777777" w:rsidR="00D15DEE" w:rsidRDefault="00E9736E">
            <w:pPr>
              <w:numPr>
                <w:ilvl w:val="0"/>
                <w:numId w:val="30"/>
              </w:numPr>
              <w:rPr>
                <w:rFonts w:ascii="Open Sans" w:eastAsia="Open Sans" w:hAnsi="Open Sans" w:cs="Open Sans"/>
                <w:sz w:val="22"/>
                <w:szCs w:val="22"/>
              </w:rPr>
            </w:pPr>
            <w:r>
              <w:rPr>
                <w:rFonts w:ascii="Open Sans" w:eastAsia="Open Sans" w:hAnsi="Open Sans" w:cs="Open Sans"/>
                <w:sz w:val="22"/>
                <w:szCs w:val="22"/>
              </w:rPr>
              <w:t>LACES Reports</w:t>
            </w:r>
          </w:p>
          <w:p w14:paraId="1EBAA85D" w14:textId="77777777" w:rsidR="00D15DEE" w:rsidRDefault="00E9736E">
            <w:pPr>
              <w:numPr>
                <w:ilvl w:val="0"/>
                <w:numId w:val="30"/>
              </w:numPr>
              <w:rPr>
                <w:rFonts w:ascii="Open Sans" w:eastAsia="Open Sans" w:hAnsi="Open Sans" w:cs="Open Sans"/>
                <w:sz w:val="22"/>
                <w:szCs w:val="22"/>
              </w:rPr>
            </w:pPr>
            <w:r>
              <w:rPr>
                <w:rFonts w:ascii="Open Sans" w:eastAsia="Open Sans" w:hAnsi="Open Sans" w:cs="Open Sans"/>
                <w:sz w:val="22"/>
                <w:szCs w:val="22"/>
              </w:rPr>
              <w:t>Program Records</w:t>
            </w:r>
          </w:p>
          <w:p w14:paraId="79D9B898" w14:textId="77777777" w:rsidR="00D15DEE" w:rsidRDefault="00E9736E">
            <w:pPr>
              <w:numPr>
                <w:ilvl w:val="0"/>
                <w:numId w:val="30"/>
              </w:numPr>
              <w:rPr>
                <w:rFonts w:ascii="Open Sans" w:eastAsia="Open Sans" w:hAnsi="Open Sans" w:cs="Open Sans"/>
                <w:sz w:val="22"/>
                <w:szCs w:val="22"/>
              </w:rPr>
            </w:pPr>
            <w:r>
              <w:rPr>
                <w:rFonts w:ascii="Open Sans" w:eastAsia="Open Sans" w:hAnsi="Open Sans" w:cs="Open Sans"/>
                <w:sz w:val="22"/>
                <w:szCs w:val="22"/>
              </w:rPr>
              <w:t>Local WDB Plan</w:t>
            </w:r>
          </w:p>
          <w:p w14:paraId="308BA3FE" w14:textId="77777777" w:rsidR="00D15DEE" w:rsidRDefault="00E9736E">
            <w:pPr>
              <w:numPr>
                <w:ilvl w:val="0"/>
                <w:numId w:val="30"/>
              </w:numPr>
              <w:rPr>
                <w:rFonts w:ascii="Open Sans" w:eastAsia="Open Sans" w:hAnsi="Open Sans" w:cs="Open Sans"/>
                <w:sz w:val="22"/>
                <w:szCs w:val="22"/>
              </w:rPr>
            </w:pPr>
            <w:r>
              <w:rPr>
                <w:rFonts w:ascii="Open Sans" w:eastAsia="Open Sans" w:hAnsi="Open Sans" w:cs="Open Sans"/>
                <w:sz w:val="22"/>
                <w:szCs w:val="22"/>
              </w:rPr>
              <w:t>NRS Tables 2, 6</w:t>
            </w:r>
          </w:p>
          <w:p w14:paraId="781F1C04" w14:textId="77777777" w:rsidR="00D15DEE" w:rsidRDefault="00E9736E">
            <w:pPr>
              <w:numPr>
                <w:ilvl w:val="0"/>
                <w:numId w:val="30"/>
              </w:numPr>
              <w:rPr>
                <w:rFonts w:ascii="Open Sans" w:eastAsia="Open Sans" w:hAnsi="Open Sans" w:cs="Open Sans"/>
                <w:sz w:val="22"/>
                <w:szCs w:val="22"/>
              </w:rPr>
            </w:pPr>
            <w:r>
              <w:rPr>
                <w:rFonts w:ascii="Open Sans" w:eastAsia="Open Sans" w:hAnsi="Open Sans" w:cs="Open Sans"/>
                <w:sz w:val="22"/>
                <w:szCs w:val="22"/>
              </w:rPr>
              <w:t>Accommodations</w:t>
            </w:r>
          </w:p>
          <w:p w14:paraId="5C82B000" w14:textId="77777777" w:rsidR="00D15DEE" w:rsidRDefault="00E9736E">
            <w:pPr>
              <w:numPr>
                <w:ilvl w:val="0"/>
                <w:numId w:val="30"/>
              </w:numPr>
              <w:rPr>
                <w:rFonts w:ascii="Open Sans" w:eastAsia="Open Sans" w:hAnsi="Open Sans" w:cs="Open Sans"/>
                <w:sz w:val="22"/>
                <w:szCs w:val="22"/>
              </w:rPr>
            </w:pPr>
            <w:hyperlink r:id="rId58">
              <w:r>
                <w:rPr>
                  <w:rFonts w:ascii="Open Sans" w:eastAsia="Open Sans" w:hAnsi="Open Sans" w:cs="Open Sans"/>
                  <w:color w:val="0000FF"/>
                  <w:sz w:val="22"/>
                  <w:szCs w:val="22"/>
                  <w:u w:val="single"/>
                </w:rPr>
                <w:t>Census Equity Data</w:t>
              </w:r>
            </w:hyperlink>
          </w:p>
          <w:p w14:paraId="1CA6D53B" w14:textId="77777777" w:rsidR="00D15DEE" w:rsidRDefault="00E9736E">
            <w:pPr>
              <w:numPr>
                <w:ilvl w:val="0"/>
                <w:numId w:val="30"/>
              </w:numPr>
              <w:shd w:val="clear" w:color="auto" w:fill="FFFFFF"/>
              <w:rPr>
                <w:rFonts w:ascii="Open Sans" w:eastAsia="Open Sans" w:hAnsi="Open Sans" w:cs="Open Sans"/>
                <w:color w:val="212529"/>
                <w:sz w:val="22"/>
                <w:szCs w:val="22"/>
              </w:rPr>
            </w:pPr>
            <w:hyperlink r:id="rId59">
              <w:r>
                <w:rPr>
                  <w:rFonts w:ascii="Open Sans" w:eastAsia="Open Sans" w:hAnsi="Open Sans" w:cs="Open Sans"/>
                  <w:color w:val="0000FF"/>
                  <w:sz w:val="22"/>
                  <w:szCs w:val="22"/>
                  <w:u w:val="single"/>
                </w:rPr>
                <w:t>Community Resilience Estimates</w:t>
              </w:r>
            </w:hyperlink>
          </w:p>
          <w:p w14:paraId="474EFB1F" w14:textId="77777777" w:rsidR="00D15DEE" w:rsidRDefault="00E9736E">
            <w:pPr>
              <w:numPr>
                <w:ilvl w:val="0"/>
                <w:numId w:val="30"/>
              </w:numPr>
              <w:shd w:val="clear" w:color="auto" w:fill="FFFFFF"/>
              <w:rPr>
                <w:rFonts w:ascii="Open Sans" w:eastAsia="Open Sans" w:hAnsi="Open Sans" w:cs="Open Sans"/>
                <w:color w:val="212529"/>
                <w:sz w:val="22"/>
                <w:szCs w:val="22"/>
              </w:rPr>
            </w:pPr>
            <w:hyperlink r:id="rId60" w:anchor="/">
              <w:r>
                <w:rPr>
                  <w:rFonts w:ascii="Open Sans" w:eastAsia="Open Sans" w:hAnsi="Open Sans" w:cs="Open Sans"/>
                  <w:color w:val="0000FF"/>
                  <w:sz w:val="22"/>
                  <w:szCs w:val="22"/>
                  <w:u w:val="single"/>
                </w:rPr>
                <w:t>Household Pulse Surveys</w:t>
              </w:r>
            </w:hyperlink>
          </w:p>
          <w:p w14:paraId="3C04A110" w14:textId="77777777" w:rsidR="00D15DEE" w:rsidRDefault="00E9736E">
            <w:pPr>
              <w:numPr>
                <w:ilvl w:val="0"/>
                <w:numId w:val="30"/>
              </w:numPr>
              <w:shd w:val="clear" w:color="auto" w:fill="FFFFFF"/>
              <w:rPr>
                <w:rFonts w:ascii="Open Sans" w:eastAsia="Open Sans" w:hAnsi="Open Sans" w:cs="Open Sans"/>
                <w:color w:val="212529"/>
                <w:sz w:val="22"/>
                <w:szCs w:val="22"/>
              </w:rPr>
            </w:pPr>
            <w:hyperlink r:id="rId61">
              <w:r>
                <w:rPr>
                  <w:rFonts w:ascii="Open Sans" w:eastAsia="Open Sans" w:hAnsi="Open Sans" w:cs="Open Sans"/>
                  <w:color w:val="0000FF"/>
                  <w:sz w:val="22"/>
                  <w:szCs w:val="22"/>
                  <w:u w:val="single"/>
                </w:rPr>
                <w:t>Statistical Atlas </w:t>
              </w:r>
            </w:hyperlink>
          </w:p>
          <w:p w14:paraId="3F67A612" w14:textId="77777777" w:rsidR="00D15DEE" w:rsidRPr="00BA4E61" w:rsidRDefault="00E9736E">
            <w:pPr>
              <w:numPr>
                <w:ilvl w:val="0"/>
                <w:numId w:val="30"/>
              </w:numPr>
              <w:shd w:val="clear" w:color="auto" w:fill="FFFFFF"/>
              <w:rPr>
                <w:rFonts w:ascii="Open Sans" w:eastAsia="Open Sans" w:hAnsi="Open Sans" w:cs="Open Sans"/>
                <w:color w:val="212529"/>
                <w:sz w:val="22"/>
                <w:szCs w:val="22"/>
              </w:rPr>
            </w:pPr>
            <w:hyperlink r:id="rId62">
              <w:r>
                <w:rPr>
                  <w:rFonts w:ascii="Open Sans" w:eastAsia="Open Sans" w:hAnsi="Open Sans" w:cs="Open Sans"/>
                  <w:color w:val="0000FF"/>
                  <w:sz w:val="22"/>
                  <w:szCs w:val="22"/>
                  <w:u w:val="single"/>
                </w:rPr>
                <w:t>MA Occupational and Industry Proj</w:t>
              </w:r>
              <w:r>
                <w:rPr>
                  <w:rFonts w:ascii="Open Sans" w:eastAsia="Open Sans" w:hAnsi="Open Sans" w:cs="Open Sans"/>
                  <w:color w:val="0000FF"/>
                  <w:sz w:val="22"/>
                  <w:szCs w:val="22"/>
                  <w:u w:val="single"/>
                </w:rPr>
                <w:t>ections</w:t>
              </w:r>
            </w:hyperlink>
          </w:p>
          <w:p w14:paraId="1C51EE03" w14:textId="77777777" w:rsidR="00BA4E61" w:rsidRDefault="00BA4E61" w:rsidP="00BA4E61">
            <w:pPr>
              <w:shd w:val="clear" w:color="auto" w:fill="FFFFFF"/>
              <w:ind w:left="360"/>
              <w:rPr>
                <w:rFonts w:ascii="Open Sans" w:eastAsia="Open Sans" w:hAnsi="Open Sans" w:cs="Open Sans"/>
                <w:color w:val="212529"/>
                <w:sz w:val="22"/>
                <w:szCs w:val="22"/>
              </w:rPr>
            </w:pPr>
          </w:p>
          <w:p w14:paraId="6D0141D9" w14:textId="77777777" w:rsidR="00BA4E61" w:rsidRDefault="00BA4E61" w:rsidP="00BA4E61">
            <w:pPr>
              <w:shd w:val="clear" w:color="auto" w:fill="FFFFFF"/>
              <w:ind w:left="360"/>
              <w:rPr>
                <w:rFonts w:ascii="Open Sans" w:eastAsia="Open Sans" w:hAnsi="Open Sans" w:cs="Open Sans"/>
                <w:color w:val="212529"/>
                <w:sz w:val="22"/>
                <w:szCs w:val="22"/>
              </w:rPr>
            </w:pPr>
          </w:p>
          <w:p w14:paraId="18A3C39F" w14:textId="140A5F93" w:rsidR="00BA4E61" w:rsidRDefault="00BA4E61" w:rsidP="00BA4E61">
            <w:pPr>
              <w:shd w:val="clear" w:color="auto" w:fill="FFFFFF"/>
              <w:ind w:left="360"/>
              <w:rPr>
                <w:rFonts w:ascii="Open Sans" w:eastAsia="Open Sans" w:hAnsi="Open Sans" w:cs="Open Sans"/>
                <w:color w:val="212529"/>
                <w:sz w:val="22"/>
                <w:szCs w:val="22"/>
              </w:rPr>
            </w:pPr>
          </w:p>
        </w:tc>
        <w:tc>
          <w:tcPr>
            <w:tcW w:w="1517" w:type="dxa"/>
          </w:tcPr>
          <w:p w14:paraId="5D947850" w14:textId="77777777" w:rsidR="00D15DEE" w:rsidRDefault="00E9736E">
            <w:pPr>
              <w:rPr>
                <w:rFonts w:ascii="Open Sans" w:eastAsia="Open Sans" w:hAnsi="Open Sans" w:cs="Open Sans"/>
                <w:sz w:val="22"/>
                <w:szCs w:val="22"/>
              </w:rPr>
            </w:pPr>
            <w:r>
              <w:rPr>
                <w:rFonts w:ascii="Open Sans" w:eastAsia="Open Sans" w:hAnsi="Open Sans" w:cs="Open Sans"/>
                <w:sz w:val="22"/>
                <w:szCs w:val="22"/>
              </w:rPr>
              <w:t>Quantitative, can also be qualitative</w:t>
            </w:r>
          </w:p>
        </w:tc>
        <w:tc>
          <w:tcPr>
            <w:tcW w:w="3960" w:type="dxa"/>
          </w:tcPr>
          <w:p w14:paraId="23D86ED4" w14:textId="77777777" w:rsidR="00D15DEE" w:rsidRDefault="00E9736E">
            <w:pPr>
              <w:numPr>
                <w:ilvl w:val="0"/>
                <w:numId w:val="33"/>
              </w:numPr>
              <w:rPr>
                <w:rFonts w:ascii="Open Sans" w:eastAsia="Open Sans" w:hAnsi="Open Sans" w:cs="Open Sans"/>
                <w:sz w:val="22"/>
                <w:szCs w:val="22"/>
              </w:rPr>
            </w:pPr>
            <w:r>
              <w:rPr>
                <w:rFonts w:ascii="Open Sans" w:eastAsia="Open Sans" w:hAnsi="Open Sans" w:cs="Open Sans"/>
                <w:sz w:val="22"/>
                <w:szCs w:val="22"/>
              </w:rPr>
              <w:t>Who are the adults in need of classes in our community?</w:t>
            </w:r>
          </w:p>
          <w:p w14:paraId="412085B8" w14:textId="77777777" w:rsidR="00D15DEE" w:rsidRDefault="00E9736E">
            <w:pPr>
              <w:numPr>
                <w:ilvl w:val="0"/>
                <w:numId w:val="33"/>
              </w:numPr>
              <w:rPr>
                <w:rFonts w:ascii="Open Sans" w:eastAsia="Open Sans" w:hAnsi="Open Sans" w:cs="Open Sans"/>
                <w:sz w:val="22"/>
                <w:szCs w:val="22"/>
              </w:rPr>
            </w:pPr>
            <w:r>
              <w:rPr>
                <w:rFonts w:ascii="Open Sans" w:eastAsia="Open Sans" w:hAnsi="Open Sans" w:cs="Open Sans"/>
                <w:sz w:val="22"/>
                <w:szCs w:val="22"/>
              </w:rPr>
              <w:t>Among those, who do we serve? Who are we not serving?</w:t>
            </w:r>
          </w:p>
          <w:p w14:paraId="17B6C15B" w14:textId="77777777" w:rsidR="00D15DEE" w:rsidRDefault="00E9736E">
            <w:pPr>
              <w:numPr>
                <w:ilvl w:val="0"/>
                <w:numId w:val="33"/>
              </w:numPr>
              <w:rPr>
                <w:rFonts w:ascii="Open Sans" w:eastAsia="Open Sans" w:hAnsi="Open Sans" w:cs="Open Sans"/>
                <w:sz w:val="22"/>
                <w:szCs w:val="22"/>
              </w:rPr>
            </w:pPr>
            <w:r>
              <w:rPr>
                <w:rFonts w:ascii="Open Sans" w:eastAsia="Open Sans" w:hAnsi="Open Sans" w:cs="Open Sans"/>
                <w:sz w:val="22"/>
                <w:szCs w:val="22"/>
              </w:rPr>
              <w:t xml:space="preserve">Is our program responsive and accessible to those in the community most in need of services? How do </w:t>
            </w:r>
            <w:r>
              <w:rPr>
                <w:rFonts w:ascii="Open Sans" w:eastAsia="Open Sans" w:hAnsi="Open Sans" w:cs="Open Sans"/>
                <w:sz w:val="22"/>
                <w:szCs w:val="22"/>
              </w:rPr>
              <w:t>we know?</w:t>
            </w:r>
          </w:p>
          <w:p w14:paraId="59248DE8" w14:textId="77777777" w:rsidR="00D15DEE" w:rsidRDefault="00E9736E">
            <w:pPr>
              <w:numPr>
                <w:ilvl w:val="0"/>
                <w:numId w:val="33"/>
              </w:numPr>
              <w:rPr>
                <w:rFonts w:ascii="Open Sans" w:eastAsia="Open Sans" w:hAnsi="Open Sans" w:cs="Open Sans"/>
                <w:sz w:val="22"/>
                <w:szCs w:val="22"/>
              </w:rPr>
            </w:pPr>
            <w:r>
              <w:rPr>
                <w:rFonts w:ascii="Open Sans" w:eastAsia="Open Sans" w:hAnsi="Open Sans" w:cs="Open Sans"/>
                <w:sz w:val="22"/>
                <w:szCs w:val="22"/>
              </w:rPr>
              <w:t>How do we address the needs of applicants/learners with diagnosed or self-disclosed learning and other disabilities?</w:t>
            </w:r>
          </w:p>
        </w:tc>
      </w:tr>
      <w:tr w:rsidR="00D15DEE" w14:paraId="1D29E01E" w14:textId="77777777" w:rsidTr="00BA4E61">
        <w:tc>
          <w:tcPr>
            <w:tcW w:w="2698" w:type="dxa"/>
          </w:tcPr>
          <w:p w14:paraId="3DC801F4" w14:textId="77777777" w:rsidR="00D15DEE" w:rsidRDefault="00E9736E">
            <w:pPr>
              <w:rPr>
                <w:rFonts w:ascii="Open Sans" w:eastAsia="Open Sans" w:hAnsi="Open Sans" w:cs="Open Sans"/>
                <w:sz w:val="22"/>
                <w:szCs w:val="22"/>
              </w:rPr>
            </w:pPr>
            <w:r>
              <w:rPr>
                <w:rFonts w:ascii="Open Sans" w:eastAsia="Open Sans" w:hAnsi="Open Sans" w:cs="Open Sans"/>
                <w:b/>
                <w:sz w:val="22"/>
                <w:szCs w:val="22"/>
              </w:rPr>
              <w:lastRenderedPageBreak/>
              <w:t>Indicator 3</w:t>
            </w:r>
          </w:p>
          <w:p w14:paraId="3CFFCCA6" w14:textId="77777777" w:rsidR="00D15DEE" w:rsidRDefault="00E9736E">
            <w:pPr>
              <w:rPr>
                <w:rFonts w:ascii="Open Sans" w:eastAsia="Open Sans" w:hAnsi="Open Sans" w:cs="Open Sans"/>
                <w:sz w:val="22"/>
                <w:szCs w:val="22"/>
              </w:rPr>
            </w:pPr>
            <w:r>
              <w:rPr>
                <w:rFonts w:ascii="Open Sans" w:eastAsia="Open Sans" w:hAnsi="Open Sans" w:cs="Open Sans"/>
                <w:b/>
                <w:sz w:val="22"/>
                <w:szCs w:val="22"/>
              </w:rPr>
              <w:t>Career Pathways Collaboration</w:t>
            </w:r>
            <w:r>
              <w:rPr>
                <w:rFonts w:ascii="Open Sans" w:eastAsia="Open Sans" w:hAnsi="Open Sans" w:cs="Open Sans"/>
                <w:sz w:val="22"/>
                <w:szCs w:val="22"/>
              </w:rPr>
              <w:t xml:space="preserve">  </w:t>
            </w:r>
          </w:p>
          <w:p w14:paraId="3C5AE26F" w14:textId="77777777" w:rsidR="00D15DEE" w:rsidRDefault="00E9736E">
            <w:pPr>
              <w:rPr>
                <w:rFonts w:ascii="Open Sans" w:eastAsia="Open Sans" w:hAnsi="Open Sans" w:cs="Open Sans"/>
                <w:sz w:val="22"/>
                <w:szCs w:val="22"/>
              </w:rPr>
            </w:pPr>
            <w:r>
              <w:rPr>
                <w:rFonts w:ascii="Open Sans" w:eastAsia="Open Sans" w:hAnsi="Open Sans" w:cs="Open Sans"/>
                <w:sz w:val="22"/>
                <w:szCs w:val="22"/>
              </w:rPr>
              <w:t>The program ensures all staff understand the essential role that the program plays to access career pathway opportunities as outlined in the local plan.</w:t>
            </w:r>
          </w:p>
        </w:tc>
        <w:tc>
          <w:tcPr>
            <w:tcW w:w="3060" w:type="dxa"/>
          </w:tcPr>
          <w:p w14:paraId="05AD85E8" w14:textId="77777777" w:rsidR="00D15DEE" w:rsidRDefault="00E9736E">
            <w:pPr>
              <w:numPr>
                <w:ilvl w:val="0"/>
                <w:numId w:val="12"/>
              </w:numPr>
              <w:shd w:val="clear" w:color="auto" w:fill="FFFFFF"/>
              <w:rPr>
                <w:rFonts w:ascii="Open Sans" w:eastAsia="Open Sans" w:hAnsi="Open Sans" w:cs="Open Sans"/>
                <w:sz w:val="22"/>
                <w:szCs w:val="22"/>
              </w:rPr>
            </w:pPr>
            <w:r>
              <w:rPr>
                <w:rFonts w:ascii="Open Sans" w:eastAsia="Open Sans" w:hAnsi="Open Sans" w:cs="Open Sans"/>
                <w:color w:val="333333"/>
                <w:sz w:val="22"/>
                <w:szCs w:val="22"/>
              </w:rPr>
              <w:t>Student goals</w:t>
            </w:r>
          </w:p>
          <w:p w14:paraId="6CF6D6FE" w14:textId="77777777" w:rsidR="00D15DEE" w:rsidRDefault="00E9736E">
            <w:pPr>
              <w:numPr>
                <w:ilvl w:val="0"/>
                <w:numId w:val="12"/>
              </w:numPr>
              <w:shd w:val="clear" w:color="auto" w:fill="FFFFFF"/>
              <w:rPr>
                <w:rFonts w:ascii="Open Sans" w:eastAsia="Open Sans" w:hAnsi="Open Sans" w:cs="Open Sans"/>
                <w:sz w:val="22"/>
                <w:szCs w:val="22"/>
              </w:rPr>
            </w:pPr>
            <w:r>
              <w:rPr>
                <w:rFonts w:ascii="Open Sans" w:eastAsia="Open Sans" w:hAnsi="Open Sans" w:cs="Open Sans"/>
                <w:color w:val="333333"/>
                <w:sz w:val="22"/>
                <w:szCs w:val="22"/>
              </w:rPr>
              <w:t xml:space="preserve">Referrals to and from WIOA partners </w:t>
            </w:r>
          </w:p>
          <w:p w14:paraId="54A2B393" w14:textId="77777777" w:rsidR="00D15DEE" w:rsidRDefault="00E9736E">
            <w:pPr>
              <w:numPr>
                <w:ilvl w:val="0"/>
                <w:numId w:val="12"/>
              </w:numPr>
              <w:shd w:val="clear" w:color="auto" w:fill="FFFFFF"/>
              <w:rPr>
                <w:rFonts w:ascii="Open Sans" w:eastAsia="Open Sans" w:hAnsi="Open Sans" w:cs="Open Sans"/>
                <w:sz w:val="22"/>
                <w:szCs w:val="22"/>
              </w:rPr>
            </w:pPr>
            <w:r>
              <w:rPr>
                <w:rFonts w:ascii="Open Sans" w:eastAsia="Open Sans" w:hAnsi="Open Sans" w:cs="Open Sans"/>
                <w:color w:val="333333"/>
                <w:sz w:val="22"/>
                <w:szCs w:val="22"/>
              </w:rPr>
              <w:t>IET participants and Industry Recognized Credentials earned</w:t>
            </w:r>
          </w:p>
          <w:p w14:paraId="00CFFE6D" w14:textId="77777777" w:rsidR="00D15DEE" w:rsidRDefault="00E9736E">
            <w:pPr>
              <w:numPr>
                <w:ilvl w:val="0"/>
                <w:numId w:val="12"/>
              </w:numPr>
              <w:shd w:val="clear" w:color="auto" w:fill="FFFFFF"/>
              <w:rPr>
                <w:rFonts w:ascii="Open Sans" w:eastAsia="Open Sans" w:hAnsi="Open Sans" w:cs="Open Sans"/>
                <w:sz w:val="22"/>
                <w:szCs w:val="22"/>
              </w:rPr>
            </w:pPr>
            <w:r>
              <w:rPr>
                <w:rFonts w:ascii="Open Sans" w:eastAsia="Open Sans" w:hAnsi="Open Sans" w:cs="Open Sans"/>
                <w:sz w:val="22"/>
                <w:szCs w:val="22"/>
              </w:rPr>
              <w:t>Transitions to postsecondary education, training, or employment</w:t>
            </w:r>
          </w:p>
          <w:p w14:paraId="46603DEA" w14:textId="77777777" w:rsidR="00D15DEE" w:rsidRDefault="00E9736E">
            <w:pPr>
              <w:numPr>
                <w:ilvl w:val="0"/>
                <w:numId w:val="12"/>
              </w:numPr>
              <w:shd w:val="clear" w:color="auto" w:fill="FFFFFF"/>
              <w:rPr>
                <w:rFonts w:ascii="Open Sans" w:eastAsia="Open Sans" w:hAnsi="Open Sans" w:cs="Open Sans"/>
                <w:sz w:val="22"/>
                <w:szCs w:val="22"/>
              </w:rPr>
            </w:pPr>
            <w:r>
              <w:rPr>
                <w:rFonts w:ascii="Open Sans" w:eastAsia="Open Sans" w:hAnsi="Open Sans" w:cs="Open Sans"/>
                <w:sz w:val="22"/>
                <w:szCs w:val="22"/>
              </w:rPr>
              <w:t>Median income</w:t>
            </w:r>
          </w:p>
        </w:tc>
        <w:tc>
          <w:tcPr>
            <w:tcW w:w="3060" w:type="dxa"/>
          </w:tcPr>
          <w:p w14:paraId="75341B30" w14:textId="77777777" w:rsidR="00D15DEE" w:rsidRDefault="00E9736E">
            <w:pPr>
              <w:numPr>
                <w:ilvl w:val="0"/>
                <w:numId w:val="12"/>
              </w:numPr>
              <w:shd w:val="clear" w:color="auto" w:fill="FFFFFF"/>
              <w:rPr>
                <w:rFonts w:ascii="Open Sans" w:eastAsia="Open Sans" w:hAnsi="Open Sans" w:cs="Open Sans"/>
                <w:color w:val="333333"/>
                <w:sz w:val="22"/>
                <w:szCs w:val="22"/>
              </w:rPr>
            </w:pPr>
            <w:r>
              <w:rPr>
                <w:rFonts w:ascii="Open Sans" w:eastAsia="Open Sans" w:hAnsi="Open Sans" w:cs="Open Sans"/>
                <w:color w:val="333333"/>
                <w:sz w:val="22"/>
                <w:szCs w:val="22"/>
              </w:rPr>
              <w:t>Desk Reviews</w:t>
            </w:r>
          </w:p>
          <w:p w14:paraId="6B03FC4B" w14:textId="77777777" w:rsidR="00D15DEE" w:rsidRDefault="00E9736E">
            <w:pPr>
              <w:numPr>
                <w:ilvl w:val="0"/>
                <w:numId w:val="12"/>
              </w:numPr>
              <w:shd w:val="clear" w:color="auto" w:fill="FFFFFF"/>
              <w:rPr>
                <w:rFonts w:ascii="Open Sans" w:eastAsia="Open Sans" w:hAnsi="Open Sans" w:cs="Open Sans"/>
                <w:sz w:val="22"/>
                <w:szCs w:val="22"/>
              </w:rPr>
            </w:pPr>
            <w:r>
              <w:rPr>
                <w:rFonts w:ascii="Open Sans" w:eastAsia="Open Sans" w:hAnsi="Open Sans" w:cs="Open Sans"/>
                <w:color w:val="333333"/>
                <w:sz w:val="22"/>
                <w:szCs w:val="22"/>
              </w:rPr>
              <w:t>Integrated advising curriculum</w:t>
            </w:r>
          </w:p>
          <w:p w14:paraId="12F2ACD4" w14:textId="77777777" w:rsidR="00D15DEE" w:rsidRDefault="00E9736E">
            <w:pPr>
              <w:numPr>
                <w:ilvl w:val="0"/>
                <w:numId w:val="12"/>
              </w:numPr>
              <w:shd w:val="clear" w:color="auto" w:fill="FFFFFF"/>
              <w:rPr>
                <w:rFonts w:ascii="Open Sans" w:eastAsia="Open Sans" w:hAnsi="Open Sans" w:cs="Open Sans"/>
                <w:sz w:val="22"/>
                <w:szCs w:val="22"/>
              </w:rPr>
            </w:pPr>
            <w:r>
              <w:rPr>
                <w:rFonts w:ascii="Open Sans" w:eastAsia="Open Sans" w:hAnsi="Open Sans" w:cs="Open Sans"/>
                <w:color w:val="333333"/>
                <w:sz w:val="22"/>
                <w:szCs w:val="22"/>
              </w:rPr>
              <w:t>Job descriptions and/or staff handbook that describe the process for ident</w:t>
            </w:r>
            <w:r>
              <w:rPr>
                <w:rFonts w:ascii="Open Sans" w:eastAsia="Open Sans" w:hAnsi="Open Sans" w:cs="Open Sans"/>
                <w:color w:val="333333"/>
                <w:sz w:val="22"/>
                <w:szCs w:val="22"/>
              </w:rPr>
              <w:t>ifying and sharing student goals across the program</w:t>
            </w:r>
          </w:p>
          <w:p w14:paraId="02DD03EE" w14:textId="77777777" w:rsidR="00D15DEE" w:rsidRDefault="00E9736E">
            <w:pPr>
              <w:numPr>
                <w:ilvl w:val="0"/>
                <w:numId w:val="12"/>
              </w:numPr>
              <w:shd w:val="clear" w:color="auto" w:fill="FFFFFF"/>
              <w:rPr>
                <w:rFonts w:ascii="Open Sans" w:eastAsia="Open Sans" w:hAnsi="Open Sans" w:cs="Open Sans"/>
                <w:color w:val="333333"/>
                <w:sz w:val="22"/>
                <w:szCs w:val="22"/>
              </w:rPr>
            </w:pPr>
            <w:r>
              <w:rPr>
                <w:rFonts w:ascii="Open Sans" w:eastAsia="Open Sans" w:hAnsi="Open Sans" w:cs="Open Sans"/>
                <w:color w:val="333333"/>
                <w:sz w:val="22"/>
                <w:szCs w:val="22"/>
              </w:rPr>
              <w:t>Formal partnerships with WIOA partners</w:t>
            </w:r>
          </w:p>
          <w:p w14:paraId="73EC7CCD" w14:textId="77777777" w:rsidR="00D15DEE" w:rsidRDefault="00E9736E">
            <w:pPr>
              <w:numPr>
                <w:ilvl w:val="0"/>
                <w:numId w:val="12"/>
              </w:numPr>
              <w:shd w:val="clear" w:color="auto" w:fill="FFFFFF"/>
              <w:rPr>
                <w:rFonts w:ascii="Open Sans" w:eastAsia="Open Sans" w:hAnsi="Open Sans" w:cs="Open Sans"/>
                <w:color w:val="333333"/>
                <w:sz w:val="22"/>
                <w:szCs w:val="22"/>
              </w:rPr>
            </w:pPr>
            <w:r>
              <w:rPr>
                <w:rFonts w:ascii="Open Sans" w:eastAsia="Open Sans" w:hAnsi="Open Sans" w:cs="Open Sans"/>
                <w:color w:val="333333"/>
                <w:sz w:val="22"/>
                <w:szCs w:val="22"/>
              </w:rPr>
              <w:t>WDB Local Plan</w:t>
            </w:r>
          </w:p>
          <w:p w14:paraId="527CBF48" w14:textId="77777777" w:rsidR="00D15DEE" w:rsidRDefault="00E9736E">
            <w:pPr>
              <w:numPr>
                <w:ilvl w:val="0"/>
                <w:numId w:val="12"/>
              </w:numPr>
              <w:shd w:val="clear" w:color="auto" w:fill="FFFFFF"/>
              <w:rPr>
                <w:rFonts w:ascii="Open Sans" w:eastAsia="Open Sans" w:hAnsi="Open Sans" w:cs="Open Sans"/>
                <w:color w:val="333333"/>
                <w:sz w:val="22"/>
                <w:szCs w:val="22"/>
              </w:rPr>
            </w:pPr>
            <w:r>
              <w:rPr>
                <w:rFonts w:ascii="Open Sans" w:eastAsia="Open Sans" w:hAnsi="Open Sans" w:cs="Open Sans"/>
                <w:color w:val="333333"/>
                <w:sz w:val="22"/>
                <w:szCs w:val="22"/>
              </w:rPr>
              <w:t xml:space="preserve">Student goals, advising records, and outcomes </w:t>
            </w:r>
          </w:p>
          <w:p w14:paraId="16C312D6" w14:textId="77777777" w:rsidR="00D15DEE" w:rsidRDefault="00E9736E">
            <w:pPr>
              <w:numPr>
                <w:ilvl w:val="0"/>
                <w:numId w:val="12"/>
              </w:numPr>
              <w:shd w:val="clear" w:color="auto" w:fill="FFFFFF"/>
              <w:rPr>
                <w:rFonts w:ascii="Open Sans" w:eastAsia="Open Sans" w:hAnsi="Open Sans" w:cs="Open Sans"/>
                <w:color w:val="333333"/>
                <w:sz w:val="22"/>
                <w:szCs w:val="22"/>
              </w:rPr>
            </w:pPr>
            <w:r>
              <w:rPr>
                <w:rFonts w:ascii="Open Sans" w:eastAsia="Open Sans" w:hAnsi="Open Sans" w:cs="Open Sans"/>
                <w:color w:val="333333"/>
                <w:sz w:val="22"/>
                <w:szCs w:val="22"/>
              </w:rPr>
              <w:t>NRS Table 5a; 9 for workplace programs and 10 for AECI</w:t>
            </w:r>
          </w:p>
          <w:p w14:paraId="54B661E0" w14:textId="77777777" w:rsidR="00D15DEE" w:rsidRDefault="00E9736E">
            <w:pPr>
              <w:numPr>
                <w:ilvl w:val="0"/>
                <w:numId w:val="12"/>
              </w:numPr>
              <w:shd w:val="clear" w:color="auto" w:fill="FFFFFF"/>
              <w:rPr>
                <w:rFonts w:ascii="Open Sans" w:eastAsia="Open Sans" w:hAnsi="Open Sans" w:cs="Open Sans"/>
                <w:color w:val="333333"/>
                <w:sz w:val="22"/>
                <w:szCs w:val="22"/>
              </w:rPr>
            </w:pPr>
            <w:r>
              <w:rPr>
                <w:rFonts w:ascii="Open Sans" w:eastAsia="Open Sans" w:hAnsi="Open Sans" w:cs="Open Sans"/>
                <w:color w:val="333333"/>
                <w:sz w:val="22"/>
                <w:szCs w:val="22"/>
              </w:rPr>
              <w:t>Notes and results from meetings with local partn</w:t>
            </w:r>
            <w:r>
              <w:rPr>
                <w:rFonts w:ascii="Open Sans" w:eastAsia="Open Sans" w:hAnsi="Open Sans" w:cs="Open Sans"/>
                <w:color w:val="333333"/>
                <w:sz w:val="22"/>
                <w:szCs w:val="22"/>
              </w:rPr>
              <w:t>er agencies (education, WFD, training, social services)</w:t>
            </w:r>
          </w:p>
        </w:tc>
        <w:tc>
          <w:tcPr>
            <w:tcW w:w="1517" w:type="dxa"/>
          </w:tcPr>
          <w:p w14:paraId="73D5A8D0" w14:textId="77777777" w:rsidR="00D15DEE" w:rsidRDefault="00E9736E">
            <w:pPr>
              <w:shd w:val="clear" w:color="auto" w:fill="FFFFFF"/>
              <w:rPr>
                <w:rFonts w:ascii="Open Sans" w:eastAsia="Open Sans" w:hAnsi="Open Sans" w:cs="Open Sans"/>
                <w:sz w:val="22"/>
                <w:szCs w:val="22"/>
              </w:rPr>
            </w:pPr>
            <w:r>
              <w:rPr>
                <w:rFonts w:ascii="Open Sans" w:eastAsia="Open Sans" w:hAnsi="Open Sans" w:cs="Open Sans"/>
                <w:sz w:val="22"/>
                <w:szCs w:val="22"/>
              </w:rPr>
              <w:t>Qualitative and quantitative</w:t>
            </w:r>
          </w:p>
        </w:tc>
        <w:tc>
          <w:tcPr>
            <w:tcW w:w="3960" w:type="dxa"/>
          </w:tcPr>
          <w:p w14:paraId="66BA169E" w14:textId="77777777" w:rsidR="00D15DEE" w:rsidRDefault="00E9736E">
            <w:pPr>
              <w:numPr>
                <w:ilvl w:val="0"/>
                <w:numId w:val="4"/>
              </w:numPr>
              <w:rPr>
                <w:rFonts w:ascii="Open Sans" w:eastAsia="Open Sans" w:hAnsi="Open Sans" w:cs="Open Sans"/>
                <w:sz w:val="22"/>
                <w:szCs w:val="22"/>
              </w:rPr>
            </w:pPr>
            <w:r>
              <w:rPr>
                <w:rFonts w:ascii="Open Sans" w:eastAsia="Open Sans" w:hAnsi="Open Sans" w:cs="Open Sans"/>
                <w:sz w:val="22"/>
                <w:szCs w:val="22"/>
              </w:rPr>
              <w:t>Are all staff engaged in the process of helping students understand career pathways and options?</w:t>
            </w:r>
          </w:p>
          <w:p w14:paraId="0C028A56" w14:textId="77777777" w:rsidR="00D15DEE" w:rsidRDefault="00E9736E">
            <w:pPr>
              <w:numPr>
                <w:ilvl w:val="0"/>
                <w:numId w:val="4"/>
              </w:numPr>
              <w:rPr>
                <w:rFonts w:ascii="Open Sans" w:eastAsia="Open Sans" w:hAnsi="Open Sans" w:cs="Open Sans"/>
                <w:sz w:val="22"/>
                <w:szCs w:val="22"/>
              </w:rPr>
            </w:pPr>
            <w:r>
              <w:rPr>
                <w:rFonts w:ascii="Open Sans" w:eastAsia="Open Sans" w:hAnsi="Open Sans" w:cs="Open Sans"/>
                <w:sz w:val="22"/>
                <w:szCs w:val="22"/>
              </w:rPr>
              <w:t>Is our process for advising students on next steps effective?</w:t>
            </w:r>
          </w:p>
          <w:p w14:paraId="5881BE09" w14:textId="77777777" w:rsidR="00D15DEE" w:rsidRDefault="00E9736E">
            <w:pPr>
              <w:numPr>
                <w:ilvl w:val="0"/>
                <w:numId w:val="4"/>
              </w:numPr>
              <w:rPr>
                <w:rFonts w:ascii="Open Sans" w:eastAsia="Open Sans" w:hAnsi="Open Sans" w:cs="Open Sans"/>
                <w:sz w:val="22"/>
                <w:szCs w:val="22"/>
              </w:rPr>
            </w:pPr>
            <w:r>
              <w:rPr>
                <w:rFonts w:ascii="Open Sans" w:eastAsia="Open Sans" w:hAnsi="Open Sans" w:cs="Open Sans"/>
                <w:sz w:val="22"/>
                <w:szCs w:val="22"/>
              </w:rPr>
              <w:t>Do employers</w:t>
            </w:r>
            <w:r>
              <w:rPr>
                <w:rFonts w:ascii="Open Sans" w:eastAsia="Open Sans" w:hAnsi="Open Sans" w:cs="Open Sans"/>
                <w:sz w:val="22"/>
                <w:szCs w:val="22"/>
              </w:rPr>
              <w:t>, WIOA partners, and other key community organizations know about our program?</w:t>
            </w:r>
          </w:p>
          <w:p w14:paraId="04645356" w14:textId="77777777" w:rsidR="00D15DEE" w:rsidRDefault="00E9736E">
            <w:pPr>
              <w:numPr>
                <w:ilvl w:val="0"/>
                <w:numId w:val="4"/>
              </w:numPr>
              <w:rPr>
                <w:rFonts w:ascii="Open Sans" w:eastAsia="Open Sans" w:hAnsi="Open Sans" w:cs="Open Sans"/>
                <w:sz w:val="22"/>
                <w:szCs w:val="22"/>
              </w:rPr>
            </w:pPr>
            <w:r>
              <w:rPr>
                <w:rFonts w:ascii="Open Sans" w:eastAsia="Open Sans" w:hAnsi="Open Sans" w:cs="Open Sans"/>
                <w:sz w:val="22"/>
                <w:szCs w:val="22"/>
              </w:rPr>
              <w:t>Do all staff in our program know about relevant community organizations, services, resources, and key employers?</w:t>
            </w:r>
          </w:p>
          <w:p w14:paraId="17DDCB95" w14:textId="77777777" w:rsidR="00D15DEE" w:rsidRDefault="00E9736E">
            <w:pPr>
              <w:numPr>
                <w:ilvl w:val="0"/>
                <w:numId w:val="4"/>
              </w:numPr>
              <w:rPr>
                <w:rFonts w:ascii="Open Sans" w:eastAsia="Open Sans" w:hAnsi="Open Sans" w:cs="Open Sans"/>
                <w:sz w:val="22"/>
                <w:szCs w:val="22"/>
              </w:rPr>
            </w:pPr>
            <w:r>
              <w:rPr>
                <w:rFonts w:ascii="Open Sans" w:eastAsia="Open Sans" w:hAnsi="Open Sans" w:cs="Open Sans"/>
                <w:sz w:val="22"/>
                <w:szCs w:val="22"/>
              </w:rPr>
              <w:t xml:space="preserve">Are there clear, seamless pathways for students to be referred to WIOA partners and for their clients to be referred to us? </w:t>
            </w:r>
          </w:p>
          <w:p w14:paraId="32D7D597" w14:textId="77777777" w:rsidR="00D15DEE" w:rsidRDefault="00E9736E">
            <w:pPr>
              <w:numPr>
                <w:ilvl w:val="0"/>
                <w:numId w:val="4"/>
              </w:numPr>
              <w:rPr>
                <w:rFonts w:ascii="Open Sans" w:eastAsia="Open Sans" w:hAnsi="Open Sans" w:cs="Open Sans"/>
                <w:sz w:val="22"/>
                <w:szCs w:val="22"/>
              </w:rPr>
            </w:pPr>
            <w:r>
              <w:rPr>
                <w:rFonts w:ascii="Open Sans" w:eastAsia="Open Sans" w:hAnsi="Open Sans" w:cs="Open Sans"/>
                <w:sz w:val="22"/>
                <w:szCs w:val="22"/>
              </w:rPr>
              <w:t xml:space="preserve">How do we monitor, capture, and communicate student progress toward meeting their next step goals across the program? </w:t>
            </w:r>
          </w:p>
        </w:tc>
      </w:tr>
      <w:tr w:rsidR="00BA4E61" w14:paraId="6A5107A4" w14:textId="77777777" w:rsidTr="00BA4E61">
        <w:tc>
          <w:tcPr>
            <w:tcW w:w="2698" w:type="dxa"/>
          </w:tcPr>
          <w:p w14:paraId="766854D9" w14:textId="77777777" w:rsidR="00BA4E61" w:rsidRDefault="00BA4E61" w:rsidP="00BA4E61">
            <w:pPr>
              <w:rPr>
                <w:rFonts w:ascii="Open Sans" w:eastAsia="Open Sans" w:hAnsi="Open Sans" w:cs="Open Sans"/>
                <w:sz w:val="22"/>
                <w:szCs w:val="22"/>
              </w:rPr>
            </w:pPr>
            <w:r>
              <w:rPr>
                <w:rFonts w:ascii="Open Sans" w:eastAsia="Open Sans" w:hAnsi="Open Sans" w:cs="Open Sans"/>
                <w:b/>
                <w:sz w:val="22"/>
                <w:szCs w:val="22"/>
              </w:rPr>
              <w:t>Indicator 4</w:t>
            </w:r>
          </w:p>
          <w:p w14:paraId="1B8BEDE0" w14:textId="77777777" w:rsidR="00BA4E61" w:rsidRDefault="00BA4E61" w:rsidP="00BA4E61">
            <w:pPr>
              <w:rPr>
                <w:rFonts w:ascii="Open Sans" w:eastAsia="Open Sans" w:hAnsi="Open Sans" w:cs="Open Sans"/>
                <w:sz w:val="22"/>
                <w:szCs w:val="22"/>
              </w:rPr>
            </w:pPr>
            <w:r>
              <w:rPr>
                <w:rFonts w:ascii="Open Sans" w:eastAsia="Open Sans" w:hAnsi="Open Sans" w:cs="Open Sans"/>
                <w:b/>
                <w:sz w:val="22"/>
                <w:szCs w:val="22"/>
              </w:rPr>
              <w:t>Curriculum</w:t>
            </w:r>
          </w:p>
          <w:p w14:paraId="67AB7986" w14:textId="62316EEF" w:rsidR="00BA4E61" w:rsidRDefault="00BA4E61" w:rsidP="00BA4E61">
            <w:pPr>
              <w:rPr>
                <w:rFonts w:ascii="Open Sans" w:eastAsia="Open Sans" w:hAnsi="Open Sans" w:cs="Open Sans"/>
                <w:b/>
                <w:sz w:val="22"/>
                <w:szCs w:val="22"/>
              </w:rPr>
            </w:pPr>
            <w:r>
              <w:rPr>
                <w:rFonts w:ascii="Open Sans" w:eastAsia="Open Sans" w:hAnsi="Open Sans" w:cs="Open Sans"/>
                <w:sz w:val="22"/>
                <w:szCs w:val="22"/>
              </w:rPr>
              <w:t>Curriculum is standards-based, vertically and horizontally aligned   in all content areas and levels, contextualized and relevant, and supports the diverse needs of all learners.</w:t>
            </w:r>
          </w:p>
        </w:tc>
        <w:tc>
          <w:tcPr>
            <w:tcW w:w="3060" w:type="dxa"/>
          </w:tcPr>
          <w:p w14:paraId="1D79A862" w14:textId="77777777" w:rsidR="00BA4E61" w:rsidRDefault="00BA4E61" w:rsidP="00BA4E61">
            <w:pPr>
              <w:numPr>
                <w:ilvl w:val="0"/>
                <w:numId w:val="7"/>
              </w:numPr>
              <w:shd w:val="clear" w:color="auto" w:fill="FFFFFF"/>
              <w:rPr>
                <w:rFonts w:ascii="Open Sans" w:eastAsia="Open Sans" w:hAnsi="Open Sans" w:cs="Open Sans"/>
                <w:sz w:val="22"/>
                <w:szCs w:val="22"/>
              </w:rPr>
            </w:pPr>
            <w:r>
              <w:rPr>
                <w:rFonts w:ascii="Open Sans" w:eastAsia="Open Sans" w:hAnsi="Open Sans" w:cs="Open Sans"/>
                <w:sz w:val="22"/>
                <w:szCs w:val="22"/>
              </w:rPr>
              <w:t>Curriculum aligned to CCRSAE or MA English Language Proficiency Standards (MA ELPS)</w:t>
            </w:r>
          </w:p>
          <w:p w14:paraId="5F3D7E1C" w14:textId="77777777" w:rsidR="00BA4E61" w:rsidRDefault="00BA4E61" w:rsidP="00BA4E61">
            <w:pPr>
              <w:numPr>
                <w:ilvl w:val="0"/>
                <w:numId w:val="7"/>
              </w:numPr>
              <w:rPr>
                <w:rFonts w:ascii="Open Sans" w:eastAsia="Open Sans" w:hAnsi="Open Sans" w:cs="Open Sans"/>
                <w:sz w:val="22"/>
                <w:szCs w:val="22"/>
              </w:rPr>
            </w:pPr>
            <w:r>
              <w:rPr>
                <w:rFonts w:ascii="Open Sans" w:eastAsia="Open Sans" w:hAnsi="Open Sans" w:cs="Open Sans"/>
                <w:sz w:val="22"/>
                <w:szCs w:val="22"/>
              </w:rPr>
              <w:t xml:space="preserve">Curriculum that </w:t>
            </w:r>
            <w:proofErr w:type="gramStart"/>
            <w:r>
              <w:rPr>
                <w:rFonts w:ascii="Open Sans" w:eastAsia="Open Sans" w:hAnsi="Open Sans" w:cs="Open Sans"/>
                <w:sz w:val="22"/>
                <w:szCs w:val="22"/>
              </w:rPr>
              <w:t>show</w:t>
            </w:r>
            <w:proofErr w:type="gramEnd"/>
            <w:r>
              <w:rPr>
                <w:rFonts w:ascii="Open Sans" w:eastAsia="Open Sans" w:hAnsi="Open Sans" w:cs="Open Sans"/>
                <w:sz w:val="22"/>
                <w:szCs w:val="22"/>
              </w:rPr>
              <w:t xml:space="preserve"> proficiency indicators within and across levels </w:t>
            </w:r>
          </w:p>
          <w:p w14:paraId="551BCF16" w14:textId="77777777" w:rsidR="00BA4E61" w:rsidRDefault="00BA4E61" w:rsidP="00BA4E61">
            <w:pPr>
              <w:numPr>
                <w:ilvl w:val="0"/>
                <w:numId w:val="7"/>
              </w:numPr>
              <w:rPr>
                <w:rFonts w:ascii="Open Sans" w:eastAsia="Open Sans" w:hAnsi="Open Sans" w:cs="Open Sans"/>
                <w:sz w:val="22"/>
                <w:szCs w:val="22"/>
              </w:rPr>
            </w:pPr>
            <w:r>
              <w:rPr>
                <w:rFonts w:ascii="Open Sans" w:eastAsia="Open Sans" w:hAnsi="Open Sans" w:cs="Open Sans"/>
                <w:sz w:val="22"/>
                <w:szCs w:val="22"/>
              </w:rPr>
              <w:t>Online/digital tools, resources, and devices</w:t>
            </w:r>
          </w:p>
          <w:p w14:paraId="11F8E232" w14:textId="77777777" w:rsidR="00BA4E61" w:rsidRPr="00BA4E61" w:rsidRDefault="00BA4E61" w:rsidP="00BA4E61">
            <w:pPr>
              <w:numPr>
                <w:ilvl w:val="0"/>
                <w:numId w:val="12"/>
              </w:numPr>
              <w:shd w:val="clear" w:color="auto" w:fill="FFFFFF"/>
              <w:rPr>
                <w:rFonts w:ascii="Open Sans" w:eastAsia="Open Sans" w:hAnsi="Open Sans" w:cs="Open Sans"/>
                <w:color w:val="333333"/>
                <w:sz w:val="22"/>
                <w:szCs w:val="22"/>
              </w:rPr>
            </w:pPr>
            <w:r>
              <w:rPr>
                <w:rFonts w:ascii="Open Sans" w:eastAsia="Open Sans" w:hAnsi="Open Sans" w:cs="Open Sans"/>
                <w:sz w:val="22"/>
                <w:szCs w:val="22"/>
              </w:rPr>
              <w:t>Curricula/resources that reflect students’ diverse identities/cultures</w:t>
            </w:r>
          </w:p>
          <w:p w14:paraId="3861FB59" w14:textId="1AA39E34" w:rsidR="00BA4E61" w:rsidRDefault="00BA4E61" w:rsidP="00BA4E61">
            <w:pPr>
              <w:shd w:val="clear" w:color="auto" w:fill="FFFFFF"/>
              <w:rPr>
                <w:rFonts w:ascii="Open Sans" w:eastAsia="Open Sans" w:hAnsi="Open Sans" w:cs="Open Sans"/>
                <w:color w:val="333333"/>
                <w:sz w:val="22"/>
                <w:szCs w:val="22"/>
              </w:rPr>
            </w:pPr>
          </w:p>
        </w:tc>
        <w:tc>
          <w:tcPr>
            <w:tcW w:w="3060" w:type="dxa"/>
          </w:tcPr>
          <w:p w14:paraId="253B867F" w14:textId="77777777" w:rsidR="00BA4E61" w:rsidRDefault="00BA4E61" w:rsidP="00BA4E61">
            <w:pPr>
              <w:numPr>
                <w:ilvl w:val="0"/>
                <w:numId w:val="7"/>
              </w:numPr>
              <w:shd w:val="clear" w:color="auto" w:fill="FFFFFF"/>
              <w:rPr>
                <w:rFonts w:ascii="Open Sans" w:eastAsia="Open Sans" w:hAnsi="Open Sans" w:cs="Open Sans"/>
                <w:sz w:val="22"/>
                <w:szCs w:val="22"/>
              </w:rPr>
            </w:pPr>
            <w:r>
              <w:rPr>
                <w:rFonts w:ascii="Open Sans" w:eastAsia="Open Sans" w:hAnsi="Open Sans" w:cs="Open Sans"/>
                <w:sz w:val="22"/>
                <w:szCs w:val="22"/>
              </w:rPr>
              <w:t xml:space="preserve">Curricula, Lesson Plans </w:t>
            </w:r>
          </w:p>
          <w:p w14:paraId="77A375BF" w14:textId="77777777" w:rsidR="00BA4E61" w:rsidRDefault="00BA4E61" w:rsidP="00BA4E61">
            <w:pPr>
              <w:numPr>
                <w:ilvl w:val="0"/>
                <w:numId w:val="7"/>
              </w:numPr>
              <w:shd w:val="clear" w:color="auto" w:fill="FFFFFF"/>
              <w:rPr>
                <w:rFonts w:ascii="Open Sans" w:eastAsia="Open Sans" w:hAnsi="Open Sans" w:cs="Open Sans"/>
                <w:sz w:val="22"/>
                <w:szCs w:val="22"/>
              </w:rPr>
            </w:pPr>
            <w:r>
              <w:rPr>
                <w:rFonts w:ascii="Open Sans" w:eastAsia="Open Sans" w:hAnsi="Open Sans" w:cs="Open Sans"/>
                <w:sz w:val="22"/>
                <w:szCs w:val="22"/>
              </w:rPr>
              <w:t>Digital literacy integrated into instruction</w:t>
            </w:r>
          </w:p>
          <w:p w14:paraId="54E928C1" w14:textId="77777777" w:rsidR="00BA4E61" w:rsidRDefault="00BA4E61" w:rsidP="00BA4E61">
            <w:pPr>
              <w:numPr>
                <w:ilvl w:val="0"/>
                <w:numId w:val="7"/>
              </w:numPr>
              <w:shd w:val="clear" w:color="auto" w:fill="FFFFFF"/>
              <w:rPr>
                <w:rFonts w:ascii="Open Sans" w:eastAsia="Open Sans" w:hAnsi="Open Sans" w:cs="Open Sans"/>
                <w:sz w:val="22"/>
                <w:szCs w:val="22"/>
              </w:rPr>
            </w:pPr>
            <w:r>
              <w:rPr>
                <w:rFonts w:ascii="Open Sans" w:eastAsia="Open Sans" w:hAnsi="Open Sans" w:cs="Open Sans"/>
                <w:sz w:val="22"/>
                <w:szCs w:val="22"/>
              </w:rPr>
              <w:t>Examples of accommodations</w:t>
            </w:r>
          </w:p>
          <w:p w14:paraId="0FCD646F" w14:textId="77777777" w:rsidR="00BA4E61" w:rsidRDefault="00BA4E61" w:rsidP="00BA4E61">
            <w:pPr>
              <w:numPr>
                <w:ilvl w:val="0"/>
                <w:numId w:val="7"/>
              </w:numPr>
              <w:shd w:val="clear" w:color="auto" w:fill="FFFFFF"/>
              <w:rPr>
                <w:rFonts w:ascii="Open Sans" w:eastAsia="Open Sans" w:hAnsi="Open Sans" w:cs="Open Sans"/>
                <w:sz w:val="22"/>
                <w:szCs w:val="22"/>
              </w:rPr>
            </w:pPr>
            <w:r>
              <w:rPr>
                <w:rFonts w:ascii="Open Sans" w:eastAsia="Open Sans" w:hAnsi="Open Sans" w:cs="Open Sans"/>
                <w:sz w:val="22"/>
                <w:szCs w:val="22"/>
              </w:rPr>
              <w:t>Evidence of differentiation in instruction</w:t>
            </w:r>
          </w:p>
          <w:p w14:paraId="21F45954" w14:textId="5592B484" w:rsidR="00BA4E61" w:rsidRDefault="00BA4E61" w:rsidP="00BA4E61">
            <w:pPr>
              <w:numPr>
                <w:ilvl w:val="0"/>
                <w:numId w:val="12"/>
              </w:numPr>
              <w:shd w:val="clear" w:color="auto" w:fill="FFFFFF"/>
              <w:rPr>
                <w:rFonts w:ascii="Open Sans" w:eastAsia="Open Sans" w:hAnsi="Open Sans" w:cs="Open Sans"/>
                <w:color w:val="333333"/>
                <w:sz w:val="22"/>
                <w:szCs w:val="22"/>
              </w:rPr>
            </w:pPr>
            <w:r>
              <w:rPr>
                <w:rFonts w:ascii="Open Sans" w:eastAsia="Open Sans" w:hAnsi="Open Sans" w:cs="Open Sans"/>
                <w:sz w:val="22"/>
                <w:szCs w:val="22"/>
              </w:rPr>
              <w:t>Instructional materials and resources that reflect the diversity of learners in the program</w:t>
            </w:r>
          </w:p>
        </w:tc>
        <w:tc>
          <w:tcPr>
            <w:tcW w:w="1517" w:type="dxa"/>
          </w:tcPr>
          <w:p w14:paraId="3613B6BF" w14:textId="7823FCA6" w:rsidR="00BA4E61" w:rsidRDefault="00BA4E61" w:rsidP="00BA4E61">
            <w:pPr>
              <w:shd w:val="clear" w:color="auto" w:fill="FFFFFF"/>
              <w:rPr>
                <w:rFonts w:ascii="Open Sans" w:eastAsia="Open Sans" w:hAnsi="Open Sans" w:cs="Open Sans"/>
                <w:sz w:val="22"/>
                <w:szCs w:val="22"/>
              </w:rPr>
            </w:pPr>
            <w:r>
              <w:rPr>
                <w:rFonts w:ascii="Open Sans" w:eastAsia="Open Sans" w:hAnsi="Open Sans" w:cs="Open Sans"/>
                <w:sz w:val="22"/>
                <w:szCs w:val="22"/>
              </w:rPr>
              <w:t>Qualitative</w:t>
            </w:r>
          </w:p>
        </w:tc>
        <w:tc>
          <w:tcPr>
            <w:tcW w:w="3960" w:type="dxa"/>
          </w:tcPr>
          <w:p w14:paraId="17A05E33" w14:textId="77777777" w:rsidR="00BA4E61" w:rsidRDefault="00BA4E61" w:rsidP="00BA4E61">
            <w:pPr>
              <w:numPr>
                <w:ilvl w:val="0"/>
                <w:numId w:val="25"/>
              </w:numPr>
              <w:rPr>
                <w:rFonts w:ascii="Open Sans" w:eastAsia="Open Sans" w:hAnsi="Open Sans" w:cs="Open Sans"/>
                <w:sz w:val="22"/>
                <w:szCs w:val="22"/>
              </w:rPr>
            </w:pPr>
            <w:r>
              <w:rPr>
                <w:rFonts w:ascii="Open Sans" w:eastAsia="Open Sans" w:hAnsi="Open Sans" w:cs="Open Sans"/>
                <w:sz w:val="22"/>
                <w:szCs w:val="22"/>
              </w:rPr>
              <w:t>Do we have high expectations for all students at all levels? How do we know?</w:t>
            </w:r>
          </w:p>
          <w:p w14:paraId="7E4A8199" w14:textId="77777777" w:rsidR="00BA4E61" w:rsidRDefault="00BA4E61" w:rsidP="00BA4E61">
            <w:pPr>
              <w:numPr>
                <w:ilvl w:val="0"/>
                <w:numId w:val="25"/>
              </w:numPr>
              <w:rPr>
                <w:rFonts w:ascii="Open Sans" w:eastAsia="Open Sans" w:hAnsi="Open Sans" w:cs="Open Sans"/>
                <w:sz w:val="22"/>
                <w:szCs w:val="22"/>
              </w:rPr>
            </w:pPr>
            <w:r>
              <w:rPr>
                <w:rFonts w:ascii="Open Sans" w:eastAsia="Open Sans" w:hAnsi="Open Sans" w:cs="Open Sans"/>
                <w:sz w:val="22"/>
                <w:szCs w:val="22"/>
              </w:rPr>
              <w:t>Is curriculum aligned to CCRSAE and/or the MA ELPS?</w:t>
            </w:r>
          </w:p>
          <w:p w14:paraId="2D567EF3" w14:textId="0B5AB7D5" w:rsidR="00BA4E61" w:rsidRDefault="00BA4E61" w:rsidP="00BA4E61">
            <w:pPr>
              <w:numPr>
                <w:ilvl w:val="0"/>
                <w:numId w:val="4"/>
              </w:numPr>
              <w:rPr>
                <w:rFonts w:ascii="Open Sans" w:eastAsia="Open Sans" w:hAnsi="Open Sans" w:cs="Open Sans"/>
                <w:sz w:val="22"/>
                <w:szCs w:val="22"/>
              </w:rPr>
            </w:pPr>
            <w:r>
              <w:rPr>
                <w:rFonts w:ascii="Open Sans" w:eastAsia="Open Sans" w:hAnsi="Open Sans" w:cs="Open Sans"/>
                <w:sz w:val="22"/>
                <w:szCs w:val="22"/>
              </w:rPr>
              <w:t>Do students see themselves reflected in the materials we use in our classes?</w:t>
            </w:r>
          </w:p>
        </w:tc>
      </w:tr>
      <w:tr w:rsidR="00BA4E61" w14:paraId="5503F74C" w14:textId="77777777" w:rsidTr="00BA4E61">
        <w:tc>
          <w:tcPr>
            <w:tcW w:w="2698" w:type="dxa"/>
          </w:tcPr>
          <w:p w14:paraId="1433063D" w14:textId="77777777" w:rsidR="00BA4E61" w:rsidRDefault="00BA4E61" w:rsidP="00BA4E61">
            <w:pPr>
              <w:rPr>
                <w:rFonts w:ascii="Open Sans" w:eastAsia="Open Sans" w:hAnsi="Open Sans" w:cs="Open Sans"/>
                <w:sz w:val="22"/>
                <w:szCs w:val="22"/>
              </w:rPr>
            </w:pPr>
            <w:r>
              <w:rPr>
                <w:rFonts w:ascii="Open Sans" w:eastAsia="Open Sans" w:hAnsi="Open Sans" w:cs="Open Sans"/>
                <w:b/>
                <w:sz w:val="22"/>
                <w:szCs w:val="22"/>
              </w:rPr>
              <w:lastRenderedPageBreak/>
              <w:t>Indicator 5</w:t>
            </w:r>
          </w:p>
          <w:p w14:paraId="04830DA8" w14:textId="77777777" w:rsidR="00BA4E61" w:rsidRDefault="00BA4E61" w:rsidP="00BA4E61">
            <w:pPr>
              <w:rPr>
                <w:rFonts w:ascii="Open Sans" w:eastAsia="Open Sans" w:hAnsi="Open Sans" w:cs="Open Sans"/>
                <w:sz w:val="22"/>
                <w:szCs w:val="22"/>
              </w:rPr>
            </w:pPr>
            <w:r>
              <w:rPr>
                <w:rFonts w:ascii="Open Sans" w:eastAsia="Open Sans" w:hAnsi="Open Sans" w:cs="Open Sans"/>
                <w:b/>
                <w:sz w:val="22"/>
                <w:szCs w:val="22"/>
              </w:rPr>
              <w:t>Instruction and Assessment</w:t>
            </w:r>
          </w:p>
          <w:p w14:paraId="002BC4B0" w14:textId="32AFA20D" w:rsidR="00BA4E61" w:rsidRDefault="00BA4E61" w:rsidP="00BA4E61">
            <w:pPr>
              <w:rPr>
                <w:rFonts w:ascii="Open Sans" w:eastAsia="Open Sans" w:hAnsi="Open Sans" w:cs="Open Sans"/>
                <w:b/>
                <w:sz w:val="22"/>
                <w:szCs w:val="22"/>
              </w:rPr>
            </w:pPr>
            <w:r>
              <w:rPr>
                <w:rFonts w:ascii="Open Sans" w:eastAsia="Open Sans" w:hAnsi="Open Sans" w:cs="Open Sans"/>
                <w:sz w:val="22"/>
                <w:szCs w:val="22"/>
              </w:rPr>
              <w:t xml:space="preserve">The program consistently uses high quality instructional strategies to meet all students’ academic needs and prepare them for family sustaining employment and/or postsecondary education, and civic engagement. The program has an assessment system to inform planning and decision-making, monitor and communicate learner progress, and improve teaching and learning.   </w:t>
            </w:r>
          </w:p>
        </w:tc>
        <w:tc>
          <w:tcPr>
            <w:tcW w:w="3060" w:type="dxa"/>
          </w:tcPr>
          <w:p w14:paraId="16E89328" w14:textId="77777777" w:rsidR="00BA4E61" w:rsidRDefault="00BA4E61" w:rsidP="00BA4E61">
            <w:pPr>
              <w:numPr>
                <w:ilvl w:val="0"/>
                <w:numId w:val="7"/>
              </w:numPr>
              <w:rPr>
                <w:rFonts w:ascii="Open Sans" w:eastAsia="Open Sans" w:hAnsi="Open Sans" w:cs="Open Sans"/>
                <w:sz w:val="22"/>
                <w:szCs w:val="22"/>
              </w:rPr>
            </w:pPr>
            <w:r>
              <w:rPr>
                <w:rFonts w:ascii="Open Sans" w:eastAsia="Open Sans" w:hAnsi="Open Sans" w:cs="Open Sans"/>
                <w:sz w:val="22"/>
                <w:szCs w:val="22"/>
              </w:rPr>
              <w:t>Lesson Plans with formative and summative assessments</w:t>
            </w:r>
          </w:p>
          <w:p w14:paraId="7362357A" w14:textId="77777777" w:rsidR="00BA4E61" w:rsidRDefault="00BA4E61" w:rsidP="00BA4E61">
            <w:pPr>
              <w:numPr>
                <w:ilvl w:val="0"/>
                <w:numId w:val="7"/>
              </w:numPr>
              <w:rPr>
                <w:rFonts w:ascii="Open Sans" w:eastAsia="Open Sans" w:hAnsi="Open Sans" w:cs="Open Sans"/>
                <w:sz w:val="22"/>
                <w:szCs w:val="22"/>
              </w:rPr>
            </w:pPr>
            <w:r>
              <w:rPr>
                <w:rFonts w:ascii="Open Sans" w:eastAsia="Open Sans" w:hAnsi="Open Sans" w:cs="Open Sans"/>
                <w:sz w:val="22"/>
                <w:szCs w:val="22"/>
              </w:rPr>
              <w:t>Processes and tools for formally and informally assessing learners</w:t>
            </w:r>
          </w:p>
          <w:p w14:paraId="19AA8242" w14:textId="77777777" w:rsidR="00BA4E61" w:rsidRDefault="00BA4E61" w:rsidP="00BA4E61">
            <w:pPr>
              <w:numPr>
                <w:ilvl w:val="0"/>
                <w:numId w:val="7"/>
              </w:numPr>
              <w:rPr>
                <w:rFonts w:ascii="Open Sans" w:eastAsia="Open Sans" w:hAnsi="Open Sans" w:cs="Open Sans"/>
                <w:sz w:val="22"/>
                <w:szCs w:val="22"/>
              </w:rPr>
            </w:pPr>
            <w:r>
              <w:rPr>
                <w:rFonts w:ascii="Open Sans" w:eastAsia="Open Sans" w:hAnsi="Open Sans" w:cs="Open Sans"/>
                <w:sz w:val="22"/>
                <w:szCs w:val="22"/>
              </w:rPr>
              <w:t>Processes for sharing assessment results with students</w:t>
            </w:r>
          </w:p>
          <w:p w14:paraId="2A25519B" w14:textId="77777777" w:rsidR="00BA4E61" w:rsidRDefault="00BA4E61" w:rsidP="00BA4E61">
            <w:pPr>
              <w:shd w:val="clear" w:color="auto" w:fill="FFFFFF"/>
              <w:ind w:left="360"/>
              <w:rPr>
                <w:rFonts w:ascii="Open Sans" w:eastAsia="Open Sans" w:hAnsi="Open Sans" w:cs="Open Sans"/>
                <w:sz w:val="22"/>
                <w:szCs w:val="22"/>
              </w:rPr>
            </w:pPr>
          </w:p>
        </w:tc>
        <w:tc>
          <w:tcPr>
            <w:tcW w:w="3060" w:type="dxa"/>
          </w:tcPr>
          <w:p w14:paraId="3D53D80C" w14:textId="77777777" w:rsidR="00BA4E61" w:rsidRDefault="00BA4E61" w:rsidP="00BA4E61">
            <w:pPr>
              <w:numPr>
                <w:ilvl w:val="0"/>
                <w:numId w:val="32"/>
              </w:numPr>
              <w:shd w:val="clear" w:color="auto" w:fill="FFFFFF"/>
              <w:rPr>
                <w:rFonts w:ascii="Open Sans" w:eastAsia="Open Sans" w:hAnsi="Open Sans" w:cs="Open Sans"/>
                <w:sz w:val="22"/>
                <w:szCs w:val="22"/>
              </w:rPr>
            </w:pPr>
            <w:r>
              <w:rPr>
                <w:rFonts w:ascii="Open Sans" w:eastAsia="Open Sans" w:hAnsi="Open Sans" w:cs="Open Sans"/>
                <w:sz w:val="22"/>
                <w:szCs w:val="22"/>
              </w:rPr>
              <w:t>Teacher observations with feedback</w:t>
            </w:r>
          </w:p>
          <w:p w14:paraId="5494156E" w14:textId="77777777" w:rsidR="00BA4E61" w:rsidRDefault="00BA4E61" w:rsidP="00BA4E61">
            <w:pPr>
              <w:numPr>
                <w:ilvl w:val="0"/>
                <w:numId w:val="32"/>
              </w:numPr>
              <w:shd w:val="clear" w:color="auto" w:fill="FFFFFF"/>
              <w:rPr>
                <w:rFonts w:ascii="Open Sans" w:eastAsia="Open Sans" w:hAnsi="Open Sans" w:cs="Open Sans"/>
                <w:sz w:val="22"/>
                <w:szCs w:val="22"/>
              </w:rPr>
            </w:pPr>
            <w:r>
              <w:rPr>
                <w:rFonts w:ascii="Open Sans" w:eastAsia="Open Sans" w:hAnsi="Open Sans" w:cs="Open Sans"/>
                <w:sz w:val="22"/>
                <w:szCs w:val="22"/>
              </w:rPr>
              <w:t>Formative and summative assessments</w:t>
            </w:r>
          </w:p>
          <w:p w14:paraId="50070B54" w14:textId="77777777" w:rsidR="00BA4E61" w:rsidRDefault="00BA4E61" w:rsidP="00BA4E61">
            <w:pPr>
              <w:numPr>
                <w:ilvl w:val="0"/>
                <w:numId w:val="32"/>
              </w:numPr>
              <w:rPr>
                <w:rFonts w:ascii="Open Sans" w:eastAsia="Open Sans" w:hAnsi="Open Sans" w:cs="Open Sans"/>
                <w:sz w:val="22"/>
                <w:szCs w:val="22"/>
              </w:rPr>
            </w:pPr>
            <w:r>
              <w:rPr>
                <w:rFonts w:ascii="Open Sans" w:eastAsia="Open Sans" w:hAnsi="Open Sans" w:cs="Open Sans"/>
                <w:sz w:val="22"/>
                <w:szCs w:val="22"/>
              </w:rPr>
              <w:t xml:space="preserve">Standardized/NRS assessments </w:t>
            </w:r>
          </w:p>
          <w:p w14:paraId="394A84B6" w14:textId="77777777" w:rsidR="00BA4E61" w:rsidRDefault="00BA4E61" w:rsidP="00BA4E61">
            <w:pPr>
              <w:numPr>
                <w:ilvl w:val="0"/>
                <w:numId w:val="32"/>
              </w:numPr>
              <w:rPr>
                <w:rFonts w:ascii="Open Sans" w:eastAsia="Open Sans" w:hAnsi="Open Sans" w:cs="Open Sans"/>
                <w:sz w:val="22"/>
                <w:szCs w:val="22"/>
              </w:rPr>
            </w:pPr>
            <w:r>
              <w:rPr>
                <w:rFonts w:ascii="Open Sans" w:eastAsia="Open Sans" w:hAnsi="Open Sans" w:cs="Open Sans"/>
                <w:sz w:val="22"/>
                <w:szCs w:val="22"/>
              </w:rPr>
              <w:t>Assessment results</w:t>
            </w:r>
          </w:p>
          <w:p w14:paraId="74B86D97" w14:textId="7AD202DF" w:rsidR="00BA4E61" w:rsidRDefault="00BA4E61" w:rsidP="00BA4E61">
            <w:pPr>
              <w:numPr>
                <w:ilvl w:val="0"/>
                <w:numId w:val="7"/>
              </w:numPr>
              <w:shd w:val="clear" w:color="auto" w:fill="FFFFFF"/>
              <w:rPr>
                <w:rFonts w:ascii="Open Sans" w:eastAsia="Open Sans" w:hAnsi="Open Sans" w:cs="Open Sans"/>
                <w:sz w:val="22"/>
                <w:szCs w:val="22"/>
              </w:rPr>
            </w:pPr>
            <w:r>
              <w:rPr>
                <w:rFonts w:ascii="Open Sans" w:eastAsia="Open Sans" w:hAnsi="Open Sans" w:cs="Open Sans"/>
                <w:sz w:val="22"/>
                <w:szCs w:val="22"/>
              </w:rPr>
              <w:t>Formalized process for teachers to analyze and share assessment results with students that informs both teaching and learning</w:t>
            </w:r>
          </w:p>
        </w:tc>
        <w:tc>
          <w:tcPr>
            <w:tcW w:w="1517" w:type="dxa"/>
          </w:tcPr>
          <w:p w14:paraId="6251309D" w14:textId="65C50D29" w:rsidR="00BA4E61" w:rsidRDefault="00BA4E61" w:rsidP="00BA4E61">
            <w:pPr>
              <w:shd w:val="clear" w:color="auto" w:fill="FFFFFF"/>
              <w:rPr>
                <w:rFonts w:ascii="Open Sans" w:eastAsia="Open Sans" w:hAnsi="Open Sans" w:cs="Open Sans"/>
                <w:sz w:val="22"/>
                <w:szCs w:val="22"/>
              </w:rPr>
            </w:pPr>
            <w:r>
              <w:rPr>
                <w:rFonts w:ascii="Open Sans" w:eastAsia="Open Sans" w:hAnsi="Open Sans" w:cs="Open Sans"/>
                <w:sz w:val="22"/>
                <w:szCs w:val="22"/>
              </w:rPr>
              <w:t>Qualitative and quantitative</w:t>
            </w:r>
          </w:p>
        </w:tc>
        <w:tc>
          <w:tcPr>
            <w:tcW w:w="3960" w:type="dxa"/>
          </w:tcPr>
          <w:p w14:paraId="5396CA51" w14:textId="77777777" w:rsidR="00BA4E61" w:rsidRDefault="00BA4E61" w:rsidP="00BA4E61">
            <w:pPr>
              <w:numPr>
                <w:ilvl w:val="0"/>
                <w:numId w:val="31"/>
              </w:numPr>
              <w:rPr>
                <w:rFonts w:ascii="Open Sans" w:eastAsia="Open Sans" w:hAnsi="Open Sans" w:cs="Open Sans"/>
                <w:sz w:val="22"/>
                <w:szCs w:val="22"/>
              </w:rPr>
            </w:pPr>
            <w:r>
              <w:rPr>
                <w:rFonts w:ascii="Open Sans" w:eastAsia="Open Sans" w:hAnsi="Open Sans" w:cs="Open Sans"/>
                <w:sz w:val="22"/>
                <w:szCs w:val="22"/>
              </w:rPr>
              <w:t>How do curriculum and standards drive instruction?</w:t>
            </w:r>
          </w:p>
          <w:p w14:paraId="5ADC58E5" w14:textId="77777777" w:rsidR="00BA4E61" w:rsidRDefault="00BA4E61" w:rsidP="00BA4E61">
            <w:pPr>
              <w:numPr>
                <w:ilvl w:val="0"/>
                <w:numId w:val="31"/>
              </w:numPr>
              <w:rPr>
                <w:rFonts w:ascii="Open Sans" w:eastAsia="Open Sans" w:hAnsi="Open Sans" w:cs="Open Sans"/>
                <w:sz w:val="22"/>
                <w:szCs w:val="22"/>
              </w:rPr>
            </w:pPr>
            <w:r>
              <w:rPr>
                <w:rFonts w:ascii="Open Sans" w:eastAsia="Open Sans" w:hAnsi="Open Sans" w:cs="Open Sans"/>
                <w:sz w:val="22"/>
                <w:szCs w:val="22"/>
              </w:rPr>
              <w:t>How well are our students learning?</w:t>
            </w:r>
          </w:p>
          <w:p w14:paraId="524B305E" w14:textId="77777777" w:rsidR="00BA4E61" w:rsidRDefault="00BA4E61" w:rsidP="00BA4E61">
            <w:pPr>
              <w:numPr>
                <w:ilvl w:val="0"/>
                <w:numId w:val="31"/>
              </w:numPr>
              <w:rPr>
                <w:rFonts w:ascii="Open Sans" w:eastAsia="Open Sans" w:hAnsi="Open Sans" w:cs="Open Sans"/>
                <w:sz w:val="22"/>
                <w:szCs w:val="22"/>
              </w:rPr>
            </w:pPr>
            <w:r>
              <w:rPr>
                <w:rFonts w:ascii="Open Sans" w:eastAsia="Open Sans" w:hAnsi="Open Sans" w:cs="Open Sans"/>
                <w:sz w:val="22"/>
                <w:szCs w:val="22"/>
              </w:rPr>
              <w:t>How do assessment results inform and strengthen teaching and learning?</w:t>
            </w:r>
          </w:p>
          <w:p w14:paraId="298B648F" w14:textId="77777777" w:rsidR="00BA4E61" w:rsidRDefault="00BA4E61" w:rsidP="00BA4E61">
            <w:pPr>
              <w:numPr>
                <w:ilvl w:val="0"/>
                <w:numId w:val="31"/>
              </w:numPr>
              <w:rPr>
                <w:rFonts w:ascii="Open Sans" w:eastAsia="Open Sans" w:hAnsi="Open Sans" w:cs="Open Sans"/>
                <w:sz w:val="22"/>
                <w:szCs w:val="22"/>
              </w:rPr>
            </w:pPr>
            <w:r>
              <w:rPr>
                <w:rFonts w:ascii="Open Sans" w:eastAsia="Open Sans" w:hAnsi="Open Sans" w:cs="Open Sans"/>
                <w:sz w:val="22"/>
                <w:szCs w:val="22"/>
              </w:rPr>
              <w:t>How can we improve learner gains?</w:t>
            </w:r>
          </w:p>
          <w:p w14:paraId="639D96B1" w14:textId="77777777" w:rsidR="00BA4E61" w:rsidRDefault="00BA4E61" w:rsidP="00BA4E61">
            <w:pPr>
              <w:numPr>
                <w:ilvl w:val="0"/>
                <w:numId w:val="31"/>
              </w:numPr>
              <w:rPr>
                <w:rFonts w:ascii="Open Sans" w:eastAsia="Open Sans" w:hAnsi="Open Sans" w:cs="Open Sans"/>
                <w:sz w:val="22"/>
                <w:szCs w:val="22"/>
              </w:rPr>
            </w:pPr>
            <w:r>
              <w:rPr>
                <w:rFonts w:ascii="Open Sans" w:eastAsia="Open Sans" w:hAnsi="Open Sans" w:cs="Open Sans"/>
                <w:sz w:val="22"/>
                <w:szCs w:val="22"/>
              </w:rPr>
              <w:t xml:space="preserve">Is instruction of adequate rigor to help students successfully transition to further education, training, and employment? </w:t>
            </w:r>
          </w:p>
          <w:p w14:paraId="2FAAEEDA" w14:textId="77777777" w:rsidR="00BA4E61" w:rsidRDefault="00BA4E61" w:rsidP="00BA4E61">
            <w:pPr>
              <w:numPr>
                <w:ilvl w:val="0"/>
                <w:numId w:val="31"/>
              </w:numPr>
              <w:rPr>
                <w:rFonts w:ascii="Open Sans" w:eastAsia="Open Sans" w:hAnsi="Open Sans" w:cs="Open Sans"/>
                <w:sz w:val="22"/>
                <w:szCs w:val="22"/>
              </w:rPr>
            </w:pPr>
            <w:r>
              <w:rPr>
                <w:rFonts w:ascii="Open Sans" w:eastAsia="Open Sans" w:hAnsi="Open Sans" w:cs="Open Sans"/>
                <w:sz w:val="22"/>
                <w:szCs w:val="22"/>
              </w:rPr>
              <w:t>Are students empowered to take control of their own learning?</w:t>
            </w:r>
          </w:p>
          <w:p w14:paraId="5FC2F37D" w14:textId="4B99DFE9" w:rsidR="00BA4E61" w:rsidRDefault="00BA4E61" w:rsidP="00BA4E61">
            <w:pPr>
              <w:numPr>
                <w:ilvl w:val="0"/>
                <w:numId w:val="25"/>
              </w:numPr>
              <w:rPr>
                <w:rFonts w:ascii="Open Sans" w:eastAsia="Open Sans" w:hAnsi="Open Sans" w:cs="Open Sans"/>
                <w:sz w:val="22"/>
                <w:szCs w:val="22"/>
              </w:rPr>
            </w:pPr>
            <w:r>
              <w:rPr>
                <w:rFonts w:ascii="Open Sans" w:eastAsia="Open Sans" w:hAnsi="Open Sans" w:cs="Open Sans"/>
                <w:sz w:val="22"/>
                <w:szCs w:val="22"/>
              </w:rPr>
              <w:t>Do we celebrate achievement?</w:t>
            </w:r>
          </w:p>
        </w:tc>
      </w:tr>
      <w:tr w:rsidR="00BA4E61" w14:paraId="1240912C" w14:textId="77777777" w:rsidTr="00BA4E61">
        <w:tc>
          <w:tcPr>
            <w:tcW w:w="2698" w:type="dxa"/>
          </w:tcPr>
          <w:p w14:paraId="520E0592" w14:textId="77777777" w:rsidR="00BA4E61" w:rsidRDefault="00BA4E61" w:rsidP="00BA4E61">
            <w:pPr>
              <w:rPr>
                <w:rFonts w:ascii="Open Sans" w:eastAsia="Open Sans" w:hAnsi="Open Sans" w:cs="Open Sans"/>
                <w:sz w:val="22"/>
                <w:szCs w:val="22"/>
              </w:rPr>
            </w:pPr>
            <w:r>
              <w:rPr>
                <w:rFonts w:ascii="Open Sans" w:eastAsia="Open Sans" w:hAnsi="Open Sans" w:cs="Open Sans"/>
                <w:b/>
                <w:sz w:val="22"/>
                <w:szCs w:val="22"/>
              </w:rPr>
              <w:t>IPQ 6</w:t>
            </w:r>
          </w:p>
          <w:p w14:paraId="7EF8A1E7" w14:textId="77777777" w:rsidR="00BA4E61" w:rsidRDefault="00BA4E61" w:rsidP="00BA4E61">
            <w:pPr>
              <w:rPr>
                <w:rFonts w:ascii="Open Sans" w:eastAsia="Open Sans" w:hAnsi="Open Sans" w:cs="Open Sans"/>
                <w:sz w:val="22"/>
                <w:szCs w:val="22"/>
              </w:rPr>
            </w:pPr>
            <w:r>
              <w:rPr>
                <w:rFonts w:ascii="Open Sans" w:eastAsia="Open Sans" w:hAnsi="Open Sans" w:cs="Open Sans"/>
                <w:b/>
                <w:sz w:val="22"/>
                <w:szCs w:val="22"/>
              </w:rPr>
              <w:t>Student Progress</w:t>
            </w:r>
          </w:p>
          <w:p w14:paraId="36292436" w14:textId="23682264" w:rsidR="00BA4E61" w:rsidRDefault="00BA4E61" w:rsidP="00BA4E61">
            <w:pPr>
              <w:rPr>
                <w:rFonts w:ascii="Open Sans" w:eastAsia="Open Sans" w:hAnsi="Open Sans" w:cs="Open Sans"/>
                <w:b/>
                <w:sz w:val="22"/>
                <w:szCs w:val="22"/>
              </w:rPr>
            </w:pPr>
            <w:r>
              <w:rPr>
                <w:rFonts w:ascii="Open Sans" w:eastAsia="Open Sans" w:hAnsi="Open Sans" w:cs="Open Sans"/>
                <w:sz w:val="22"/>
                <w:szCs w:val="22"/>
              </w:rPr>
              <w:t>The program consistently meets or exceeds state student performance targets for academic growth, and for postsecondary education, training, and employment.</w:t>
            </w:r>
          </w:p>
        </w:tc>
        <w:tc>
          <w:tcPr>
            <w:tcW w:w="3060" w:type="dxa"/>
          </w:tcPr>
          <w:p w14:paraId="6CFC1963" w14:textId="77777777" w:rsidR="00BA4E61" w:rsidRDefault="00BA4E61" w:rsidP="00BA4E61">
            <w:pPr>
              <w:numPr>
                <w:ilvl w:val="0"/>
                <w:numId w:val="34"/>
              </w:numPr>
              <w:shd w:val="clear" w:color="auto" w:fill="FFFFFF"/>
              <w:rPr>
                <w:rFonts w:ascii="Open Sans" w:eastAsia="Open Sans" w:hAnsi="Open Sans" w:cs="Open Sans"/>
                <w:sz w:val="22"/>
                <w:szCs w:val="22"/>
              </w:rPr>
            </w:pPr>
            <w:r>
              <w:rPr>
                <w:rFonts w:ascii="Open Sans" w:eastAsia="Open Sans" w:hAnsi="Open Sans" w:cs="Open Sans"/>
                <w:sz w:val="22"/>
                <w:szCs w:val="22"/>
              </w:rPr>
              <w:t>Follow-up process for tracking student outcomes</w:t>
            </w:r>
          </w:p>
          <w:p w14:paraId="1E66DA9C" w14:textId="77777777" w:rsidR="00BA4E61" w:rsidRDefault="00BA4E61" w:rsidP="00BA4E61">
            <w:pPr>
              <w:numPr>
                <w:ilvl w:val="0"/>
                <w:numId w:val="34"/>
              </w:numPr>
              <w:shd w:val="clear" w:color="auto" w:fill="FFFFFF"/>
              <w:rPr>
                <w:rFonts w:ascii="Open Sans" w:eastAsia="Open Sans" w:hAnsi="Open Sans" w:cs="Open Sans"/>
                <w:sz w:val="22"/>
                <w:szCs w:val="22"/>
              </w:rPr>
            </w:pPr>
            <w:r>
              <w:rPr>
                <w:rFonts w:ascii="Open Sans" w:eastAsia="Open Sans" w:hAnsi="Open Sans" w:cs="Open Sans"/>
                <w:sz w:val="22"/>
                <w:szCs w:val="22"/>
              </w:rPr>
              <w:t>Student Learning Data: MSG is only one measure, but an important one</w:t>
            </w:r>
          </w:p>
          <w:p w14:paraId="6ADD5F06" w14:textId="77777777" w:rsidR="00BA4E61" w:rsidRDefault="00BA4E61" w:rsidP="00BA4E61">
            <w:pPr>
              <w:numPr>
                <w:ilvl w:val="0"/>
                <w:numId w:val="34"/>
              </w:numPr>
              <w:shd w:val="clear" w:color="auto" w:fill="FFFFFF"/>
              <w:rPr>
                <w:rFonts w:ascii="Open Sans" w:eastAsia="Open Sans" w:hAnsi="Open Sans" w:cs="Open Sans"/>
                <w:sz w:val="22"/>
                <w:szCs w:val="22"/>
              </w:rPr>
            </w:pPr>
            <w:r>
              <w:rPr>
                <w:rFonts w:ascii="Open Sans" w:eastAsia="Open Sans" w:hAnsi="Open Sans" w:cs="Open Sans"/>
                <w:sz w:val="22"/>
                <w:szCs w:val="22"/>
              </w:rPr>
              <w:t>HSE attainment</w:t>
            </w:r>
          </w:p>
          <w:p w14:paraId="4993468A" w14:textId="77777777" w:rsidR="00BA4E61" w:rsidRDefault="00BA4E61" w:rsidP="00BA4E61">
            <w:pPr>
              <w:numPr>
                <w:ilvl w:val="0"/>
                <w:numId w:val="34"/>
              </w:numPr>
              <w:shd w:val="clear" w:color="auto" w:fill="FFFFFF"/>
              <w:rPr>
                <w:rFonts w:ascii="Open Sans" w:eastAsia="Open Sans" w:hAnsi="Open Sans" w:cs="Open Sans"/>
                <w:sz w:val="22"/>
                <w:szCs w:val="22"/>
              </w:rPr>
            </w:pPr>
            <w:r>
              <w:rPr>
                <w:rFonts w:ascii="Open Sans" w:eastAsia="Open Sans" w:hAnsi="Open Sans" w:cs="Open Sans"/>
                <w:sz w:val="22"/>
                <w:szCs w:val="22"/>
              </w:rPr>
              <w:t>Transitions to PSE, training, or employment but also broader than that</w:t>
            </w:r>
          </w:p>
          <w:p w14:paraId="635F060E" w14:textId="32060290" w:rsidR="00BA4E61" w:rsidRDefault="00BA4E61" w:rsidP="00BA4E61">
            <w:pPr>
              <w:numPr>
                <w:ilvl w:val="0"/>
                <w:numId w:val="7"/>
              </w:numPr>
              <w:rPr>
                <w:rFonts w:ascii="Open Sans" w:eastAsia="Open Sans" w:hAnsi="Open Sans" w:cs="Open Sans"/>
                <w:sz w:val="22"/>
                <w:szCs w:val="22"/>
              </w:rPr>
            </w:pPr>
            <w:r>
              <w:rPr>
                <w:rFonts w:ascii="Open Sans" w:eastAsia="Open Sans" w:hAnsi="Open Sans" w:cs="Open Sans"/>
                <w:sz w:val="22"/>
                <w:szCs w:val="22"/>
              </w:rPr>
              <w:t>IET/Industry-recognized credentials</w:t>
            </w:r>
          </w:p>
        </w:tc>
        <w:tc>
          <w:tcPr>
            <w:tcW w:w="3060" w:type="dxa"/>
          </w:tcPr>
          <w:p w14:paraId="2B9D0D67" w14:textId="77777777" w:rsidR="00BA4E61" w:rsidRDefault="00BA4E61" w:rsidP="00BA4E61">
            <w:pPr>
              <w:numPr>
                <w:ilvl w:val="0"/>
                <w:numId w:val="32"/>
              </w:numPr>
              <w:rPr>
                <w:rFonts w:ascii="Open Sans" w:eastAsia="Open Sans" w:hAnsi="Open Sans" w:cs="Open Sans"/>
                <w:sz w:val="22"/>
                <w:szCs w:val="22"/>
              </w:rPr>
            </w:pPr>
            <w:r>
              <w:rPr>
                <w:rFonts w:ascii="Open Sans" w:eastAsia="Open Sans" w:hAnsi="Open Sans" w:cs="Open Sans"/>
                <w:sz w:val="22"/>
                <w:szCs w:val="22"/>
              </w:rPr>
              <w:t xml:space="preserve">Pre- and post-test % </w:t>
            </w:r>
          </w:p>
          <w:p w14:paraId="43180002" w14:textId="77777777" w:rsidR="00BA4E61" w:rsidRDefault="00BA4E61" w:rsidP="00BA4E61">
            <w:pPr>
              <w:numPr>
                <w:ilvl w:val="0"/>
                <w:numId w:val="32"/>
              </w:numPr>
              <w:rPr>
                <w:rFonts w:ascii="Open Sans" w:eastAsia="Open Sans" w:hAnsi="Open Sans" w:cs="Open Sans"/>
                <w:sz w:val="22"/>
                <w:szCs w:val="22"/>
              </w:rPr>
            </w:pPr>
            <w:r>
              <w:rPr>
                <w:rFonts w:ascii="Open Sans" w:eastAsia="Open Sans" w:hAnsi="Open Sans" w:cs="Open Sans"/>
                <w:sz w:val="22"/>
                <w:szCs w:val="22"/>
              </w:rPr>
              <w:t xml:space="preserve">% </w:t>
            </w:r>
            <w:proofErr w:type="gramStart"/>
            <w:r>
              <w:rPr>
                <w:rFonts w:ascii="Open Sans" w:eastAsia="Open Sans" w:hAnsi="Open Sans" w:cs="Open Sans"/>
                <w:sz w:val="22"/>
                <w:szCs w:val="22"/>
              </w:rPr>
              <w:t>of</w:t>
            </w:r>
            <w:proofErr w:type="gramEnd"/>
            <w:r>
              <w:rPr>
                <w:rFonts w:ascii="Open Sans" w:eastAsia="Open Sans" w:hAnsi="Open Sans" w:cs="Open Sans"/>
                <w:sz w:val="22"/>
                <w:szCs w:val="22"/>
              </w:rPr>
              <w:t xml:space="preserve"> Social Security numbers collected</w:t>
            </w:r>
          </w:p>
          <w:p w14:paraId="0AC53388" w14:textId="77777777" w:rsidR="00BA4E61" w:rsidRDefault="00BA4E61" w:rsidP="00BA4E61">
            <w:pPr>
              <w:numPr>
                <w:ilvl w:val="0"/>
                <w:numId w:val="32"/>
              </w:numPr>
              <w:shd w:val="clear" w:color="auto" w:fill="FFFFFF"/>
              <w:rPr>
                <w:rFonts w:ascii="Open Sans" w:eastAsia="Open Sans" w:hAnsi="Open Sans" w:cs="Open Sans"/>
                <w:sz w:val="22"/>
                <w:szCs w:val="22"/>
              </w:rPr>
            </w:pPr>
            <w:r>
              <w:rPr>
                <w:rFonts w:ascii="Open Sans" w:eastAsia="Open Sans" w:hAnsi="Open Sans" w:cs="Open Sans"/>
                <w:sz w:val="22"/>
                <w:szCs w:val="22"/>
              </w:rPr>
              <w:t xml:space="preserve">Assessment scores </w:t>
            </w:r>
          </w:p>
          <w:p w14:paraId="4A56A3F9" w14:textId="77777777" w:rsidR="00BA4E61" w:rsidRDefault="00BA4E61" w:rsidP="00BA4E61">
            <w:pPr>
              <w:numPr>
                <w:ilvl w:val="0"/>
                <w:numId w:val="32"/>
              </w:numPr>
              <w:shd w:val="clear" w:color="auto" w:fill="FFFFFF"/>
              <w:rPr>
                <w:rFonts w:ascii="Open Sans" w:eastAsia="Open Sans" w:hAnsi="Open Sans" w:cs="Open Sans"/>
                <w:sz w:val="22"/>
                <w:szCs w:val="22"/>
              </w:rPr>
            </w:pPr>
            <w:r>
              <w:rPr>
                <w:rFonts w:ascii="Open Sans" w:eastAsia="Open Sans" w:hAnsi="Open Sans" w:cs="Open Sans"/>
                <w:sz w:val="22"/>
                <w:szCs w:val="22"/>
              </w:rPr>
              <w:t>Formative and summative assessments</w:t>
            </w:r>
          </w:p>
          <w:p w14:paraId="78DD70CE" w14:textId="77777777" w:rsidR="00BA4E61" w:rsidRDefault="00BA4E61" w:rsidP="00BA4E61">
            <w:pPr>
              <w:numPr>
                <w:ilvl w:val="0"/>
                <w:numId w:val="32"/>
              </w:numPr>
              <w:shd w:val="clear" w:color="auto" w:fill="FFFFFF"/>
              <w:rPr>
                <w:rFonts w:ascii="Open Sans" w:eastAsia="Open Sans" w:hAnsi="Open Sans" w:cs="Open Sans"/>
                <w:sz w:val="22"/>
                <w:szCs w:val="22"/>
              </w:rPr>
            </w:pPr>
            <w:r>
              <w:rPr>
                <w:rFonts w:ascii="Open Sans" w:eastAsia="Open Sans" w:hAnsi="Open Sans" w:cs="Open Sans"/>
                <w:sz w:val="22"/>
                <w:szCs w:val="22"/>
              </w:rPr>
              <w:t>Teacher checklists of student competencies</w:t>
            </w:r>
          </w:p>
          <w:p w14:paraId="623D7782" w14:textId="77777777" w:rsidR="00BA4E61" w:rsidRDefault="00BA4E61" w:rsidP="00BA4E61">
            <w:pPr>
              <w:numPr>
                <w:ilvl w:val="0"/>
                <w:numId w:val="32"/>
              </w:numPr>
              <w:shd w:val="clear" w:color="auto" w:fill="FFFFFF"/>
              <w:rPr>
                <w:rFonts w:ascii="Open Sans" w:eastAsia="Open Sans" w:hAnsi="Open Sans" w:cs="Open Sans"/>
                <w:sz w:val="22"/>
                <w:szCs w:val="22"/>
              </w:rPr>
            </w:pPr>
            <w:r>
              <w:rPr>
                <w:rFonts w:ascii="Open Sans" w:eastAsia="Open Sans" w:hAnsi="Open Sans" w:cs="Open Sans"/>
                <w:sz w:val="22"/>
                <w:szCs w:val="22"/>
              </w:rPr>
              <w:t>Portfolios</w:t>
            </w:r>
          </w:p>
          <w:p w14:paraId="6B1EACFC" w14:textId="77777777" w:rsidR="00BA4E61" w:rsidRDefault="00BA4E61" w:rsidP="00BA4E61">
            <w:pPr>
              <w:numPr>
                <w:ilvl w:val="0"/>
                <w:numId w:val="32"/>
              </w:numPr>
              <w:shd w:val="clear" w:color="auto" w:fill="FFFFFF"/>
              <w:rPr>
                <w:rFonts w:ascii="Open Sans" w:eastAsia="Open Sans" w:hAnsi="Open Sans" w:cs="Open Sans"/>
                <w:sz w:val="22"/>
                <w:szCs w:val="22"/>
              </w:rPr>
            </w:pPr>
            <w:r>
              <w:rPr>
                <w:rFonts w:ascii="Open Sans" w:eastAsia="Open Sans" w:hAnsi="Open Sans" w:cs="Open Sans"/>
                <w:sz w:val="22"/>
                <w:szCs w:val="22"/>
              </w:rPr>
              <w:t>Desk Review</w:t>
            </w:r>
          </w:p>
          <w:p w14:paraId="12DF3BEE" w14:textId="77777777" w:rsidR="00BA4E61" w:rsidRDefault="00BA4E61" w:rsidP="00BA4E61">
            <w:pPr>
              <w:numPr>
                <w:ilvl w:val="0"/>
                <w:numId w:val="32"/>
              </w:numPr>
              <w:shd w:val="clear" w:color="auto" w:fill="FFFFFF"/>
              <w:rPr>
                <w:rFonts w:ascii="Open Sans" w:eastAsia="Open Sans" w:hAnsi="Open Sans" w:cs="Open Sans"/>
                <w:sz w:val="22"/>
                <w:szCs w:val="22"/>
              </w:rPr>
            </w:pPr>
            <w:r>
              <w:rPr>
                <w:rFonts w:ascii="Open Sans" w:eastAsia="Open Sans" w:hAnsi="Open Sans" w:cs="Open Sans"/>
                <w:sz w:val="22"/>
                <w:szCs w:val="22"/>
              </w:rPr>
              <w:t>NRS Reports 4, 4b, 4c</w:t>
            </w:r>
          </w:p>
          <w:p w14:paraId="190AE105" w14:textId="77777777" w:rsidR="00BA4E61" w:rsidRDefault="00BA4E61" w:rsidP="00BA4E61">
            <w:pPr>
              <w:numPr>
                <w:ilvl w:val="0"/>
                <w:numId w:val="26"/>
              </w:numPr>
              <w:shd w:val="clear" w:color="auto" w:fill="FFFFFF"/>
              <w:ind w:left="360"/>
              <w:rPr>
                <w:rFonts w:ascii="Open Sans" w:eastAsia="Open Sans" w:hAnsi="Open Sans" w:cs="Open Sans"/>
                <w:sz w:val="22"/>
                <w:szCs w:val="22"/>
              </w:rPr>
            </w:pPr>
            <w:r>
              <w:rPr>
                <w:rFonts w:ascii="Open Sans" w:eastAsia="Open Sans" w:hAnsi="Open Sans" w:cs="Open Sans"/>
                <w:sz w:val="22"/>
                <w:szCs w:val="22"/>
              </w:rPr>
              <w:t xml:space="preserve">Advising records </w:t>
            </w:r>
          </w:p>
          <w:p w14:paraId="51674233" w14:textId="77777777" w:rsidR="00BA4E61" w:rsidRDefault="00BA4E61" w:rsidP="00BA4E61">
            <w:pPr>
              <w:numPr>
                <w:ilvl w:val="0"/>
                <w:numId w:val="26"/>
              </w:numPr>
              <w:shd w:val="clear" w:color="auto" w:fill="FFFFFF"/>
              <w:ind w:left="360"/>
              <w:rPr>
                <w:rFonts w:ascii="Open Sans" w:eastAsia="Open Sans" w:hAnsi="Open Sans" w:cs="Open Sans"/>
                <w:sz w:val="22"/>
                <w:szCs w:val="22"/>
              </w:rPr>
            </w:pPr>
            <w:r>
              <w:rPr>
                <w:rFonts w:ascii="Open Sans" w:eastAsia="Open Sans" w:hAnsi="Open Sans" w:cs="Open Sans"/>
                <w:sz w:val="22"/>
                <w:szCs w:val="22"/>
              </w:rPr>
              <w:t>Data matching</w:t>
            </w:r>
          </w:p>
          <w:p w14:paraId="6132B2A1" w14:textId="77777777" w:rsidR="00BA4E61" w:rsidRDefault="00BA4E61" w:rsidP="00BA4E61">
            <w:pPr>
              <w:numPr>
                <w:ilvl w:val="0"/>
                <w:numId w:val="26"/>
              </w:numPr>
              <w:shd w:val="clear" w:color="auto" w:fill="FFFFFF"/>
              <w:ind w:left="360"/>
              <w:rPr>
                <w:rFonts w:ascii="Open Sans" w:eastAsia="Open Sans" w:hAnsi="Open Sans" w:cs="Open Sans"/>
                <w:sz w:val="22"/>
                <w:szCs w:val="22"/>
              </w:rPr>
            </w:pPr>
            <w:r>
              <w:rPr>
                <w:rFonts w:ascii="Open Sans" w:eastAsia="Open Sans" w:hAnsi="Open Sans" w:cs="Open Sans"/>
                <w:sz w:val="22"/>
                <w:szCs w:val="22"/>
              </w:rPr>
              <w:t>Focus groups</w:t>
            </w:r>
          </w:p>
          <w:p w14:paraId="4F782A24" w14:textId="1A4D80E1" w:rsidR="00BA4E61" w:rsidRPr="00BA4E61" w:rsidRDefault="00BA4E61" w:rsidP="00BA4E61">
            <w:pPr>
              <w:numPr>
                <w:ilvl w:val="0"/>
                <w:numId w:val="32"/>
              </w:numPr>
              <w:rPr>
                <w:rFonts w:ascii="Open Sans" w:eastAsia="Open Sans" w:hAnsi="Open Sans" w:cs="Open Sans"/>
                <w:sz w:val="22"/>
                <w:szCs w:val="22"/>
              </w:rPr>
            </w:pPr>
            <w:r>
              <w:rPr>
                <w:rFonts w:ascii="Open Sans" w:eastAsia="Open Sans" w:hAnsi="Open Sans" w:cs="Open Sans"/>
                <w:sz w:val="22"/>
                <w:szCs w:val="22"/>
              </w:rPr>
              <w:t>Surveys</w:t>
            </w:r>
          </w:p>
        </w:tc>
        <w:tc>
          <w:tcPr>
            <w:tcW w:w="1517" w:type="dxa"/>
          </w:tcPr>
          <w:p w14:paraId="4FF585DD" w14:textId="010A0596" w:rsidR="00BA4E61" w:rsidRDefault="00BA4E61" w:rsidP="00BA4E61">
            <w:pPr>
              <w:shd w:val="clear" w:color="auto" w:fill="FFFFFF"/>
              <w:rPr>
                <w:rFonts w:ascii="Open Sans" w:eastAsia="Open Sans" w:hAnsi="Open Sans" w:cs="Open Sans"/>
                <w:sz w:val="22"/>
                <w:szCs w:val="22"/>
              </w:rPr>
            </w:pPr>
            <w:r>
              <w:rPr>
                <w:rFonts w:ascii="Open Sans" w:eastAsia="Open Sans" w:hAnsi="Open Sans" w:cs="Open Sans"/>
                <w:sz w:val="22"/>
                <w:szCs w:val="22"/>
              </w:rPr>
              <w:t xml:space="preserve">Qualitative and quantitative </w:t>
            </w:r>
          </w:p>
        </w:tc>
        <w:tc>
          <w:tcPr>
            <w:tcW w:w="3960" w:type="dxa"/>
          </w:tcPr>
          <w:p w14:paraId="7885015D" w14:textId="77777777" w:rsidR="00BA4E61" w:rsidRDefault="00BA4E61" w:rsidP="00BA4E61">
            <w:pPr>
              <w:numPr>
                <w:ilvl w:val="0"/>
                <w:numId w:val="31"/>
              </w:numPr>
              <w:rPr>
                <w:rFonts w:ascii="Open Sans" w:eastAsia="Open Sans" w:hAnsi="Open Sans" w:cs="Open Sans"/>
                <w:sz w:val="22"/>
                <w:szCs w:val="22"/>
              </w:rPr>
            </w:pPr>
            <w:r>
              <w:rPr>
                <w:rFonts w:ascii="Open Sans" w:eastAsia="Open Sans" w:hAnsi="Open Sans" w:cs="Open Sans"/>
                <w:sz w:val="22"/>
                <w:szCs w:val="22"/>
              </w:rPr>
              <w:t>Are students’ meeting their purposes for attending AE classes?</w:t>
            </w:r>
          </w:p>
          <w:p w14:paraId="21923DA1" w14:textId="77777777" w:rsidR="00BA4E61" w:rsidRDefault="00BA4E61" w:rsidP="00BA4E61">
            <w:pPr>
              <w:numPr>
                <w:ilvl w:val="0"/>
                <w:numId w:val="31"/>
              </w:numPr>
              <w:rPr>
                <w:rFonts w:ascii="Open Sans" w:eastAsia="Open Sans" w:hAnsi="Open Sans" w:cs="Open Sans"/>
                <w:sz w:val="22"/>
                <w:szCs w:val="22"/>
              </w:rPr>
            </w:pPr>
            <w:r>
              <w:rPr>
                <w:rFonts w:ascii="Open Sans" w:eastAsia="Open Sans" w:hAnsi="Open Sans" w:cs="Open Sans"/>
                <w:sz w:val="22"/>
                <w:szCs w:val="22"/>
              </w:rPr>
              <w:t>Do we provide the necessary supports to prepare students for next steps?</w:t>
            </w:r>
          </w:p>
          <w:p w14:paraId="02531DA3" w14:textId="77777777" w:rsidR="00BA4E61" w:rsidRDefault="00BA4E61" w:rsidP="00BA4E61">
            <w:pPr>
              <w:numPr>
                <w:ilvl w:val="0"/>
                <w:numId w:val="31"/>
              </w:numPr>
              <w:rPr>
                <w:rFonts w:ascii="Open Sans" w:eastAsia="Open Sans" w:hAnsi="Open Sans" w:cs="Open Sans"/>
                <w:sz w:val="22"/>
                <w:szCs w:val="22"/>
              </w:rPr>
            </w:pPr>
            <w:r>
              <w:rPr>
                <w:rFonts w:ascii="Open Sans" w:eastAsia="Open Sans" w:hAnsi="Open Sans" w:cs="Open Sans"/>
                <w:sz w:val="22"/>
                <w:szCs w:val="22"/>
              </w:rPr>
              <w:t>What role do our WIOA and other community partners play in creating opportunities for our learners?</w:t>
            </w:r>
          </w:p>
          <w:p w14:paraId="49A4A904" w14:textId="77777777" w:rsidR="00BA4E61" w:rsidRDefault="00BA4E61" w:rsidP="00BA4E61">
            <w:pPr>
              <w:numPr>
                <w:ilvl w:val="0"/>
                <w:numId w:val="31"/>
              </w:numPr>
              <w:rPr>
                <w:rFonts w:ascii="Open Sans" w:eastAsia="Open Sans" w:hAnsi="Open Sans" w:cs="Open Sans"/>
                <w:sz w:val="22"/>
                <w:szCs w:val="22"/>
              </w:rPr>
            </w:pPr>
            <w:r>
              <w:rPr>
                <w:rFonts w:ascii="Open Sans" w:eastAsia="Open Sans" w:hAnsi="Open Sans" w:cs="Open Sans"/>
                <w:sz w:val="22"/>
                <w:szCs w:val="22"/>
              </w:rPr>
              <w:t>Do we help students persist long enough to meet their goals?</w:t>
            </w:r>
          </w:p>
          <w:p w14:paraId="191D4083" w14:textId="4CF4DE23" w:rsidR="00BA4E61" w:rsidRDefault="00BA4E61" w:rsidP="00BA4E61">
            <w:pPr>
              <w:numPr>
                <w:ilvl w:val="0"/>
                <w:numId w:val="31"/>
              </w:numPr>
              <w:rPr>
                <w:rFonts w:ascii="Open Sans" w:eastAsia="Open Sans" w:hAnsi="Open Sans" w:cs="Open Sans"/>
                <w:sz w:val="22"/>
                <w:szCs w:val="22"/>
              </w:rPr>
            </w:pPr>
            <w:r>
              <w:rPr>
                <w:rFonts w:ascii="Open Sans" w:eastAsia="Open Sans" w:hAnsi="Open Sans" w:cs="Open Sans"/>
                <w:sz w:val="22"/>
                <w:szCs w:val="22"/>
              </w:rPr>
              <w:t>Is our follow-up process efficient enough?</w:t>
            </w:r>
          </w:p>
        </w:tc>
      </w:tr>
      <w:tr w:rsidR="00BA4E61" w14:paraId="63537F1D" w14:textId="77777777" w:rsidTr="00BA4E61">
        <w:tc>
          <w:tcPr>
            <w:tcW w:w="2698" w:type="dxa"/>
          </w:tcPr>
          <w:p w14:paraId="154066AF" w14:textId="77777777" w:rsidR="00BA4E61" w:rsidRDefault="00BA4E61" w:rsidP="00BA4E61">
            <w:pPr>
              <w:rPr>
                <w:rFonts w:ascii="Open Sans" w:eastAsia="Open Sans" w:hAnsi="Open Sans" w:cs="Open Sans"/>
                <w:sz w:val="22"/>
                <w:szCs w:val="22"/>
              </w:rPr>
            </w:pPr>
            <w:r>
              <w:rPr>
                <w:rFonts w:ascii="Open Sans" w:eastAsia="Open Sans" w:hAnsi="Open Sans" w:cs="Open Sans"/>
                <w:b/>
                <w:sz w:val="22"/>
                <w:szCs w:val="22"/>
              </w:rPr>
              <w:lastRenderedPageBreak/>
              <w:t>Indicator 7</w:t>
            </w:r>
          </w:p>
          <w:p w14:paraId="62B017AC" w14:textId="77777777" w:rsidR="00BA4E61" w:rsidRDefault="00BA4E61" w:rsidP="00BA4E61">
            <w:pPr>
              <w:rPr>
                <w:rFonts w:ascii="Open Sans" w:eastAsia="Open Sans" w:hAnsi="Open Sans" w:cs="Open Sans"/>
                <w:sz w:val="22"/>
                <w:szCs w:val="22"/>
              </w:rPr>
            </w:pPr>
            <w:r>
              <w:rPr>
                <w:rFonts w:ascii="Open Sans" w:eastAsia="Open Sans" w:hAnsi="Open Sans" w:cs="Open Sans"/>
                <w:b/>
                <w:sz w:val="22"/>
                <w:szCs w:val="22"/>
              </w:rPr>
              <w:t>Advising and Student Support Services</w:t>
            </w:r>
          </w:p>
          <w:p w14:paraId="03AB49CA" w14:textId="188901FF" w:rsidR="00BA4E61" w:rsidRDefault="00BA4E61" w:rsidP="00BA4E61">
            <w:pPr>
              <w:rPr>
                <w:rFonts w:ascii="Open Sans" w:eastAsia="Open Sans" w:hAnsi="Open Sans" w:cs="Open Sans"/>
                <w:b/>
                <w:sz w:val="22"/>
                <w:szCs w:val="22"/>
              </w:rPr>
            </w:pPr>
            <w:r>
              <w:rPr>
                <w:rFonts w:ascii="Open Sans" w:eastAsia="Open Sans" w:hAnsi="Open Sans" w:cs="Open Sans"/>
                <w:sz w:val="22"/>
                <w:szCs w:val="22"/>
              </w:rPr>
              <w:t>The program ensures effective and equitable delivery of advising and support services.</w:t>
            </w:r>
          </w:p>
        </w:tc>
        <w:tc>
          <w:tcPr>
            <w:tcW w:w="3060" w:type="dxa"/>
          </w:tcPr>
          <w:p w14:paraId="5B1E4550" w14:textId="77777777" w:rsidR="00BA4E61" w:rsidRDefault="00BA4E61" w:rsidP="00BA4E61">
            <w:pPr>
              <w:numPr>
                <w:ilvl w:val="0"/>
                <w:numId w:val="22"/>
              </w:numPr>
              <w:rPr>
                <w:rFonts w:ascii="Open Sans" w:eastAsia="Open Sans" w:hAnsi="Open Sans" w:cs="Open Sans"/>
                <w:sz w:val="22"/>
                <w:szCs w:val="22"/>
              </w:rPr>
            </w:pPr>
            <w:r>
              <w:rPr>
                <w:rFonts w:ascii="Open Sans" w:eastAsia="Open Sans" w:hAnsi="Open Sans" w:cs="Open Sans"/>
                <w:sz w:val="22"/>
                <w:szCs w:val="22"/>
              </w:rPr>
              <w:t>Student demographics</w:t>
            </w:r>
          </w:p>
          <w:p w14:paraId="3355F850" w14:textId="77777777" w:rsidR="00BA4E61" w:rsidRDefault="00BA4E61" w:rsidP="00BA4E61">
            <w:pPr>
              <w:numPr>
                <w:ilvl w:val="0"/>
                <w:numId w:val="20"/>
              </w:numPr>
              <w:rPr>
                <w:rFonts w:ascii="Open Sans" w:eastAsia="Open Sans" w:hAnsi="Open Sans" w:cs="Open Sans"/>
                <w:sz w:val="22"/>
                <w:szCs w:val="22"/>
              </w:rPr>
            </w:pPr>
            <w:r>
              <w:rPr>
                <w:rFonts w:ascii="Open Sans" w:eastAsia="Open Sans" w:hAnsi="Open Sans" w:cs="Open Sans"/>
                <w:sz w:val="22"/>
                <w:szCs w:val="22"/>
              </w:rPr>
              <w:t>Student goals and barriers</w:t>
            </w:r>
          </w:p>
          <w:p w14:paraId="0423DE45" w14:textId="77777777" w:rsidR="00BA4E61" w:rsidRDefault="00BA4E61" w:rsidP="00BA4E61">
            <w:pPr>
              <w:numPr>
                <w:ilvl w:val="0"/>
                <w:numId w:val="20"/>
              </w:numPr>
              <w:rPr>
                <w:rFonts w:ascii="Open Sans" w:eastAsia="Open Sans" w:hAnsi="Open Sans" w:cs="Open Sans"/>
                <w:sz w:val="22"/>
                <w:szCs w:val="22"/>
              </w:rPr>
            </w:pPr>
            <w:r>
              <w:rPr>
                <w:rFonts w:ascii="Open Sans" w:eastAsia="Open Sans" w:hAnsi="Open Sans" w:cs="Open Sans"/>
                <w:sz w:val="22"/>
                <w:szCs w:val="22"/>
              </w:rPr>
              <w:t xml:space="preserve">Information about community resources </w:t>
            </w:r>
          </w:p>
          <w:p w14:paraId="5D3A8041" w14:textId="6F12C24C" w:rsidR="00BA4E61" w:rsidRDefault="00BA4E61" w:rsidP="00BA4E61">
            <w:pPr>
              <w:numPr>
                <w:ilvl w:val="0"/>
                <w:numId w:val="34"/>
              </w:numPr>
              <w:shd w:val="clear" w:color="auto" w:fill="FFFFFF"/>
              <w:rPr>
                <w:rFonts w:ascii="Open Sans" w:eastAsia="Open Sans" w:hAnsi="Open Sans" w:cs="Open Sans"/>
                <w:sz w:val="22"/>
                <w:szCs w:val="22"/>
              </w:rPr>
            </w:pPr>
            <w:r>
              <w:rPr>
                <w:rFonts w:ascii="Open Sans" w:eastAsia="Open Sans" w:hAnsi="Open Sans" w:cs="Open Sans"/>
                <w:sz w:val="22"/>
                <w:szCs w:val="22"/>
              </w:rPr>
              <w:t xml:space="preserve">Student attendance and persistence </w:t>
            </w:r>
          </w:p>
        </w:tc>
        <w:tc>
          <w:tcPr>
            <w:tcW w:w="3060" w:type="dxa"/>
          </w:tcPr>
          <w:p w14:paraId="3DB4D785" w14:textId="77777777" w:rsidR="00BA4E61" w:rsidRDefault="00BA4E61" w:rsidP="00BA4E61">
            <w:pPr>
              <w:numPr>
                <w:ilvl w:val="0"/>
                <w:numId w:val="20"/>
              </w:numPr>
              <w:rPr>
                <w:rFonts w:ascii="Open Sans" w:eastAsia="Open Sans" w:hAnsi="Open Sans" w:cs="Open Sans"/>
                <w:sz w:val="22"/>
                <w:szCs w:val="22"/>
              </w:rPr>
            </w:pPr>
            <w:r>
              <w:rPr>
                <w:rFonts w:ascii="Open Sans" w:eastAsia="Open Sans" w:hAnsi="Open Sans" w:cs="Open Sans"/>
                <w:sz w:val="22"/>
                <w:szCs w:val="22"/>
              </w:rPr>
              <w:t>Advising curriculum</w:t>
            </w:r>
          </w:p>
          <w:p w14:paraId="5DBCD12C" w14:textId="77777777" w:rsidR="00BA4E61" w:rsidRDefault="00BA4E61" w:rsidP="00BA4E61">
            <w:pPr>
              <w:numPr>
                <w:ilvl w:val="0"/>
                <w:numId w:val="20"/>
              </w:numPr>
              <w:rPr>
                <w:rFonts w:ascii="Open Sans" w:eastAsia="Open Sans" w:hAnsi="Open Sans" w:cs="Open Sans"/>
                <w:sz w:val="22"/>
                <w:szCs w:val="22"/>
              </w:rPr>
            </w:pPr>
            <w:r>
              <w:rPr>
                <w:rFonts w:ascii="Open Sans" w:eastAsia="Open Sans" w:hAnsi="Open Sans" w:cs="Open Sans"/>
                <w:sz w:val="22"/>
                <w:szCs w:val="22"/>
              </w:rPr>
              <w:t>Advising notes</w:t>
            </w:r>
          </w:p>
          <w:p w14:paraId="2FB1663E" w14:textId="77777777" w:rsidR="00BA4E61" w:rsidRDefault="00BA4E61" w:rsidP="00BA4E61">
            <w:pPr>
              <w:numPr>
                <w:ilvl w:val="0"/>
                <w:numId w:val="20"/>
              </w:numPr>
              <w:rPr>
                <w:rFonts w:ascii="Open Sans" w:eastAsia="Open Sans" w:hAnsi="Open Sans" w:cs="Open Sans"/>
                <w:sz w:val="22"/>
                <w:szCs w:val="22"/>
              </w:rPr>
            </w:pPr>
            <w:r>
              <w:rPr>
                <w:rFonts w:ascii="Open Sans" w:eastAsia="Open Sans" w:hAnsi="Open Sans" w:cs="Open Sans"/>
                <w:sz w:val="22"/>
                <w:szCs w:val="22"/>
              </w:rPr>
              <w:t>Student outcomes (see also IPQs 3, 4, and 5)</w:t>
            </w:r>
          </w:p>
          <w:p w14:paraId="43AC2985" w14:textId="77777777" w:rsidR="00BA4E61" w:rsidRDefault="00BA4E61" w:rsidP="00BA4E61">
            <w:pPr>
              <w:numPr>
                <w:ilvl w:val="0"/>
                <w:numId w:val="20"/>
              </w:numPr>
              <w:rPr>
                <w:rFonts w:ascii="Open Sans" w:eastAsia="Open Sans" w:hAnsi="Open Sans" w:cs="Open Sans"/>
                <w:sz w:val="22"/>
                <w:szCs w:val="22"/>
              </w:rPr>
            </w:pPr>
            <w:r>
              <w:rPr>
                <w:rFonts w:ascii="Open Sans" w:eastAsia="Open Sans" w:hAnsi="Open Sans" w:cs="Open Sans"/>
                <w:sz w:val="22"/>
                <w:szCs w:val="22"/>
              </w:rPr>
              <w:t>MOAs and other partnerships</w:t>
            </w:r>
          </w:p>
          <w:p w14:paraId="3EC1BAB8" w14:textId="77777777" w:rsidR="00BA4E61" w:rsidRDefault="00BA4E61" w:rsidP="00BA4E61">
            <w:pPr>
              <w:numPr>
                <w:ilvl w:val="0"/>
                <w:numId w:val="20"/>
              </w:numPr>
              <w:rPr>
                <w:rFonts w:ascii="Open Sans" w:eastAsia="Open Sans" w:hAnsi="Open Sans" w:cs="Open Sans"/>
                <w:sz w:val="22"/>
                <w:szCs w:val="22"/>
              </w:rPr>
            </w:pPr>
            <w:r>
              <w:rPr>
                <w:rFonts w:ascii="Open Sans" w:eastAsia="Open Sans" w:hAnsi="Open Sans" w:cs="Open Sans"/>
                <w:sz w:val="22"/>
                <w:szCs w:val="22"/>
              </w:rPr>
              <w:t>Student persistence rates</w:t>
            </w:r>
          </w:p>
          <w:p w14:paraId="28572E75" w14:textId="2924F1CC" w:rsidR="00BA4E61" w:rsidRDefault="00BA4E61" w:rsidP="00BA4E61">
            <w:pPr>
              <w:numPr>
                <w:ilvl w:val="0"/>
                <w:numId w:val="32"/>
              </w:numPr>
              <w:rPr>
                <w:rFonts w:ascii="Open Sans" w:eastAsia="Open Sans" w:hAnsi="Open Sans" w:cs="Open Sans"/>
                <w:sz w:val="22"/>
                <w:szCs w:val="22"/>
              </w:rPr>
            </w:pPr>
            <w:r>
              <w:rPr>
                <w:rFonts w:ascii="Open Sans" w:eastAsia="Open Sans" w:hAnsi="Open Sans" w:cs="Open Sans"/>
                <w:sz w:val="22"/>
                <w:szCs w:val="22"/>
              </w:rPr>
              <w:t>Student attendance</w:t>
            </w:r>
          </w:p>
        </w:tc>
        <w:tc>
          <w:tcPr>
            <w:tcW w:w="1517" w:type="dxa"/>
          </w:tcPr>
          <w:p w14:paraId="339E071C" w14:textId="095CE77E" w:rsidR="00BA4E61" w:rsidRDefault="00BA4E61" w:rsidP="00BA4E61">
            <w:pPr>
              <w:shd w:val="clear" w:color="auto" w:fill="FFFFFF"/>
              <w:rPr>
                <w:rFonts w:ascii="Open Sans" w:eastAsia="Open Sans" w:hAnsi="Open Sans" w:cs="Open Sans"/>
                <w:sz w:val="22"/>
                <w:szCs w:val="22"/>
              </w:rPr>
            </w:pPr>
            <w:r>
              <w:rPr>
                <w:rFonts w:ascii="Open Sans" w:eastAsia="Open Sans" w:hAnsi="Open Sans" w:cs="Open Sans"/>
                <w:sz w:val="22"/>
                <w:szCs w:val="22"/>
              </w:rPr>
              <w:t>Qualitative and quantitative</w:t>
            </w:r>
          </w:p>
        </w:tc>
        <w:tc>
          <w:tcPr>
            <w:tcW w:w="3960" w:type="dxa"/>
          </w:tcPr>
          <w:p w14:paraId="4C299215" w14:textId="77777777" w:rsidR="00BA4E61" w:rsidRDefault="00BA4E61" w:rsidP="00BA4E61">
            <w:pPr>
              <w:numPr>
                <w:ilvl w:val="0"/>
                <w:numId w:val="21"/>
              </w:numPr>
              <w:rPr>
                <w:rFonts w:ascii="Open Sans" w:eastAsia="Open Sans" w:hAnsi="Open Sans" w:cs="Open Sans"/>
                <w:sz w:val="22"/>
                <w:szCs w:val="22"/>
              </w:rPr>
            </w:pPr>
            <w:r>
              <w:rPr>
                <w:rFonts w:ascii="Open Sans" w:eastAsia="Open Sans" w:hAnsi="Open Sans" w:cs="Open Sans"/>
                <w:sz w:val="22"/>
                <w:szCs w:val="22"/>
              </w:rPr>
              <w:t xml:space="preserve">What are students’ barriers to learning and next steps? </w:t>
            </w:r>
          </w:p>
          <w:p w14:paraId="71D60A24" w14:textId="77777777" w:rsidR="00BA4E61" w:rsidRDefault="00BA4E61" w:rsidP="00BA4E61">
            <w:pPr>
              <w:numPr>
                <w:ilvl w:val="0"/>
                <w:numId w:val="21"/>
              </w:numPr>
              <w:rPr>
                <w:rFonts w:ascii="Open Sans" w:eastAsia="Open Sans" w:hAnsi="Open Sans" w:cs="Open Sans"/>
                <w:sz w:val="22"/>
                <w:szCs w:val="22"/>
              </w:rPr>
            </w:pPr>
            <w:r>
              <w:rPr>
                <w:rFonts w:ascii="Open Sans" w:eastAsia="Open Sans" w:hAnsi="Open Sans" w:cs="Open Sans"/>
                <w:sz w:val="22"/>
                <w:szCs w:val="22"/>
              </w:rPr>
              <w:t>What resources/partnerships do we leverage to help students overcome barriers?</w:t>
            </w:r>
          </w:p>
          <w:p w14:paraId="3B4FF11A" w14:textId="77777777" w:rsidR="00BA4E61" w:rsidRDefault="00BA4E61" w:rsidP="00BA4E61">
            <w:pPr>
              <w:numPr>
                <w:ilvl w:val="0"/>
                <w:numId w:val="21"/>
              </w:numPr>
              <w:rPr>
                <w:rFonts w:ascii="Open Sans" w:eastAsia="Open Sans" w:hAnsi="Open Sans" w:cs="Open Sans"/>
                <w:sz w:val="22"/>
                <w:szCs w:val="22"/>
              </w:rPr>
            </w:pPr>
            <w:r>
              <w:rPr>
                <w:rFonts w:ascii="Open Sans" w:eastAsia="Open Sans" w:hAnsi="Open Sans" w:cs="Open Sans"/>
                <w:sz w:val="22"/>
                <w:szCs w:val="22"/>
              </w:rPr>
              <w:t>Do all students have access to advising and other supports they need?</w:t>
            </w:r>
          </w:p>
          <w:p w14:paraId="50839763" w14:textId="04E14D30" w:rsidR="00BA4E61" w:rsidRDefault="00BA4E61" w:rsidP="00BA4E61">
            <w:pPr>
              <w:numPr>
                <w:ilvl w:val="0"/>
                <w:numId w:val="31"/>
              </w:numPr>
              <w:rPr>
                <w:rFonts w:ascii="Open Sans" w:eastAsia="Open Sans" w:hAnsi="Open Sans" w:cs="Open Sans"/>
                <w:sz w:val="22"/>
                <w:szCs w:val="22"/>
              </w:rPr>
            </w:pPr>
            <w:r>
              <w:rPr>
                <w:rFonts w:ascii="Open Sans" w:eastAsia="Open Sans" w:hAnsi="Open Sans" w:cs="Open Sans"/>
                <w:sz w:val="22"/>
                <w:szCs w:val="22"/>
              </w:rPr>
              <w:t>Do students use/take advantage of advising services? If not, why not?</w:t>
            </w:r>
          </w:p>
        </w:tc>
      </w:tr>
      <w:tr w:rsidR="00BA4E61" w14:paraId="6CF6F420" w14:textId="77777777" w:rsidTr="00BA4E61">
        <w:tc>
          <w:tcPr>
            <w:tcW w:w="2698" w:type="dxa"/>
          </w:tcPr>
          <w:p w14:paraId="59005D2B" w14:textId="77777777" w:rsidR="00BA4E61" w:rsidRDefault="00BA4E61" w:rsidP="00BA4E61">
            <w:pPr>
              <w:rPr>
                <w:rFonts w:ascii="Open Sans" w:eastAsia="Open Sans" w:hAnsi="Open Sans" w:cs="Open Sans"/>
                <w:sz w:val="22"/>
                <w:szCs w:val="22"/>
              </w:rPr>
            </w:pPr>
            <w:r>
              <w:rPr>
                <w:rFonts w:ascii="Open Sans" w:eastAsia="Open Sans" w:hAnsi="Open Sans" w:cs="Open Sans"/>
                <w:b/>
                <w:sz w:val="22"/>
                <w:szCs w:val="22"/>
              </w:rPr>
              <w:t>Indicator 8</w:t>
            </w:r>
          </w:p>
          <w:p w14:paraId="4A274586" w14:textId="7E032A09" w:rsidR="00BA4E61" w:rsidRDefault="00BA4E61" w:rsidP="00BA4E61">
            <w:pPr>
              <w:rPr>
                <w:rFonts w:ascii="Open Sans" w:eastAsia="Open Sans" w:hAnsi="Open Sans" w:cs="Open Sans"/>
                <w:b/>
                <w:sz w:val="22"/>
                <w:szCs w:val="22"/>
              </w:rPr>
            </w:pPr>
            <w:r>
              <w:rPr>
                <w:rFonts w:ascii="Open Sans" w:eastAsia="Open Sans" w:hAnsi="Open Sans" w:cs="Open Sans"/>
                <w:b/>
                <w:sz w:val="22"/>
                <w:szCs w:val="22"/>
              </w:rPr>
              <w:t xml:space="preserve">Organizational Support </w:t>
            </w:r>
            <w:r>
              <w:rPr>
                <w:rFonts w:ascii="Open Sans" w:eastAsia="Open Sans" w:hAnsi="Open Sans" w:cs="Open Sans"/>
                <w:sz w:val="22"/>
                <w:szCs w:val="22"/>
              </w:rPr>
              <w:t>The organization’s policies, practices, and facilities sufficiently support the adult education program.</w:t>
            </w:r>
          </w:p>
        </w:tc>
        <w:tc>
          <w:tcPr>
            <w:tcW w:w="3060" w:type="dxa"/>
          </w:tcPr>
          <w:p w14:paraId="5A709F4B" w14:textId="77777777" w:rsidR="00BA4E61" w:rsidRDefault="00BA4E61" w:rsidP="00BA4E61">
            <w:pPr>
              <w:numPr>
                <w:ilvl w:val="0"/>
                <w:numId w:val="28"/>
              </w:numPr>
              <w:rPr>
                <w:rFonts w:ascii="Open Sans" w:eastAsia="Open Sans" w:hAnsi="Open Sans" w:cs="Open Sans"/>
                <w:sz w:val="22"/>
                <w:szCs w:val="22"/>
              </w:rPr>
            </w:pPr>
            <w:r>
              <w:rPr>
                <w:rFonts w:ascii="Open Sans" w:eastAsia="Open Sans" w:hAnsi="Open Sans" w:cs="Open Sans"/>
                <w:sz w:val="22"/>
                <w:szCs w:val="22"/>
              </w:rPr>
              <w:t>Suitable and safe, classroom space</w:t>
            </w:r>
          </w:p>
          <w:p w14:paraId="2D9BDC2F" w14:textId="77777777" w:rsidR="00BA4E61" w:rsidRDefault="00BA4E61" w:rsidP="00BA4E61">
            <w:pPr>
              <w:numPr>
                <w:ilvl w:val="0"/>
                <w:numId w:val="28"/>
              </w:numPr>
              <w:rPr>
                <w:rFonts w:ascii="Open Sans" w:eastAsia="Open Sans" w:hAnsi="Open Sans" w:cs="Open Sans"/>
                <w:sz w:val="22"/>
                <w:szCs w:val="22"/>
              </w:rPr>
            </w:pPr>
            <w:r>
              <w:rPr>
                <w:rFonts w:ascii="Open Sans" w:eastAsia="Open Sans" w:hAnsi="Open Sans" w:cs="Open Sans"/>
                <w:sz w:val="22"/>
                <w:szCs w:val="22"/>
              </w:rPr>
              <w:t>Accessibility and safety guidelines</w:t>
            </w:r>
          </w:p>
          <w:p w14:paraId="4F5ACC0B" w14:textId="77777777" w:rsidR="00BA4E61" w:rsidRDefault="00BA4E61" w:rsidP="00BA4E61">
            <w:pPr>
              <w:numPr>
                <w:ilvl w:val="0"/>
                <w:numId w:val="28"/>
              </w:numPr>
              <w:rPr>
                <w:rFonts w:ascii="Open Sans" w:eastAsia="Open Sans" w:hAnsi="Open Sans" w:cs="Open Sans"/>
                <w:sz w:val="22"/>
                <w:szCs w:val="22"/>
              </w:rPr>
            </w:pPr>
            <w:r>
              <w:rPr>
                <w:rFonts w:ascii="Open Sans" w:eastAsia="Open Sans" w:hAnsi="Open Sans" w:cs="Open Sans"/>
                <w:sz w:val="22"/>
                <w:szCs w:val="22"/>
              </w:rPr>
              <w:t>Minimum staff requirements for level of education, experience, and professional licensure</w:t>
            </w:r>
          </w:p>
          <w:p w14:paraId="69529B15" w14:textId="77777777" w:rsidR="00BA4E61" w:rsidRDefault="00BA4E61" w:rsidP="00BA4E61">
            <w:pPr>
              <w:numPr>
                <w:ilvl w:val="0"/>
                <w:numId w:val="28"/>
              </w:numPr>
              <w:rPr>
                <w:rFonts w:ascii="Open Sans" w:eastAsia="Open Sans" w:hAnsi="Open Sans" w:cs="Open Sans"/>
                <w:sz w:val="22"/>
                <w:szCs w:val="22"/>
              </w:rPr>
            </w:pPr>
            <w:r>
              <w:rPr>
                <w:rFonts w:ascii="Open Sans" w:eastAsia="Open Sans" w:hAnsi="Open Sans" w:cs="Open Sans"/>
                <w:sz w:val="22"/>
                <w:szCs w:val="22"/>
              </w:rPr>
              <w:t>New staff onboarding process</w:t>
            </w:r>
          </w:p>
          <w:p w14:paraId="211473B6" w14:textId="77777777" w:rsidR="00BA4E61" w:rsidRDefault="00BA4E61" w:rsidP="00BA4E61">
            <w:pPr>
              <w:numPr>
                <w:ilvl w:val="0"/>
                <w:numId w:val="28"/>
              </w:numPr>
              <w:rPr>
                <w:rFonts w:ascii="Open Sans" w:eastAsia="Open Sans" w:hAnsi="Open Sans" w:cs="Open Sans"/>
                <w:sz w:val="22"/>
                <w:szCs w:val="22"/>
              </w:rPr>
            </w:pPr>
            <w:r>
              <w:rPr>
                <w:rFonts w:ascii="Open Sans" w:eastAsia="Open Sans" w:hAnsi="Open Sans" w:cs="Open Sans"/>
                <w:sz w:val="22"/>
                <w:szCs w:val="22"/>
              </w:rPr>
              <w:t>Staff compensation and benefits</w:t>
            </w:r>
          </w:p>
          <w:p w14:paraId="28A7C2FE" w14:textId="77777777" w:rsidR="00BA4E61" w:rsidRDefault="00BA4E61" w:rsidP="00BA4E61">
            <w:pPr>
              <w:numPr>
                <w:ilvl w:val="0"/>
                <w:numId w:val="28"/>
              </w:numPr>
              <w:rPr>
                <w:rFonts w:ascii="Open Sans" w:eastAsia="Open Sans" w:hAnsi="Open Sans" w:cs="Open Sans"/>
                <w:sz w:val="22"/>
                <w:szCs w:val="22"/>
              </w:rPr>
            </w:pPr>
            <w:r>
              <w:rPr>
                <w:rFonts w:ascii="Open Sans" w:eastAsia="Open Sans" w:hAnsi="Open Sans" w:cs="Open Sans"/>
                <w:sz w:val="22"/>
                <w:szCs w:val="22"/>
              </w:rPr>
              <w:t>Type of classroom, advising, office, and other space</w:t>
            </w:r>
          </w:p>
          <w:p w14:paraId="46F054C1" w14:textId="77777777" w:rsidR="00BA4E61" w:rsidRDefault="00BA4E61" w:rsidP="00BA4E61">
            <w:pPr>
              <w:numPr>
                <w:ilvl w:val="0"/>
                <w:numId w:val="28"/>
              </w:numPr>
              <w:rPr>
                <w:rFonts w:ascii="Open Sans" w:eastAsia="Open Sans" w:hAnsi="Open Sans" w:cs="Open Sans"/>
                <w:sz w:val="22"/>
                <w:szCs w:val="22"/>
              </w:rPr>
            </w:pPr>
            <w:r>
              <w:rPr>
                <w:rFonts w:ascii="Open Sans" w:eastAsia="Open Sans" w:hAnsi="Open Sans" w:cs="Open Sans"/>
                <w:sz w:val="22"/>
                <w:szCs w:val="22"/>
              </w:rPr>
              <w:t>Staff longevity</w:t>
            </w:r>
          </w:p>
          <w:p w14:paraId="0CF038B9" w14:textId="77777777" w:rsidR="00BA4E61" w:rsidRDefault="00BA4E61" w:rsidP="00BA4E61">
            <w:pPr>
              <w:numPr>
                <w:ilvl w:val="0"/>
                <w:numId w:val="28"/>
              </w:numPr>
              <w:rPr>
                <w:rFonts w:ascii="Open Sans" w:eastAsia="Open Sans" w:hAnsi="Open Sans" w:cs="Open Sans"/>
                <w:sz w:val="22"/>
                <w:szCs w:val="22"/>
              </w:rPr>
            </w:pPr>
            <w:r>
              <w:rPr>
                <w:rFonts w:ascii="Open Sans" w:eastAsia="Open Sans" w:hAnsi="Open Sans" w:cs="Open Sans"/>
                <w:sz w:val="22"/>
                <w:szCs w:val="22"/>
              </w:rPr>
              <w:t>Staff PD plans</w:t>
            </w:r>
          </w:p>
          <w:p w14:paraId="76BCC50E" w14:textId="77777777" w:rsidR="00BA4E61" w:rsidRDefault="00BA4E61" w:rsidP="00BA4E61">
            <w:pPr>
              <w:numPr>
                <w:ilvl w:val="0"/>
                <w:numId w:val="28"/>
              </w:numPr>
              <w:rPr>
                <w:rFonts w:ascii="Open Sans" w:eastAsia="Open Sans" w:hAnsi="Open Sans" w:cs="Open Sans"/>
                <w:sz w:val="22"/>
                <w:szCs w:val="22"/>
              </w:rPr>
            </w:pPr>
            <w:r>
              <w:rPr>
                <w:rFonts w:ascii="Open Sans" w:eastAsia="Open Sans" w:hAnsi="Open Sans" w:cs="Open Sans"/>
                <w:sz w:val="22"/>
                <w:szCs w:val="22"/>
              </w:rPr>
              <w:t>Meetings with agency leaders</w:t>
            </w:r>
          </w:p>
          <w:p w14:paraId="5FA30DE7" w14:textId="42E09E99" w:rsidR="00BA4E61" w:rsidRDefault="00BA4E61" w:rsidP="00BA4E61">
            <w:pPr>
              <w:numPr>
                <w:ilvl w:val="0"/>
                <w:numId w:val="22"/>
              </w:numPr>
              <w:rPr>
                <w:rFonts w:ascii="Open Sans" w:eastAsia="Open Sans" w:hAnsi="Open Sans" w:cs="Open Sans"/>
                <w:sz w:val="22"/>
                <w:szCs w:val="22"/>
              </w:rPr>
            </w:pPr>
            <w:r>
              <w:rPr>
                <w:rFonts w:ascii="Open Sans" w:eastAsia="Open Sans" w:hAnsi="Open Sans" w:cs="Open Sans"/>
                <w:sz w:val="22"/>
                <w:szCs w:val="22"/>
              </w:rPr>
              <w:t>Devices and technology infrastructure for staff and students</w:t>
            </w:r>
          </w:p>
        </w:tc>
        <w:tc>
          <w:tcPr>
            <w:tcW w:w="3060" w:type="dxa"/>
          </w:tcPr>
          <w:p w14:paraId="3E313ECE" w14:textId="77777777" w:rsidR="00BA4E61" w:rsidRDefault="00BA4E61" w:rsidP="00BA4E61">
            <w:pPr>
              <w:numPr>
                <w:ilvl w:val="0"/>
                <w:numId w:val="13"/>
              </w:numPr>
              <w:rPr>
                <w:rFonts w:ascii="Open Sans" w:eastAsia="Open Sans" w:hAnsi="Open Sans" w:cs="Open Sans"/>
                <w:sz w:val="22"/>
                <w:szCs w:val="22"/>
              </w:rPr>
            </w:pPr>
            <w:r>
              <w:rPr>
                <w:rFonts w:ascii="Open Sans" w:eastAsia="Open Sans" w:hAnsi="Open Sans" w:cs="Open Sans"/>
                <w:sz w:val="22"/>
                <w:szCs w:val="22"/>
              </w:rPr>
              <w:t>Accessibility checklist</w:t>
            </w:r>
          </w:p>
          <w:p w14:paraId="02433BE8" w14:textId="77777777" w:rsidR="00BA4E61" w:rsidRDefault="00BA4E61" w:rsidP="00BA4E61">
            <w:pPr>
              <w:numPr>
                <w:ilvl w:val="0"/>
                <w:numId w:val="13"/>
              </w:numPr>
              <w:rPr>
                <w:rFonts w:ascii="Open Sans" w:eastAsia="Open Sans" w:hAnsi="Open Sans" w:cs="Open Sans"/>
                <w:sz w:val="22"/>
                <w:szCs w:val="22"/>
              </w:rPr>
            </w:pPr>
            <w:r>
              <w:rPr>
                <w:rFonts w:ascii="Open Sans" w:eastAsia="Open Sans" w:hAnsi="Open Sans" w:cs="Open Sans"/>
                <w:sz w:val="22"/>
                <w:szCs w:val="22"/>
              </w:rPr>
              <w:t>Job descriptions with minimum qualifications</w:t>
            </w:r>
          </w:p>
          <w:p w14:paraId="685DE94D" w14:textId="77777777" w:rsidR="00BA4E61" w:rsidRDefault="00BA4E61" w:rsidP="00BA4E61">
            <w:pPr>
              <w:numPr>
                <w:ilvl w:val="0"/>
                <w:numId w:val="13"/>
              </w:numPr>
              <w:rPr>
                <w:rFonts w:ascii="Open Sans" w:eastAsia="Open Sans" w:hAnsi="Open Sans" w:cs="Open Sans"/>
                <w:sz w:val="22"/>
                <w:szCs w:val="22"/>
              </w:rPr>
            </w:pPr>
            <w:r>
              <w:rPr>
                <w:rFonts w:ascii="Open Sans" w:eastAsia="Open Sans" w:hAnsi="Open Sans" w:cs="Open Sans"/>
                <w:sz w:val="22"/>
                <w:szCs w:val="22"/>
              </w:rPr>
              <w:t>Staff retention vs. turnover rates</w:t>
            </w:r>
          </w:p>
          <w:p w14:paraId="75CC2DC0" w14:textId="77777777" w:rsidR="00BA4E61" w:rsidRDefault="00BA4E61" w:rsidP="00BA4E61">
            <w:pPr>
              <w:numPr>
                <w:ilvl w:val="0"/>
                <w:numId w:val="13"/>
              </w:numPr>
              <w:rPr>
                <w:rFonts w:ascii="Open Sans" w:eastAsia="Open Sans" w:hAnsi="Open Sans" w:cs="Open Sans"/>
                <w:sz w:val="22"/>
                <w:szCs w:val="22"/>
              </w:rPr>
            </w:pPr>
            <w:r>
              <w:rPr>
                <w:rFonts w:ascii="Open Sans" w:eastAsia="Open Sans" w:hAnsi="Open Sans" w:cs="Open Sans"/>
                <w:sz w:val="22"/>
                <w:szCs w:val="22"/>
              </w:rPr>
              <w:t xml:space="preserve">Staff and student handbook policies </w:t>
            </w:r>
          </w:p>
          <w:p w14:paraId="35041C7B" w14:textId="77777777" w:rsidR="00BA4E61" w:rsidRDefault="00BA4E61" w:rsidP="00BA4E61">
            <w:pPr>
              <w:numPr>
                <w:ilvl w:val="0"/>
                <w:numId w:val="13"/>
              </w:numPr>
              <w:rPr>
                <w:rFonts w:ascii="Open Sans" w:eastAsia="Open Sans" w:hAnsi="Open Sans" w:cs="Open Sans"/>
                <w:sz w:val="22"/>
                <w:szCs w:val="22"/>
              </w:rPr>
            </w:pPr>
            <w:r>
              <w:rPr>
                <w:rFonts w:ascii="Open Sans" w:eastAsia="Open Sans" w:hAnsi="Open Sans" w:cs="Open Sans"/>
                <w:sz w:val="22"/>
                <w:szCs w:val="22"/>
              </w:rPr>
              <w:t>Staff salaries and benefits</w:t>
            </w:r>
          </w:p>
          <w:p w14:paraId="79C56CBA" w14:textId="77777777" w:rsidR="00BA4E61" w:rsidRDefault="00BA4E61" w:rsidP="00BA4E61">
            <w:pPr>
              <w:numPr>
                <w:ilvl w:val="0"/>
                <w:numId w:val="13"/>
              </w:numPr>
              <w:rPr>
                <w:rFonts w:ascii="Open Sans" w:eastAsia="Open Sans" w:hAnsi="Open Sans" w:cs="Open Sans"/>
                <w:sz w:val="22"/>
                <w:szCs w:val="22"/>
              </w:rPr>
            </w:pPr>
            <w:r>
              <w:rPr>
                <w:rFonts w:ascii="Open Sans" w:eastAsia="Open Sans" w:hAnsi="Open Sans" w:cs="Open Sans"/>
                <w:sz w:val="22"/>
                <w:szCs w:val="22"/>
              </w:rPr>
              <w:t>Number of full-time and part-time positions and staff</w:t>
            </w:r>
          </w:p>
          <w:p w14:paraId="25E917CE" w14:textId="77777777" w:rsidR="00BA4E61" w:rsidRDefault="00BA4E61" w:rsidP="00BA4E61">
            <w:pPr>
              <w:numPr>
                <w:ilvl w:val="0"/>
                <w:numId w:val="13"/>
              </w:numPr>
              <w:rPr>
                <w:rFonts w:ascii="Open Sans" w:eastAsia="Open Sans" w:hAnsi="Open Sans" w:cs="Open Sans"/>
                <w:sz w:val="22"/>
                <w:szCs w:val="22"/>
              </w:rPr>
            </w:pPr>
            <w:r>
              <w:rPr>
                <w:rFonts w:ascii="Open Sans" w:eastAsia="Open Sans" w:hAnsi="Open Sans" w:cs="Open Sans"/>
                <w:sz w:val="22"/>
                <w:szCs w:val="22"/>
              </w:rPr>
              <w:t>Staff credentials and experience</w:t>
            </w:r>
          </w:p>
          <w:p w14:paraId="7A42F39A" w14:textId="77777777" w:rsidR="00BA4E61" w:rsidRDefault="00BA4E61" w:rsidP="00BA4E61">
            <w:pPr>
              <w:numPr>
                <w:ilvl w:val="0"/>
                <w:numId w:val="13"/>
              </w:numPr>
              <w:rPr>
                <w:rFonts w:ascii="Open Sans" w:eastAsia="Open Sans" w:hAnsi="Open Sans" w:cs="Open Sans"/>
                <w:sz w:val="22"/>
                <w:szCs w:val="22"/>
              </w:rPr>
            </w:pPr>
            <w:r>
              <w:rPr>
                <w:rFonts w:ascii="Open Sans" w:eastAsia="Open Sans" w:hAnsi="Open Sans" w:cs="Open Sans"/>
                <w:sz w:val="22"/>
                <w:szCs w:val="22"/>
              </w:rPr>
              <w:t>Number/% of staff with relevant K-12 or ABE licensure</w:t>
            </w:r>
          </w:p>
          <w:p w14:paraId="75885CDE" w14:textId="77777777" w:rsidR="00BA4E61" w:rsidRDefault="00BA4E61" w:rsidP="00BA4E61">
            <w:pPr>
              <w:numPr>
                <w:ilvl w:val="0"/>
                <w:numId w:val="13"/>
              </w:numPr>
              <w:rPr>
                <w:rFonts w:ascii="Open Sans" w:eastAsia="Open Sans" w:hAnsi="Open Sans" w:cs="Open Sans"/>
                <w:sz w:val="22"/>
                <w:szCs w:val="22"/>
              </w:rPr>
            </w:pPr>
            <w:r>
              <w:rPr>
                <w:rFonts w:ascii="Open Sans" w:eastAsia="Open Sans" w:hAnsi="Open Sans" w:cs="Open Sans"/>
                <w:sz w:val="22"/>
                <w:szCs w:val="22"/>
              </w:rPr>
              <w:t>Classroom, office, advising, and record-keeping space</w:t>
            </w:r>
          </w:p>
          <w:p w14:paraId="0B5FAFA8" w14:textId="77777777" w:rsidR="00BA4E61" w:rsidRDefault="00BA4E61" w:rsidP="00BA4E61">
            <w:pPr>
              <w:numPr>
                <w:ilvl w:val="0"/>
                <w:numId w:val="13"/>
              </w:numPr>
              <w:rPr>
                <w:rFonts w:ascii="Open Sans" w:eastAsia="Open Sans" w:hAnsi="Open Sans" w:cs="Open Sans"/>
                <w:sz w:val="22"/>
                <w:szCs w:val="22"/>
              </w:rPr>
            </w:pPr>
            <w:r>
              <w:rPr>
                <w:rFonts w:ascii="Open Sans" w:eastAsia="Open Sans" w:hAnsi="Open Sans" w:cs="Open Sans"/>
                <w:sz w:val="22"/>
                <w:szCs w:val="22"/>
              </w:rPr>
              <w:t>Staff PD participation and completion records</w:t>
            </w:r>
          </w:p>
          <w:p w14:paraId="0D594A29" w14:textId="70E26F02" w:rsidR="00BA4E61" w:rsidRDefault="00BA4E61" w:rsidP="00BA4E61">
            <w:pPr>
              <w:numPr>
                <w:ilvl w:val="0"/>
                <w:numId w:val="20"/>
              </w:numPr>
              <w:rPr>
                <w:rFonts w:ascii="Open Sans" w:eastAsia="Open Sans" w:hAnsi="Open Sans" w:cs="Open Sans"/>
                <w:sz w:val="22"/>
                <w:szCs w:val="22"/>
              </w:rPr>
            </w:pPr>
            <w:r>
              <w:rPr>
                <w:rFonts w:ascii="Open Sans" w:eastAsia="Open Sans" w:hAnsi="Open Sans" w:cs="Open Sans"/>
                <w:sz w:val="22"/>
                <w:szCs w:val="22"/>
              </w:rPr>
              <w:t xml:space="preserve">Continuous improvement data and plans </w:t>
            </w:r>
          </w:p>
        </w:tc>
        <w:tc>
          <w:tcPr>
            <w:tcW w:w="1517" w:type="dxa"/>
          </w:tcPr>
          <w:p w14:paraId="357EC84F" w14:textId="39C99BA9" w:rsidR="00BA4E61" w:rsidRDefault="00BA4E61" w:rsidP="00BA4E61">
            <w:pPr>
              <w:shd w:val="clear" w:color="auto" w:fill="FFFFFF"/>
              <w:rPr>
                <w:rFonts w:ascii="Open Sans" w:eastAsia="Open Sans" w:hAnsi="Open Sans" w:cs="Open Sans"/>
                <w:sz w:val="22"/>
                <w:szCs w:val="22"/>
              </w:rPr>
            </w:pPr>
            <w:r>
              <w:rPr>
                <w:rFonts w:ascii="Open Sans" w:eastAsia="Open Sans" w:hAnsi="Open Sans" w:cs="Open Sans"/>
                <w:sz w:val="22"/>
                <w:szCs w:val="22"/>
              </w:rPr>
              <w:t>Qualitative and Quantitative</w:t>
            </w:r>
          </w:p>
        </w:tc>
        <w:tc>
          <w:tcPr>
            <w:tcW w:w="3960" w:type="dxa"/>
          </w:tcPr>
          <w:p w14:paraId="066566A8" w14:textId="77777777" w:rsidR="00BA4E61" w:rsidRDefault="00BA4E61" w:rsidP="00BA4E61">
            <w:pPr>
              <w:numPr>
                <w:ilvl w:val="0"/>
                <w:numId w:val="11"/>
              </w:numPr>
              <w:rPr>
                <w:rFonts w:ascii="Open Sans" w:eastAsia="Open Sans" w:hAnsi="Open Sans" w:cs="Open Sans"/>
                <w:sz w:val="22"/>
                <w:szCs w:val="22"/>
              </w:rPr>
            </w:pPr>
            <w:r>
              <w:rPr>
                <w:rFonts w:ascii="Open Sans" w:eastAsia="Open Sans" w:hAnsi="Open Sans" w:cs="Open Sans"/>
                <w:sz w:val="22"/>
                <w:szCs w:val="22"/>
              </w:rPr>
              <w:t>Are the organizational systems in place compliant and effective?</w:t>
            </w:r>
          </w:p>
          <w:p w14:paraId="7B2000B6" w14:textId="77777777" w:rsidR="00BA4E61" w:rsidRDefault="00BA4E61" w:rsidP="00BA4E61">
            <w:pPr>
              <w:numPr>
                <w:ilvl w:val="0"/>
                <w:numId w:val="11"/>
              </w:numPr>
              <w:rPr>
                <w:rFonts w:ascii="Open Sans" w:eastAsia="Open Sans" w:hAnsi="Open Sans" w:cs="Open Sans"/>
                <w:sz w:val="22"/>
                <w:szCs w:val="22"/>
              </w:rPr>
            </w:pPr>
            <w:r>
              <w:rPr>
                <w:rFonts w:ascii="Open Sans" w:eastAsia="Open Sans" w:hAnsi="Open Sans" w:cs="Open Sans"/>
                <w:sz w:val="22"/>
                <w:szCs w:val="22"/>
              </w:rPr>
              <w:t>Do we have suitable and appropriate space for classes, private advising, offices, and secure record keeping?</w:t>
            </w:r>
          </w:p>
          <w:p w14:paraId="15C8437A" w14:textId="77777777" w:rsidR="00BA4E61" w:rsidRDefault="00BA4E61" w:rsidP="00BA4E61">
            <w:pPr>
              <w:numPr>
                <w:ilvl w:val="0"/>
                <w:numId w:val="11"/>
              </w:numPr>
              <w:rPr>
                <w:rFonts w:ascii="Open Sans" w:eastAsia="Open Sans" w:hAnsi="Open Sans" w:cs="Open Sans"/>
                <w:sz w:val="22"/>
                <w:szCs w:val="22"/>
              </w:rPr>
            </w:pPr>
            <w:r>
              <w:rPr>
                <w:rFonts w:ascii="Open Sans" w:eastAsia="Open Sans" w:hAnsi="Open Sans" w:cs="Open Sans"/>
                <w:sz w:val="22"/>
                <w:szCs w:val="22"/>
              </w:rPr>
              <w:t>Do all staff meet minimum requirements?</w:t>
            </w:r>
          </w:p>
          <w:p w14:paraId="3ED14E73" w14:textId="77777777" w:rsidR="00BA4E61" w:rsidRDefault="00BA4E61" w:rsidP="00BA4E61">
            <w:pPr>
              <w:numPr>
                <w:ilvl w:val="0"/>
                <w:numId w:val="11"/>
              </w:numPr>
              <w:rPr>
                <w:rFonts w:ascii="Open Sans" w:eastAsia="Open Sans" w:hAnsi="Open Sans" w:cs="Open Sans"/>
                <w:sz w:val="22"/>
                <w:szCs w:val="22"/>
              </w:rPr>
            </w:pPr>
            <w:r>
              <w:rPr>
                <w:rFonts w:ascii="Open Sans" w:eastAsia="Open Sans" w:hAnsi="Open Sans" w:cs="Open Sans"/>
                <w:sz w:val="22"/>
                <w:szCs w:val="22"/>
              </w:rPr>
              <w:t>Does our staff compensation package and other relevant working conditions allow us to attract and retain high quality staff?</w:t>
            </w:r>
          </w:p>
          <w:p w14:paraId="7EBB7547" w14:textId="77777777" w:rsidR="00BA4E61" w:rsidRDefault="00BA4E61" w:rsidP="00BA4E61">
            <w:pPr>
              <w:numPr>
                <w:ilvl w:val="0"/>
                <w:numId w:val="11"/>
              </w:numPr>
              <w:rPr>
                <w:rFonts w:ascii="Open Sans" w:eastAsia="Open Sans" w:hAnsi="Open Sans" w:cs="Open Sans"/>
                <w:sz w:val="22"/>
                <w:szCs w:val="22"/>
              </w:rPr>
            </w:pPr>
            <w:r>
              <w:rPr>
                <w:rFonts w:ascii="Open Sans" w:eastAsia="Open Sans" w:hAnsi="Open Sans" w:cs="Open Sans"/>
                <w:sz w:val="22"/>
                <w:szCs w:val="22"/>
              </w:rPr>
              <w:t>Is space accessible to all current and potential staff and students?</w:t>
            </w:r>
          </w:p>
          <w:p w14:paraId="788F2D62" w14:textId="77777777" w:rsidR="00BA4E61" w:rsidRDefault="00BA4E61" w:rsidP="00BA4E61">
            <w:pPr>
              <w:numPr>
                <w:ilvl w:val="0"/>
                <w:numId w:val="11"/>
              </w:numPr>
              <w:rPr>
                <w:rFonts w:ascii="Open Sans" w:eastAsia="Open Sans" w:hAnsi="Open Sans" w:cs="Open Sans"/>
                <w:sz w:val="22"/>
                <w:szCs w:val="22"/>
              </w:rPr>
            </w:pPr>
            <w:r>
              <w:rPr>
                <w:rFonts w:ascii="Open Sans" w:eastAsia="Open Sans" w:hAnsi="Open Sans" w:cs="Open Sans"/>
                <w:sz w:val="22"/>
                <w:szCs w:val="22"/>
              </w:rPr>
              <w:t xml:space="preserve">Do our staff attend PD that supports professional growth and program goals? </w:t>
            </w:r>
          </w:p>
          <w:p w14:paraId="5BD74821" w14:textId="27CD0DE7" w:rsidR="00BA4E61" w:rsidRDefault="00BA4E61" w:rsidP="00BA4E61">
            <w:pPr>
              <w:numPr>
                <w:ilvl w:val="0"/>
                <w:numId w:val="21"/>
              </w:numPr>
              <w:rPr>
                <w:rFonts w:ascii="Open Sans" w:eastAsia="Open Sans" w:hAnsi="Open Sans" w:cs="Open Sans"/>
                <w:sz w:val="22"/>
                <w:szCs w:val="22"/>
              </w:rPr>
            </w:pPr>
            <w:r>
              <w:rPr>
                <w:rFonts w:ascii="Open Sans" w:eastAsia="Open Sans" w:hAnsi="Open Sans" w:cs="Open Sans"/>
                <w:sz w:val="22"/>
                <w:szCs w:val="22"/>
              </w:rPr>
              <w:t xml:space="preserve">What is the impact of PD learning on classroom and program effectiveness? </w:t>
            </w:r>
          </w:p>
        </w:tc>
      </w:tr>
      <w:tr w:rsidR="00BA4E61" w14:paraId="08DFCEF1" w14:textId="77777777" w:rsidTr="00BA4E61">
        <w:tc>
          <w:tcPr>
            <w:tcW w:w="2698" w:type="dxa"/>
          </w:tcPr>
          <w:p w14:paraId="0A7B721F" w14:textId="77777777" w:rsidR="00BA4E61" w:rsidRDefault="00BA4E61" w:rsidP="00BA4E61">
            <w:pPr>
              <w:rPr>
                <w:rFonts w:ascii="Open Sans" w:eastAsia="Open Sans" w:hAnsi="Open Sans" w:cs="Open Sans"/>
                <w:b/>
                <w:sz w:val="22"/>
                <w:szCs w:val="22"/>
              </w:rPr>
            </w:pPr>
            <w:r>
              <w:rPr>
                <w:rFonts w:ascii="Open Sans" w:eastAsia="Open Sans" w:hAnsi="Open Sans" w:cs="Open Sans"/>
                <w:b/>
                <w:sz w:val="22"/>
                <w:szCs w:val="22"/>
              </w:rPr>
              <w:lastRenderedPageBreak/>
              <w:t xml:space="preserve">Indicator 9  </w:t>
            </w:r>
          </w:p>
          <w:p w14:paraId="0D12B8DD" w14:textId="067325BD" w:rsidR="00BA4E61" w:rsidRDefault="00BA4E61" w:rsidP="00BA4E61">
            <w:pPr>
              <w:rPr>
                <w:rFonts w:ascii="Open Sans" w:eastAsia="Open Sans" w:hAnsi="Open Sans" w:cs="Open Sans"/>
                <w:sz w:val="22"/>
                <w:szCs w:val="22"/>
              </w:rPr>
            </w:pPr>
            <w:r>
              <w:rPr>
                <w:rFonts w:ascii="Open Sans" w:eastAsia="Open Sans" w:hAnsi="Open Sans" w:cs="Open Sans"/>
                <w:b/>
                <w:sz w:val="22"/>
                <w:szCs w:val="22"/>
              </w:rPr>
              <w:t>Educational Leadership</w:t>
            </w:r>
          </w:p>
          <w:p w14:paraId="4304DB0B" w14:textId="224AAA70" w:rsidR="00BA4E61" w:rsidRDefault="00BA4E61" w:rsidP="00BA4E61">
            <w:pPr>
              <w:rPr>
                <w:rFonts w:ascii="Open Sans" w:eastAsia="Open Sans" w:hAnsi="Open Sans" w:cs="Open Sans"/>
                <w:b/>
                <w:sz w:val="22"/>
                <w:szCs w:val="22"/>
              </w:rPr>
            </w:pPr>
            <w:r>
              <w:rPr>
                <w:rFonts w:ascii="Open Sans" w:eastAsia="Open Sans" w:hAnsi="Open Sans" w:cs="Open Sans"/>
                <w:sz w:val="22"/>
                <w:szCs w:val="22"/>
              </w:rPr>
              <w:t xml:space="preserve">Educational leaders guide a continuous improvement planning process that supports high quality practices and a shared vision for student and staff success with the goal of improving student outcomes. </w:t>
            </w:r>
          </w:p>
        </w:tc>
        <w:tc>
          <w:tcPr>
            <w:tcW w:w="3060" w:type="dxa"/>
          </w:tcPr>
          <w:p w14:paraId="25794E5A" w14:textId="77777777" w:rsidR="00BA4E61" w:rsidRDefault="00BA4E61" w:rsidP="00BA4E61">
            <w:pPr>
              <w:numPr>
                <w:ilvl w:val="0"/>
                <w:numId w:val="29"/>
              </w:numPr>
              <w:shd w:val="clear" w:color="auto" w:fill="FFFFFF"/>
              <w:rPr>
                <w:rFonts w:ascii="Open Sans" w:eastAsia="Open Sans" w:hAnsi="Open Sans" w:cs="Open Sans"/>
                <w:sz w:val="22"/>
                <w:szCs w:val="22"/>
              </w:rPr>
            </w:pPr>
            <w:r>
              <w:rPr>
                <w:rFonts w:ascii="Open Sans" w:eastAsia="Open Sans" w:hAnsi="Open Sans" w:cs="Open Sans"/>
                <w:sz w:val="22"/>
                <w:szCs w:val="22"/>
              </w:rPr>
              <w:t>Staff and student perceptions of quality</w:t>
            </w:r>
          </w:p>
          <w:p w14:paraId="39BF86FF" w14:textId="77777777" w:rsidR="00BA4E61" w:rsidRDefault="00BA4E61" w:rsidP="00BA4E61">
            <w:pPr>
              <w:numPr>
                <w:ilvl w:val="0"/>
                <w:numId w:val="29"/>
              </w:numPr>
              <w:shd w:val="clear" w:color="auto" w:fill="FFFFFF"/>
              <w:rPr>
                <w:rFonts w:ascii="Open Sans" w:eastAsia="Open Sans" w:hAnsi="Open Sans" w:cs="Open Sans"/>
                <w:sz w:val="22"/>
                <w:szCs w:val="22"/>
              </w:rPr>
            </w:pPr>
            <w:r>
              <w:rPr>
                <w:rFonts w:ascii="Open Sans" w:eastAsia="Open Sans" w:hAnsi="Open Sans" w:cs="Open Sans"/>
                <w:sz w:val="22"/>
                <w:szCs w:val="22"/>
              </w:rPr>
              <w:t>Values, beliefs, and attitudes</w:t>
            </w:r>
          </w:p>
          <w:p w14:paraId="03AAB63D" w14:textId="77777777" w:rsidR="00BA4E61" w:rsidRDefault="00BA4E61" w:rsidP="00BA4E61">
            <w:pPr>
              <w:numPr>
                <w:ilvl w:val="0"/>
                <w:numId w:val="29"/>
              </w:numPr>
              <w:shd w:val="clear" w:color="auto" w:fill="FFFFFF"/>
              <w:rPr>
                <w:rFonts w:ascii="Open Sans" w:eastAsia="Open Sans" w:hAnsi="Open Sans" w:cs="Open Sans"/>
                <w:sz w:val="22"/>
                <w:szCs w:val="22"/>
              </w:rPr>
            </w:pPr>
            <w:r>
              <w:rPr>
                <w:rFonts w:ascii="Open Sans" w:eastAsia="Open Sans" w:hAnsi="Open Sans" w:cs="Open Sans"/>
                <w:sz w:val="22"/>
                <w:szCs w:val="22"/>
              </w:rPr>
              <w:t>Staff and student feedback</w:t>
            </w:r>
          </w:p>
          <w:p w14:paraId="471DEE38" w14:textId="77777777" w:rsidR="00BA4E61" w:rsidRDefault="00BA4E61" w:rsidP="00BA4E61">
            <w:pPr>
              <w:numPr>
                <w:ilvl w:val="0"/>
                <w:numId w:val="29"/>
              </w:numPr>
              <w:shd w:val="clear" w:color="auto" w:fill="FFFFFF"/>
              <w:rPr>
                <w:rFonts w:ascii="Open Sans" w:eastAsia="Open Sans" w:hAnsi="Open Sans" w:cs="Open Sans"/>
                <w:sz w:val="22"/>
                <w:szCs w:val="22"/>
              </w:rPr>
            </w:pPr>
            <w:r>
              <w:rPr>
                <w:rFonts w:ascii="Open Sans" w:eastAsia="Open Sans" w:hAnsi="Open Sans" w:cs="Open Sans"/>
                <w:sz w:val="22"/>
                <w:szCs w:val="22"/>
              </w:rPr>
              <w:t>Program Continuous Improvement Plans (CIP), data, and progress reports</w:t>
            </w:r>
          </w:p>
          <w:p w14:paraId="6248ACB0" w14:textId="77777777" w:rsidR="00BA4E61" w:rsidRDefault="00BA4E61" w:rsidP="00BA4E61">
            <w:pPr>
              <w:numPr>
                <w:ilvl w:val="0"/>
                <w:numId w:val="29"/>
              </w:numPr>
              <w:shd w:val="clear" w:color="auto" w:fill="FFFFFF"/>
              <w:rPr>
                <w:rFonts w:ascii="Open Sans" w:eastAsia="Open Sans" w:hAnsi="Open Sans" w:cs="Open Sans"/>
                <w:sz w:val="22"/>
                <w:szCs w:val="22"/>
              </w:rPr>
            </w:pPr>
            <w:r>
              <w:rPr>
                <w:rFonts w:ascii="Open Sans" w:eastAsia="Open Sans" w:hAnsi="Open Sans" w:cs="Open Sans"/>
                <w:sz w:val="22"/>
                <w:szCs w:val="22"/>
              </w:rPr>
              <w:t>Staff observation protocols, schedules, and tools</w:t>
            </w:r>
          </w:p>
          <w:p w14:paraId="1915CDAE" w14:textId="77777777" w:rsidR="00BA4E61" w:rsidRDefault="00BA4E61" w:rsidP="00BA4E61">
            <w:pPr>
              <w:numPr>
                <w:ilvl w:val="0"/>
                <w:numId w:val="29"/>
              </w:numPr>
              <w:shd w:val="clear" w:color="auto" w:fill="FFFFFF"/>
              <w:rPr>
                <w:rFonts w:ascii="Open Sans" w:eastAsia="Open Sans" w:hAnsi="Open Sans" w:cs="Open Sans"/>
                <w:sz w:val="22"/>
                <w:szCs w:val="22"/>
              </w:rPr>
            </w:pPr>
            <w:r>
              <w:rPr>
                <w:rFonts w:ascii="Open Sans" w:eastAsia="Open Sans" w:hAnsi="Open Sans" w:cs="Open Sans"/>
                <w:sz w:val="22"/>
                <w:szCs w:val="22"/>
              </w:rPr>
              <w:t>Mission and Vision Statements</w:t>
            </w:r>
          </w:p>
          <w:p w14:paraId="74805BB5" w14:textId="77777777" w:rsidR="00BA4E61" w:rsidRDefault="00BA4E61" w:rsidP="00BA4E61">
            <w:pPr>
              <w:numPr>
                <w:ilvl w:val="0"/>
                <w:numId w:val="29"/>
              </w:numPr>
              <w:shd w:val="clear" w:color="auto" w:fill="FFFFFF"/>
              <w:rPr>
                <w:rFonts w:ascii="Open Sans" w:eastAsia="Open Sans" w:hAnsi="Open Sans" w:cs="Open Sans"/>
                <w:sz w:val="22"/>
                <w:szCs w:val="22"/>
              </w:rPr>
            </w:pPr>
            <w:r>
              <w:rPr>
                <w:rFonts w:ascii="Open Sans" w:eastAsia="Open Sans" w:hAnsi="Open Sans" w:cs="Open Sans"/>
                <w:sz w:val="22"/>
                <w:szCs w:val="22"/>
              </w:rPr>
              <w:t>Support for all staff to engage in high quality professional learning and support for them to implement new learning</w:t>
            </w:r>
          </w:p>
          <w:p w14:paraId="7B4B243D" w14:textId="77777777" w:rsidR="00BA4E61" w:rsidRDefault="00BA4E61" w:rsidP="00BA4E61">
            <w:pPr>
              <w:numPr>
                <w:ilvl w:val="0"/>
                <w:numId w:val="29"/>
              </w:numPr>
              <w:shd w:val="clear" w:color="auto" w:fill="FFFFFF"/>
              <w:rPr>
                <w:rFonts w:ascii="Open Sans" w:eastAsia="Open Sans" w:hAnsi="Open Sans" w:cs="Open Sans"/>
                <w:sz w:val="22"/>
                <w:szCs w:val="22"/>
              </w:rPr>
            </w:pPr>
            <w:r>
              <w:rPr>
                <w:rFonts w:ascii="Open Sans" w:eastAsia="Open Sans" w:hAnsi="Open Sans" w:cs="Open Sans"/>
                <w:sz w:val="22"/>
                <w:szCs w:val="22"/>
              </w:rPr>
              <w:t>Data-driven professional learning plans based on what students need to know and be able to do</w:t>
            </w:r>
          </w:p>
          <w:p w14:paraId="2C541641" w14:textId="0CBA312C" w:rsidR="00BA4E61" w:rsidRDefault="00BA4E61" w:rsidP="00BA4E61">
            <w:pPr>
              <w:numPr>
                <w:ilvl w:val="0"/>
                <w:numId w:val="28"/>
              </w:numPr>
              <w:rPr>
                <w:rFonts w:ascii="Open Sans" w:eastAsia="Open Sans" w:hAnsi="Open Sans" w:cs="Open Sans"/>
                <w:sz w:val="22"/>
                <w:szCs w:val="22"/>
              </w:rPr>
            </w:pPr>
            <w:r>
              <w:rPr>
                <w:rFonts w:ascii="Open Sans" w:eastAsia="Open Sans" w:hAnsi="Open Sans" w:cs="Open Sans"/>
                <w:sz w:val="22"/>
                <w:szCs w:val="22"/>
              </w:rPr>
              <w:t>Transparent and high expectations for all staff and students</w:t>
            </w:r>
          </w:p>
        </w:tc>
        <w:tc>
          <w:tcPr>
            <w:tcW w:w="3060" w:type="dxa"/>
          </w:tcPr>
          <w:p w14:paraId="5DFD25F2" w14:textId="77777777" w:rsidR="00BA4E61" w:rsidRDefault="00BA4E61" w:rsidP="00BA4E61">
            <w:pPr>
              <w:numPr>
                <w:ilvl w:val="0"/>
                <w:numId w:val="9"/>
              </w:numPr>
              <w:shd w:val="clear" w:color="auto" w:fill="FFFFFF"/>
              <w:rPr>
                <w:rFonts w:ascii="Open Sans" w:eastAsia="Open Sans" w:hAnsi="Open Sans" w:cs="Open Sans"/>
                <w:sz w:val="22"/>
                <w:szCs w:val="22"/>
              </w:rPr>
            </w:pPr>
            <w:r>
              <w:rPr>
                <w:rFonts w:ascii="Open Sans" w:eastAsia="Open Sans" w:hAnsi="Open Sans" w:cs="Open Sans"/>
                <w:sz w:val="22"/>
                <w:szCs w:val="22"/>
              </w:rPr>
              <w:t>Desk reviews</w:t>
            </w:r>
          </w:p>
          <w:p w14:paraId="53A5A142" w14:textId="77777777" w:rsidR="00BA4E61" w:rsidRDefault="00BA4E61" w:rsidP="00BA4E61">
            <w:pPr>
              <w:numPr>
                <w:ilvl w:val="0"/>
                <w:numId w:val="9"/>
              </w:numPr>
              <w:shd w:val="clear" w:color="auto" w:fill="FFFFFF"/>
              <w:rPr>
                <w:rFonts w:ascii="Open Sans" w:eastAsia="Open Sans" w:hAnsi="Open Sans" w:cs="Open Sans"/>
                <w:sz w:val="22"/>
                <w:szCs w:val="22"/>
              </w:rPr>
            </w:pPr>
            <w:r>
              <w:rPr>
                <w:rFonts w:ascii="Open Sans" w:eastAsia="Open Sans" w:hAnsi="Open Sans" w:cs="Open Sans"/>
                <w:sz w:val="22"/>
                <w:szCs w:val="22"/>
              </w:rPr>
              <w:t>Staff observation notes and reflections</w:t>
            </w:r>
          </w:p>
          <w:p w14:paraId="142853D8" w14:textId="77777777" w:rsidR="00BA4E61" w:rsidRDefault="00BA4E61" w:rsidP="00BA4E61">
            <w:pPr>
              <w:numPr>
                <w:ilvl w:val="0"/>
                <w:numId w:val="9"/>
              </w:numPr>
              <w:shd w:val="clear" w:color="auto" w:fill="FFFFFF"/>
              <w:rPr>
                <w:rFonts w:ascii="Open Sans" w:eastAsia="Open Sans" w:hAnsi="Open Sans" w:cs="Open Sans"/>
                <w:sz w:val="22"/>
                <w:szCs w:val="22"/>
              </w:rPr>
            </w:pPr>
            <w:r>
              <w:rPr>
                <w:rFonts w:ascii="Open Sans" w:eastAsia="Open Sans" w:hAnsi="Open Sans" w:cs="Open Sans"/>
                <w:sz w:val="22"/>
                <w:szCs w:val="22"/>
              </w:rPr>
              <w:t>Surveys</w:t>
            </w:r>
          </w:p>
          <w:p w14:paraId="6A254A67" w14:textId="77777777" w:rsidR="00BA4E61" w:rsidRDefault="00BA4E61" w:rsidP="00BA4E61">
            <w:pPr>
              <w:numPr>
                <w:ilvl w:val="0"/>
                <w:numId w:val="9"/>
              </w:numPr>
              <w:shd w:val="clear" w:color="auto" w:fill="FFFFFF"/>
              <w:rPr>
                <w:rFonts w:ascii="Open Sans" w:eastAsia="Open Sans" w:hAnsi="Open Sans" w:cs="Open Sans"/>
                <w:sz w:val="22"/>
                <w:szCs w:val="22"/>
              </w:rPr>
            </w:pPr>
            <w:r>
              <w:rPr>
                <w:rFonts w:ascii="Open Sans" w:eastAsia="Open Sans" w:hAnsi="Open Sans" w:cs="Open Sans"/>
                <w:sz w:val="22"/>
                <w:szCs w:val="22"/>
              </w:rPr>
              <w:t>Focus groups</w:t>
            </w:r>
          </w:p>
          <w:p w14:paraId="33A42F74" w14:textId="77777777" w:rsidR="00BA4E61" w:rsidRDefault="00BA4E61" w:rsidP="00BA4E61">
            <w:pPr>
              <w:numPr>
                <w:ilvl w:val="0"/>
                <w:numId w:val="9"/>
              </w:numPr>
              <w:shd w:val="clear" w:color="auto" w:fill="FFFFFF"/>
              <w:rPr>
                <w:rFonts w:ascii="Open Sans" w:eastAsia="Open Sans" w:hAnsi="Open Sans" w:cs="Open Sans"/>
                <w:sz w:val="22"/>
                <w:szCs w:val="22"/>
              </w:rPr>
            </w:pPr>
            <w:r>
              <w:rPr>
                <w:rFonts w:ascii="Open Sans" w:eastAsia="Open Sans" w:hAnsi="Open Sans" w:cs="Open Sans"/>
                <w:sz w:val="22"/>
                <w:szCs w:val="22"/>
              </w:rPr>
              <w:t>Program handbooks</w:t>
            </w:r>
          </w:p>
          <w:p w14:paraId="3CBD4D68" w14:textId="77777777" w:rsidR="00BA4E61" w:rsidRDefault="00BA4E61" w:rsidP="00BA4E61">
            <w:pPr>
              <w:numPr>
                <w:ilvl w:val="0"/>
                <w:numId w:val="9"/>
              </w:numPr>
              <w:shd w:val="clear" w:color="auto" w:fill="FFFFFF"/>
              <w:rPr>
                <w:rFonts w:ascii="Open Sans" w:eastAsia="Open Sans" w:hAnsi="Open Sans" w:cs="Open Sans"/>
                <w:sz w:val="22"/>
                <w:szCs w:val="22"/>
              </w:rPr>
            </w:pPr>
            <w:r>
              <w:rPr>
                <w:rFonts w:ascii="Open Sans" w:eastAsia="Open Sans" w:hAnsi="Open Sans" w:cs="Open Sans"/>
                <w:sz w:val="22"/>
                <w:szCs w:val="22"/>
              </w:rPr>
              <w:t>Student Leadership structure and process</w:t>
            </w:r>
          </w:p>
          <w:p w14:paraId="454F6792" w14:textId="77777777" w:rsidR="00BA4E61" w:rsidRDefault="00BA4E61" w:rsidP="00BA4E61">
            <w:pPr>
              <w:numPr>
                <w:ilvl w:val="0"/>
                <w:numId w:val="9"/>
              </w:numPr>
              <w:shd w:val="clear" w:color="auto" w:fill="FFFFFF"/>
              <w:rPr>
                <w:rFonts w:ascii="Open Sans" w:eastAsia="Open Sans" w:hAnsi="Open Sans" w:cs="Open Sans"/>
                <w:sz w:val="22"/>
                <w:szCs w:val="22"/>
              </w:rPr>
            </w:pPr>
            <w:r>
              <w:rPr>
                <w:rFonts w:ascii="Open Sans" w:eastAsia="Open Sans" w:hAnsi="Open Sans" w:cs="Open Sans"/>
                <w:sz w:val="22"/>
                <w:szCs w:val="22"/>
              </w:rPr>
              <w:t>PQR reports</w:t>
            </w:r>
          </w:p>
          <w:p w14:paraId="12452F3F" w14:textId="77777777" w:rsidR="00BA4E61" w:rsidRDefault="00BA4E61" w:rsidP="00BA4E61">
            <w:pPr>
              <w:numPr>
                <w:ilvl w:val="0"/>
                <w:numId w:val="9"/>
              </w:numPr>
              <w:shd w:val="clear" w:color="auto" w:fill="FFFFFF"/>
              <w:rPr>
                <w:rFonts w:ascii="Open Sans" w:eastAsia="Open Sans" w:hAnsi="Open Sans" w:cs="Open Sans"/>
                <w:sz w:val="22"/>
                <w:szCs w:val="22"/>
              </w:rPr>
            </w:pPr>
            <w:r>
              <w:rPr>
                <w:rFonts w:ascii="Open Sans" w:eastAsia="Open Sans" w:hAnsi="Open Sans" w:cs="Open Sans"/>
                <w:sz w:val="22"/>
                <w:szCs w:val="22"/>
              </w:rPr>
              <w:t xml:space="preserve">Site visit summaries </w:t>
            </w:r>
          </w:p>
          <w:p w14:paraId="03324A40" w14:textId="77777777" w:rsidR="00BA4E61" w:rsidRDefault="00BA4E61" w:rsidP="00BA4E61">
            <w:pPr>
              <w:numPr>
                <w:ilvl w:val="0"/>
                <w:numId w:val="9"/>
              </w:numPr>
              <w:shd w:val="clear" w:color="auto" w:fill="FFFFFF"/>
              <w:rPr>
                <w:rFonts w:ascii="Open Sans" w:eastAsia="Open Sans" w:hAnsi="Open Sans" w:cs="Open Sans"/>
                <w:sz w:val="22"/>
                <w:szCs w:val="22"/>
              </w:rPr>
            </w:pPr>
            <w:r>
              <w:rPr>
                <w:rFonts w:ascii="Open Sans" w:eastAsia="Open Sans" w:hAnsi="Open Sans" w:cs="Open Sans"/>
                <w:sz w:val="22"/>
                <w:szCs w:val="22"/>
              </w:rPr>
              <w:t>Data-driven program continuous improvement plans developed through an inclusive process that engages all stakeholders and holds everyone accountable for the programs’ effectiveness</w:t>
            </w:r>
          </w:p>
          <w:p w14:paraId="3B571BDE" w14:textId="77777777" w:rsidR="00BA4E61" w:rsidRDefault="00BA4E61" w:rsidP="00BA4E61">
            <w:pPr>
              <w:numPr>
                <w:ilvl w:val="0"/>
                <w:numId w:val="9"/>
              </w:numPr>
              <w:shd w:val="clear" w:color="auto" w:fill="FFFFFF"/>
              <w:rPr>
                <w:rFonts w:ascii="Open Sans" w:eastAsia="Open Sans" w:hAnsi="Open Sans" w:cs="Open Sans"/>
                <w:sz w:val="22"/>
                <w:szCs w:val="22"/>
              </w:rPr>
            </w:pPr>
            <w:r>
              <w:rPr>
                <w:rFonts w:ascii="Open Sans" w:eastAsia="Open Sans" w:hAnsi="Open Sans" w:cs="Open Sans"/>
                <w:sz w:val="22"/>
                <w:szCs w:val="22"/>
              </w:rPr>
              <w:t xml:space="preserve">Plan for creating </w:t>
            </w:r>
            <w:proofErr w:type="gramStart"/>
            <w:r>
              <w:rPr>
                <w:rFonts w:ascii="Open Sans" w:eastAsia="Open Sans" w:hAnsi="Open Sans" w:cs="Open Sans"/>
                <w:sz w:val="22"/>
                <w:szCs w:val="22"/>
              </w:rPr>
              <w:t>a an</w:t>
            </w:r>
            <w:proofErr w:type="gramEnd"/>
            <w:r>
              <w:rPr>
                <w:rFonts w:ascii="Open Sans" w:eastAsia="Open Sans" w:hAnsi="Open Sans" w:cs="Open Sans"/>
                <w:sz w:val="22"/>
                <w:szCs w:val="22"/>
              </w:rPr>
              <w:t xml:space="preserve"> inclusive program culture that is welcoming of diverse staff and students</w:t>
            </w:r>
          </w:p>
          <w:p w14:paraId="30E68C9D" w14:textId="17D4EA58" w:rsidR="00BA4E61" w:rsidRDefault="00BA4E61" w:rsidP="00BA4E61">
            <w:pPr>
              <w:numPr>
                <w:ilvl w:val="0"/>
                <w:numId w:val="13"/>
              </w:numPr>
              <w:rPr>
                <w:rFonts w:ascii="Open Sans" w:eastAsia="Open Sans" w:hAnsi="Open Sans" w:cs="Open Sans"/>
                <w:sz w:val="22"/>
                <w:szCs w:val="22"/>
              </w:rPr>
            </w:pPr>
            <w:r>
              <w:rPr>
                <w:rFonts w:ascii="Open Sans" w:eastAsia="Open Sans" w:hAnsi="Open Sans" w:cs="Open Sans"/>
                <w:sz w:val="22"/>
                <w:szCs w:val="22"/>
              </w:rPr>
              <w:t>PD budget and plans</w:t>
            </w:r>
          </w:p>
        </w:tc>
        <w:tc>
          <w:tcPr>
            <w:tcW w:w="1517" w:type="dxa"/>
          </w:tcPr>
          <w:p w14:paraId="5E2F0284" w14:textId="77777777" w:rsidR="00BA4E61" w:rsidRDefault="00BA4E61" w:rsidP="00BA4E61">
            <w:pPr>
              <w:rPr>
                <w:rFonts w:ascii="Open Sans" w:eastAsia="Open Sans" w:hAnsi="Open Sans" w:cs="Open Sans"/>
                <w:sz w:val="22"/>
                <w:szCs w:val="22"/>
              </w:rPr>
            </w:pPr>
            <w:r>
              <w:rPr>
                <w:rFonts w:ascii="Open Sans" w:eastAsia="Open Sans" w:hAnsi="Open Sans" w:cs="Open Sans"/>
                <w:sz w:val="22"/>
                <w:szCs w:val="22"/>
              </w:rPr>
              <w:t>Qualitative</w:t>
            </w:r>
          </w:p>
          <w:p w14:paraId="17AD2413" w14:textId="4C8065E8" w:rsidR="00BA4E61" w:rsidRDefault="00BA4E61" w:rsidP="00BA4E61">
            <w:pPr>
              <w:shd w:val="clear" w:color="auto" w:fill="FFFFFF"/>
              <w:rPr>
                <w:rFonts w:ascii="Open Sans" w:eastAsia="Open Sans" w:hAnsi="Open Sans" w:cs="Open Sans"/>
                <w:sz w:val="22"/>
                <w:szCs w:val="22"/>
              </w:rPr>
            </w:pPr>
            <w:r>
              <w:rPr>
                <w:rFonts w:ascii="Open Sans" w:eastAsia="Open Sans" w:hAnsi="Open Sans" w:cs="Open Sans"/>
                <w:sz w:val="22"/>
                <w:szCs w:val="22"/>
              </w:rPr>
              <w:t>and quantitative</w:t>
            </w:r>
          </w:p>
        </w:tc>
        <w:tc>
          <w:tcPr>
            <w:tcW w:w="3960" w:type="dxa"/>
          </w:tcPr>
          <w:p w14:paraId="74D25AF5" w14:textId="77777777" w:rsidR="00BA4E61" w:rsidRDefault="00BA4E61" w:rsidP="00BA4E61">
            <w:pPr>
              <w:numPr>
                <w:ilvl w:val="0"/>
                <w:numId w:val="16"/>
              </w:numPr>
              <w:shd w:val="clear" w:color="auto" w:fill="FFFFFF"/>
              <w:rPr>
                <w:rFonts w:ascii="Open Sans" w:eastAsia="Open Sans" w:hAnsi="Open Sans" w:cs="Open Sans"/>
                <w:sz w:val="22"/>
                <w:szCs w:val="22"/>
              </w:rPr>
            </w:pPr>
            <w:r>
              <w:rPr>
                <w:rFonts w:ascii="Open Sans" w:eastAsia="Open Sans" w:hAnsi="Open Sans" w:cs="Open Sans"/>
                <w:sz w:val="22"/>
                <w:szCs w:val="22"/>
              </w:rPr>
              <w:t>Do we have a quality program? How do we know?</w:t>
            </w:r>
          </w:p>
          <w:p w14:paraId="44F85580" w14:textId="77777777" w:rsidR="00BA4E61" w:rsidRDefault="00BA4E61" w:rsidP="00BA4E61">
            <w:pPr>
              <w:numPr>
                <w:ilvl w:val="0"/>
                <w:numId w:val="16"/>
              </w:numPr>
              <w:shd w:val="clear" w:color="auto" w:fill="FFFFFF"/>
              <w:rPr>
                <w:rFonts w:ascii="Open Sans" w:eastAsia="Open Sans" w:hAnsi="Open Sans" w:cs="Open Sans"/>
                <w:sz w:val="22"/>
                <w:szCs w:val="22"/>
              </w:rPr>
            </w:pPr>
            <w:r>
              <w:rPr>
                <w:rFonts w:ascii="Open Sans" w:eastAsia="Open Sans" w:hAnsi="Open Sans" w:cs="Open Sans"/>
                <w:sz w:val="22"/>
                <w:szCs w:val="22"/>
              </w:rPr>
              <w:t>Are our mission, vision, and values transparent and understood by all?</w:t>
            </w:r>
          </w:p>
          <w:p w14:paraId="05F4E9F1" w14:textId="77777777" w:rsidR="00BA4E61" w:rsidRDefault="00BA4E61" w:rsidP="00BA4E61">
            <w:pPr>
              <w:numPr>
                <w:ilvl w:val="0"/>
                <w:numId w:val="16"/>
              </w:numPr>
              <w:shd w:val="clear" w:color="auto" w:fill="FFFFFF"/>
              <w:rPr>
                <w:rFonts w:ascii="Open Sans" w:eastAsia="Open Sans" w:hAnsi="Open Sans" w:cs="Open Sans"/>
                <w:sz w:val="22"/>
                <w:szCs w:val="22"/>
              </w:rPr>
            </w:pPr>
            <w:r>
              <w:rPr>
                <w:rFonts w:ascii="Open Sans" w:eastAsia="Open Sans" w:hAnsi="Open Sans" w:cs="Open Sans"/>
                <w:sz w:val="22"/>
                <w:szCs w:val="22"/>
              </w:rPr>
              <w:t>Do we practice what we say we value? What evidence is there that we do or we don’t?</w:t>
            </w:r>
          </w:p>
          <w:p w14:paraId="1FBF7F3F" w14:textId="77777777" w:rsidR="00BA4E61" w:rsidRDefault="00BA4E61" w:rsidP="00BA4E61">
            <w:pPr>
              <w:numPr>
                <w:ilvl w:val="0"/>
                <w:numId w:val="16"/>
              </w:numPr>
              <w:shd w:val="clear" w:color="auto" w:fill="FFFFFF"/>
              <w:rPr>
                <w:rFonts w:ascii="Open Sans" w:eastAsia="Open Sans" w:hAnsi="Open Sans" w:cs="Open Sans"/>
                <w:sz w:val="22"/>
                <w:szCs w:val="22"/>
              </w:rPr>
            </w:pPr>
            <w:r>
              <w:rPr>
                <w:rFonts w:ascii="Open Sans" w:eastAsia="Open Sans" w:hAnsi="Open Sans" w:cs="Open Sans"/>
                <w:sz w:val="22"/>
                <w:szCs w:val="22"/>
              </w:rPr>
              <w:t>Do we improve every year?</w:t>
            </w:r>
          </w:p>
          <w:p w14:paraId="10814C50" w14:textId="77777777" w:rsidR="00BA4E61" w:rsidRDefault="00BA4E61" w:rsidP="00BA4E61">
            <w:pPr>
              <w:numPr>
                <w:ilvl w:val="0"/>
                <w:numId w:val="16"/>
              </w:numPr>
              <w:shd w:val="clear" w:color="auto" w:fill="FFFFFF"/>
              <w:rPr>
                <w:rFonts w:ascii="Open Sans" w:eastAsia="Open Sans" w:hAnsi="Open Sans" w:cs="Open Sans"/>
                <w:sz w:val="22"/>
                <w:szCs w:val="22"/>
              </w:rPr>
            </w:pPr>
            <w:r>
              <w:rPr>
                <w:rFonts w:ascii="Open Sans" w:eastAsia="Open Sans" w:hAnsi="Open Sans" w:cs="Open Sans"/>
                <w:sz w:val="22"/>
                <w:szCs w:val="22"/>
              </w:rPr>
              <w:t xml:space="preserve">Do we have high expectations of all staff, students, and other stakeholders? </w:t>
            </w:r>
          </w:p>
          <w:p w14:paraId="4B5943EC" w14:textId="77777777" w:rsidR="00BA4E61" w:rsidRDefault="00BA4E61" w:rsidP="00BA4E61">
            <w:pPr>
              <w:numPr>
                <w:ilvl w:val="0"/>
                <w:numId w:val="16"/>
              </w:numPr>
              <w:shd w:val="clear" w:color="auto" w:fill="FFFFFF"/>
              <w:rPr>
                <w:rFonts w:ascii="Open Sans" w:eastAsia="Open Sans" w:hAnsi="Open Sans" w:cs="Open Sans"/>
                <w:sz w:val="22"/>
                <w:szCs w:val="22"/>
              </w:rPr>
            </w:pPr>
            <w:r>
              <w:rPr>
                <w:rFonts w:ascii="Open Sans" w:eastAsia="Open Sans" w:hAnsi="Open Sans" w:cs="Open Sans"/>
                <w:sz w:val="22"/>
                <w:szCs w:val="22"/>
              </w:rPr>
              <w:t xml:space="preserve">Do we believe that every student can succeed? </w:t>
            </w:r>
          </w:p>
          <w:p w14:paraId="3A8F8AAE" w14:textId="77777777" w:rsidR="00BA4E61" w:rsidRDefault="00BA4E61" w:rsidP="00BA4E61">
            <w:pPr>
              <w:numPr>
                <w:ilvl w:val="0"/>
                <w:numId w:val="16"/>
              </w:numPr>
              <w:shd w:val="clear" w:color="auto" w:fill="FFFFFF"/>
              <w:rPr>
                <w:rFonts w:ascii="Open Sans" w:eastAsia="Open Sans" w:hAnsi="Open Sans" w:cs="Open Sans"/>
                <w:sz w:val="22"/>
                <w:szCs w:val="22"/>
              </w:rPr>
            </w:pPr>
            <w:r>
              <w:rPr>
                <w:rFonts w:ascii="Open Sans" w:eastAsia="Open Sans" w:hAnsi="Open Sans" w:cs="Open Sans"/>
                <w:sz w:val="22"/>
                <w:szCs w:val="22"/>
              </w:rPr>
              <w:t>Is program and instructional practice regularly informed by student data?</w:t>
            </w:r>
          </w:p>
          <w:p w14:paraId="2FC7F5CD" w14:textId="77777777" w:rsidR="00BA4E61" w:rsidRDefault="00BA4E61" w:rsidP="00BA4E61">
            <w:pPr>
              <w:numPr>
                <w:ilvl w:val="0"/>
                <w:numId w:val="16"/>
              </w:numPr>
              <w:shd w:val="clear" w:color="auto" w:fill="FFFFFF"/>
              <w:rPr>
                <w:rFonts w:ascii="Open Sans" w:eastAsia="Open Sans" w:hAnsi="Open Sans" w:cs="Open Sans"/>
                <w:sz w:val="22"/>
                <w:szCs w:val="22"/>
              </w:rPr>
            </w:pPr>
            <w:r>
              <w:rPr>
                <w:rFonts w:ascii="Open Sans" w:eastAsia="Open Sans" w:hAnsi="Open Sans" w:cs="Open Sans"/>
                <w:sz w:val="22"/>
                <w:szCs w:val="22"/>
              </w:rPr>
              <w:t>Do all staff, students, and other key stakeholders have opportunities to contribute in meaningful ways to the success of the program?</w:t>
            </w:r>
          </w:p>
          <w:p w14:paraId="252D82FB" w14:textId="77777777" w:rsidR="00BA4E61" w:rsidRDefault="00BA4E61" w:rsidP="00BA4E61">
            <w:pPr>
              <w:numPr>
                <w:ilvl w:val="0"/>
                <w:numId w:val="16"/>
              </w:numPr>
              <w:shd w:val="clear" w:color="auto" w:fill="FFFFFF"/>
              <w:rPr>
                <w:rFonts w:ascii="Open Sans" w:eastAsia="Open Sans" w:hAnsi="Open Sans" w:cs="Open Sans"/>
                <w:sz w:val="22"/>
                <w:szCs w:val="22"/>
              </w:rPr>
            </w:pPr>
            <w:r>
              <w:rPr>
                <w:rFonts w:ascii="Open Sans" w:eastAsia="Open Sans" w:hAnsi="Open Sans" w:cs="Open Sans"/>
                <w:sz w:val="22"/>
                <w:szCs w:val="22"/>
              </w:rPr>
              <w:t>Do all staff, students, and other key stakeholders understand their role in being accountable for the success of the program?</w:t>
            </w:r>
          </w:p>
          <w:p w14:paraId="6D6937AD" w14:textId="77777777" w:rsidR="00BA4E61" w:rsidRDefault="00BA4E61" w:rsidP="00BA4E61">
            <w:pPr>
              <w:numPr>
                <w:ilvl w:val="0"/>
                <w:numId w:val="11"/>
              </w:numPr>
              <w:rPr>
                <w:rFonts w:ascii="Open Sans" w:eastAsia="Open Sans" w:hAnsi="Open Sans" w:cs="Open Sans"/>
                <w:sz w:val="22"/>
                <w:szCs w:val="22"/>
              </w:rPr>
            </w:pPr>
            <w:r>
              <w:rPr>
                <w:rFonts w:ascii="Open Sans" w:eastAsia="Open Sans" w:hAnsi="Open Sans" w:cs="Open Sans"/>
                <w:sz w:val="22"/>
                <w:szCs w:val="22"/>
              </w:rPr>
              <w:t>How do we use data to the benefit of staff, students, and the program?</w:t>
            </w:r>
          </w:p>
          <w:p w14:paraId="5DD7499F" w14:textId="77777777" w:rsidR="00BA4E61" w:rsidRDefault="00BA4E61" w:rsidP="00BA4E61">
            <w:pPr>
              <w:ind w:left="360"/>
              <w:rPr>
                <w:rFonts w:ascii="Open Sans" w:eastAsia="Open Sans" w:hAnsi="Open Sans" w:cs="Open Sans"/>
                <w:sz w:val="22"/>
                <w:szCs w:val="22"/>
              </w:rPr>
            </w:pPr>
          </w:p>
          <w:p w14:paraId="03B81A15" w14:textId="77777777" w:rsidR="00BA4E61" w:rsidRDefault="00BA4E61" w:rsidP="00BA4E61">
            <w:pPr>
              <w:ind w:left="360"/>
              <w:rPr>
                <w:rFonts w:ascii="Open Sans" w:eastAsia="Open Sans" w:hAnsi="Open Sans" w:cs="Open Sans"/>
                <w:sz w:val="22"/>
                <w:szCs w:val="22"/>
              </w:rPr>
            </w:pPr>
          </w:p>
          <w:p w14:paraId="03FE3C8F" w14:textId="77777777" w:rsidR="00BA4E61" w:rsidRDefault="00BA4E61" w:rsidP="00BA4E61">
            <w:pPr>
              <w:ind w:left="360"/>
              <w:rPr>
                <w:rFonts w:ascii="Open Sans" w:eastAsia="Open Sans" w:hAnsi="Open Sans" w:cs="Open Sans"/>
                <w:sz w:val="22"/>
                <w:szCs w:val="22"/>
              </w:rPr>
            </w:pPr>
          </w:p>
          <w:p w14:paraId="1E3018D8" w14:textId="77777777" w:rsidR="00BA4E61" w:rsidRDefault="00BA4E61" w:rsidP="00BA4E61">
            <w:pPr>
              <w:ind w:left="360"/>
              <w:rPr>
                <w:rFonts w:ascii="Open Sans" w:eastAsia="Open Sans" w:hAnsi="Open Sans" w:cs="Open Sans"/>
                <w:sz w:val="22"/>
                <w:szCs w:val="22"/>
              </w:rPr>
            </w:pPr>
          </w:p>
          <w:p w14:paraId="684DB9DA" w14:textId="4B65DF30" w:rsidR="00BA4E61" w:rsidRDefault="00BA4E61" w:rsidP="00BA4E61">
            <w:pPr>
              <w:ind w:left="360"/>
              <w:rPr>
                <w:rFonts w:ascii="Open Sans" w:eastAsia="Open Sans" w:hAnsi="Open Sans" w:cs="Open Sans"/>
                <w:sz w:val="22"/>
                <w:szCs w:val="22"/>
              </w:rPr>
            </w:pPr>
          </w:p>
        </w:tc>
      </w:tr>
      <w:tr w:rsidR="00BA4E61" w14:paraId="1985C86D" w14:textId="77777777" w:rsidTr="00BA4E61">
        <w:tc>
          <w:tcPr>
            <w:tcW w:w="2698" w:type="dxa"/>
          </w:tcPr>
          <w:p w14:paraId="3C66B3EC" w14:textId="77777777" w:rsidR="00BA4E61" w:rsidRDefault="00BA4E61" w:rsidP="00BA4E61">
            <w:pPr>
              <w:rPr>
                <w:rFonts w:ascii="Open Sans" w:eastAsia="Open Sans" w:hAnsi="Open Sans" w:cs="Open Sans"/>
                <w:sz w:val="22"/>
                <w:szCs w:val="22"/>
              </w:rPr>
            </w:pPr>
            <w:r>
              <w:rPr>
                <w:rFonts w:ascii="Open Sans" w:eastAsia="Open Sans" w:hAnsi="Open Sans" w:cs="Open Sans"/>
                <w:b/>
                <w:sz w:val="22"/>
                <w:szCs w:val="22"/>
              </w:rPr>
              <w:lastRenderedPageBreak/>
              <w:t xml:space="preserve">Indicator 10  </w:t>
            </w:r>
          </w:p>
          <w:p w14:paraId="4B1132A9" w14:textId="77777777" w:rsidR="00BA4E61" w:rsidRDefault="00BA4E61" w:rsidP="00BA4E61">
            <w:pPr>
              <w:rPr>
                <w:rFonts w:ascii="Open Sans" w:eastAsia="Open Sans" w:hAnsi="Open Sans" w:cs="Open Sans"/>
                <w:sz w:val="22"/>
                <w:szCs w:val="22"/>
              </w:rPr>
            </w:pPr>
            <w:r>
              <w:rPr>
                <w:rFonts w:ascii="Open Sans" w:eastAsia="Open Sans" w:hAnsi="Open Sans" w:cs="Open Sans"/>
                <w:b/>
                <w:sz w:val="22"/>
                <w:szCs w:val="22"/>
              </w:rPr>
              <w:t>Fiscal and Data Accountability</w:t>
            </w:r>
          </w:p>
          <w:p w14:paraId="03C9B1BC" w14:textId="6DD153A2" w:rsidR="00BA4E61" w:rsidRDefault="00BA4E61" w:rsidP="00BA4E61">
            <w:pPr>
              <w:rPr>
                <w:rFonts w:ascii="Open Sans" w:eastAsia="Open Sans" w:hAnsi="Open Sans" w:cs="Open Sans"/>
                <w:b/>
                <w:sz w:val="22"/>
                <w:szCs w:val="22"/>
              </w:rPr>
            </w:pPr>
            <w:r>
              <w:rPr>
                <w:rFonts w:ascii="Open Sans" w:eastAsia="Open Sans" w:hAnsi="Open Sans" w:cs="Open Sans"/>
                <w:sz w:val="22"/>
                <w:szCs w:val="22"/>
              </w:rPr>
              <w:t>The organization maintains a stable financial condition operating in a financially sound and publicly accountable manner. The program has a system for collecting and reporting data that ensures its integrity.</w:t>
            </w:r>
          </w:p>
        </w:tc>
        <w:tc>
          <w:tcPr>
            <w:tcW w:w="3060" w:type="dxa"/>
          </w:tcPr>
          <w:p w14:paraId="128270AE" w14:textId="77777777" w:rsidR="00BA4E61" w:rsidRDefault="00BA4E61" w:rsidP="00BA4E61">
            <w:pPr>
              <w:numPr>
                <w:ilvl w:val="0"/>
                <w:numId w:val="24"/>
              </w:numPr>
              <w:rPr>
                <w:rFonts w:ascii="Open Sans" w:eastAsia="Open Sans" w:hAnsi="Open Sans" w:cs="Open Sans"/>
                <w:sz w:val="22"/>
                <w:szCs w:val="22"/>
              </w:rPr>
            </w:pPr>
            <w:r>
              <w:rPr>
                <w:rFonts w:ascii="Open Sans" w:eastAsia="Open Sans" w:hAnsi="Open Sans" w:cs="Open Sans"/>
                <w:sz w:val="22"/>
                <w:szCs w:val="22"/>
              </w:rPr>
              <w:t>Organizational and program fiscal procedures and oversight policies</w:t>
            </w:r>
          </w:p>
          <w:p w14:paraId="31297C62" w14:textId="77777777" w:rsidR="00BA4E61" w:rsidRDefault="00BA4E61" w:rsidP="00BA4E61">
            <w:pPr>
              <w:numPr>
                <w:ilvl w:val="0"/>
                <w:numId w:val="24"/>
              </w:numPr>
              <w:rPr>
                <w:rFonts w:ascii="Open Sans" w:eastAsia="Open Sans" w:hAnsi="Open Sans" w:cs="Open Sans"/>
                <w:sz w:val="22"/>
                <w:szCs w:val="22"/>
              </w:rPr>
            </w:pPr>
            <w:r>
              <w:rPr>
                <w:rFonts w:ascii="Open Sans" w:eastAsia="Open Sans" w:hAnsi="Open Sans" w:cs="Open Sans"/>
                <w:sz w:val="22"/>
                <w:szCs w:val="22"/>
              </w:rPr>
              <w:t xml:space="preserve">Budget balances and </w:t>
            </w:r>
            <w:proofErr w:type="gramStart"/>
            <w:r>
              <w:rPr>
                <w:rFonts w:ascii="Open Sans" w:eastAsia="Open Sans" w:hAnsi="Open Sans" w:cs="Open Sans"/>
                <w:sz w:val="22"/>
                <w:szCs w:val="22"/>
              </w:rPr>
              <w:t>line item</w:t>
            </w:r>
            <w:proofErr w:type="gramEnd"/>
            <w:r>
              <w:rPr>
                <w:rFonts w:ascii="Open Sans" w:eastAsia="Open Sans" w:hAnsi="Open Sans" w:cs="Open Sans"/>
                <w:sz w:val="22"/>
                <w:szCs w:val="22"/>
              </w:rPr>
              <w:t xml:space="preserve"> expenditures (grant funding, match, donors, other)</w:t>
            </w:r>
          </w:p>
          <w:p w14:paraId="1F9585C8" w14:textId="77777777" w:rsidR="00BA4E61" w:rsidRDefault="00BA4E61" w:rsidP="00BA4E61">
            <w:pPr>
              <w:numPr>
                <w:ilvl w:val="0"/>
                <w:numId w:val="24"/>
              </w:numPr>
              <w:rPr>
                <w:rFonts w:ascii="Open Sans" w:eastAsia="Open Sans" w:hAnsi="Open Sans" w:cs="Open Sans"/>
                <w:sz w:val="22"/>
                <w:szCs w:val="22"/>
              </w:rPr>
            </w:pPr>
            <w:r>
              <w:rPr>
                <w:rFonts w:ascii="Open Sans" w:eastAsia="Open Sans" w:hAnsi="Open Sans" w:cs="Open Sans"/>
                <w:sz w:val="22"/>
                <w:szCs w:val="22"/>
              </w:rPr>
              <w:t>Process for approving payroll, expenditures</w:t>
            </w:r>
          </w:p>
          <w:p w14:paraId="6BB439CF" w14:textId="463A1CC0" w:rsidR="00BA4E61" w:rsidRDefault="00BA4E61" w:rsidP="00BA4E61">
            <w:pPr>
              <w:numPr>
                <w:ilvl w:val="0"/>
                <w:numId w:val="29"/>
              </w:numPr>
              <w:shd w:val="clear" w:color="auto" w:fill="FFFFFF"/>
              <w:rPr>
                <w:rFonts w:ascii="Open Sans" w:eastAsia="Open Sans" w:hAnsi="Open Sans" w:cs="Open Sans"/>
                <w:sz w:val="22"/>
                <w:szCs w:val="22"/>
              </w:rPr>
            </w:pPr>
            <w:r>
              <w:rPr>
                <w:rFonts w:ascii="Open Sans" w:eastAsia="Open Sans" w:hAnsi="Open Sans" w:cs="Open Sans"/>
                <w:sz w:val="22"/>
                <w:szCs w:val="22"/>
              </w:rPr>
              <w:t>Process for capturing and entering data into LACES</w:t>
            </w:r>
          </w:p>
        </w:tc>
        <w:tc>
          <w:tcPr>
            <w:tcW w:w="3060" w:type="dxa"/>
          </w:tcPr>
          <w:p w14:paraId="3E6DDC73" w14:textId="77777777" w:rsidR="00BA4E61" w:rsidRDefault="00BA4E61" w:rsidP="00BA4E61">
            <w:pPr>
              <w:numPr>
                <w:ilvl w:val="0"/>
                <w:numId w:val="35"/>
              </w:numPr>
              <w:shd w:val="clear" w:color="auto" w:fill="FFFFFF"/>
              <w:rPr>
                <w:rFonts w:ascii="Open Sans" w:eastAsia="Open Sans" w:hAnsi="Open Sans" w:cs="Open Sans"/>
                <w:color w:val="333333"/>
                <w:sz w:val="22"/>
                <w:szCs w:val="22"/>
              </w:rPr>
            </w:pPr>
            <w:r>
              <w:rPr>
                <w:rFonts w:ascii="Open Sans" w:eastAsia="Open Sans" w:hAnsi="Open Sans" w:cs="Open Sans"/>
                <w:color w:val="333333"/>
                <w:sz w:val="22"/>
                <w:szCs w:val="22"/>
              </w:rPr>
              <w:t>Desk Reviews: Year-to-date total funding vs. expended funds</w:t>
            </w:r>
          </w:p>
          <w:p w14:paraId="17AEF46F" w14:textId="77777777" w:rsidR="00BA4E61" w:rsidRDefault="00BA4E61" w:rsidP="00BA4E61">
            <w:pPr>
              <w:numPr>
                <w:ilvl w:val="0"/>
                <w:numId w:val="35"/>
              </w:numPr>
              <w:shd w:val="clear" w:color="auto" w:fill="FFFFFF"/>
              <w:rPr>
                <w:rFonts w:ascii="Open Sans" w:eastAsia="Open Sans" w:hAnsi="Open Sans" w:cs="Open Sans"/>
                <w:color w:val="333333"/>
                <w:sz w:val="22"/>
                <w:szCs w:val="22"/>
              </w:rPr>
            </w:pPr>
            <w:r>
              <w:rPr>
                <w:rFonts w:ascii="Open Sans" w:eastAsia="Open Sans" w:hAnsi="Open Sans" w:cs="Open Sans"/>
                <w:color w:val="333333"/>
                <w:sz w:val="22"/>
                <w:szCs w:val="22"/>
              </w:rPr>
              <w:t>GEM$: Monthly drawdown amounts</w:t>
            </w:r>
          </w:p>
          <w:p w14:paraId="2DE3F2D5" w14:textId="77777777" w:rsidR="00BA4E61" w:rsidRDefault="00BA4E61" w:rsidP="00BA4E61">
            <w:pPr>
              <w:numPr>
                <w:ilvl w:val="0"/>
                <w:numId w:val="35"/>
              </w:numPr>
              <w:shd w:val="clear" w:color="auto" w:fill="FFFFFF"/>
              <w:rPr>
                <w:rFonts w:ascii="Open Sans" w:eastAsia="Open Sans" w:hAnsi="Open Sans" w:cs="Open Sans"/>
                <w:color w:val="333333"/>
                <w:sz w:val="22"/>
                <w:szCs w:val="22"/>
              </w:rPr>
            </w:pPr>
            <w:r>
              <w:rPr>
                <w:rFonts w:ascii="Open Sans" w:eastAsia="Open Sans" w:hAnsi="Open Sans" w:cs="Open Sans"/>
                <w:color w:val="333333"/>
                <w:sz w:val="22"/>
                <w:szCs w:val="22"/>
              </w:rPr>
              <w:t>Internal budget records, including match</w:t>
            </w:r>
          </w:p>
          <w:p w14:paraId="1CE7AB2D" w14:textId="77777777" w:rsidR="00BA4E61" w:rsidRDefault="00BA4E61" w:rsidP="00BA4E61">
            <w:pPr>
              <w:numPr>
                <w:ilvl w:val="0"/>
                <w:numId w:val="35"/>
              </w:numPr>
              <w:shd w:val="clear" w:color="auto" w:fill="FFFFFF"/>
              <w:rPr>
                <w:rFonts w:ascii="Open Sans" w:eastAsia="Open Sans" w:hAnsi="Open Sans" w:cs="Open Sans"/>
                <w:color w:val="333333"/>
                <w:sz w:val="22"/>
                <w:szCs w:val="22"/>
              </w:rPr>
            </w:pPr>
            <w:r>
              <w:rPr>
                <w:rFonts w:ascii="Open Sans" w:eastAsia="Open Sans" w:hAnsi="Open Sans" w:cs="Open Sans"/>
                <w:color w:val="333333"/>
                <w:sz w:val="22"/>
                <w:szCs w:val="22"/>
              </w:rPr>
              <w:t>Time sheets/staff time records</w:t>
            </w:r>
          </w:p>
          <w:p w14:paraId="7E9E8FFF" w14:textId="77777777" w:rsidR="00BA4E61" w:rsidRDefault="00BA4E61" w:rsidP="00BA4E61">
            <w:pPr>
              <w:numPr>
                <w:ilvl w:val="0"/>
                <w:numId w:val="35"/>
              </w:numPr>
              <w:shd w:val="clear" w:color="auto" w:fill="FFFFFF"/>
              <w:rPr>
                <w:rFonts w:ascii="Open Sans" w:eastAsia="Open Sans" w:hAnsi="Open Sans" w:cs="Open Sans"/>
                <w:color w:val="333333"/>
                <w:sz w:val="22"/>
                <w:szCs w:val="22"/>
              </w:rPr>
            </w:pPr>
            <w:r>
              <w:rPr>
                <w:rFonts w:ascii="Open Sans" w:eastAsia="Open Sans" w:hAnsi="Open Sans" w:cs="Open Sans"/>
                <w:color w:val="333333"/>
                <w:sz w:val="22"/>
                <w:szCs w:val="22"/>
              </w:rPr>
              <w:t>Org chart with oversight structure</w:t>
            </w:r>
          </w:p>
          <w:p w14:paraId="240721C0" w14:textId="77777777" w:rsidR="00BA4E61" w:rsidRDefault="00BA4E61" w:rsidP="00BA4E61">
            <w:pPr>
              <w:numPr>
                <w:ilvl w:val="0"/>
                <w:numId w:val="35"/>
              </w:numPr>
              <w:shd w:val="clear" w:color="auto" w:fill="FFFFFF"/>
              <w:rPr>
                <w:rFonts w:ascii="Open Sans" w:eastAsia="Open Sans" w:hAnsi="Open Sans" w:cs="Open Sans"/>
                <w:color w:val="333333"/>
                <w:sz w:val="22"/>
                <w:szCs w:val="22"/>
              </w:rPr>
            </w:pPr>
            <w:r>
              <w:rPr>
                <w:rFonts w:ascii="Open Sans" w:eastAsia="Open Sans" w:hAnsi="Open Sans" w:cs="Open Sans"/>
                <w:color w:val="333333"/>
                <w:sz w:val="22"/>
                <w:szCs w:val="22"/>
              </w:rPr>
              <w:t>Annual audit and tax returns</w:t>
            </w:r>
          </w:p>
          <w:p w14:paraId="40A67CD2" w14:textId="77777777" w:rsidR="00BA4E61" w:rsidRDefault="00BA4E61" w:rsidP="00BA4E61">
            <w:pPr>
              <w:numPr>
                <w:ilvl w:val="0"/>
                <w:numId w:val="35"/>
              </w:numPr>
              <w:shd w:val="clear" w:color="auto" w:fill="FFFFFF"/>
              <w:rPr>
                <w:rFonts w:ascii="Open Sans" w:eastAsia="Open Sans" w:hAnsi="Open Sans" w:cs="Open Sans"/>
                <w:color w:val="333333"/>
                <w:sz w:val="22"/>
                <w:szCs w:val="22"/>
              </w:rPr>
            </w:pPr>
            <w:r>
              <w:rPr>
                <w:rFonts w:ascii="Open Sans" w:eastAsia="Open Sans" w:hAnsi="Open Sans" w:cs="Open Sans"/>
                <w:color w:val="333333"/>
                <w:sz w:val="22"/>
                <w:szCs w:val="22"/>
              </w:rPr>
              <w:t>LACES Reports</w:t>
            </w:r>
          </w:p>
          <w:p w14:paraId="7C1AA318" w14:textId="4E0F555C" w:rsidR="00BA4E61" w:rsidRDefault="00BA4E61" w:rsidP="00BA4E61">
            <w:pPr>
              <w:numPr>
                <w:ilvl w:val="0"/>
                <w:numId w:val="9"/>
              </w:numPr>
              <w:shd w:val="clear" w:color="auto" w:fill="FFFFFF"/>
              <w:rPr>
                <w:rFonts w:ascii="Open Sans" w:eastAsia="Open Sans" w:hAnsi="Open Sans" w:cs="Open Sans"/>
                <w:sz w:val="22"/>
                <w:szCs w:val="22"/>
              </w:rPr>
            </w:pPr>
            <w:r>
              <w:rPr>
                <w:rFonts w:ascii="Open Sans" w:eastAsia="Open Sans" w:hAnsi="Open Sans" w:cs="Open Sans"/>
                <w:color w:val="333333"/>
                <w:sz w:val="22"/>
                <w:szCs w:val="22"/>
              </w:rPr>
              <w:t>Fiscal Audits</w:t>
            </w:r>
          </w:p>
        </w:tc>
        <w:tc>
          <w:tcPr>
            <w:tcW w:w="1517" w:type="dxa"/>
          </w:tcPr>
          <w:p w14:paraId="24EFDB50" w14:textId="3D4A98CB" w:rsidR="00BA4E61" w:rsidRDefault="00BA4E61" w:rsidP="00BA4E61">
            <w:pPr>
              <w:rPr>
                <w:rFonts w:ascii="Open Sans" w:eastAsia="Open Sans" w:hAnsi="Open Sans" w:cs="Open Sans"/>
                <w:sz w:val="22"/>
                <w:szCs w:val="22"/>
              </w:rPr>
            </w:pPr>
            <w:r>
              <w:rPr>
                <w:rFonts w:ascii="Open Sans" w:eastAsia="Open Sans" w:hAnsi="Open Sans" w:cs="Open Sans"/>
                <w:sz w:val="22"/>
                <w:szCs w:val="22"/>
              </w:rPr>
              <w:t>Mostly quantitative</w:t>
            </w:r>
          </w:p>
        </w:tc>
        <w:tc>
          <w:tcPr>
            <w:tcW w:w="3960" w:type="dxa"/>
          </w:tcPr>
          <w:p w14:paraId="71D46C93" w14:textId="77777777" w:rsidR="00BA4E61" w:rsidRDefault="00BA4E61" w:rsidP="00BA4E61">
            <w:pPr>
              <w:numPr>
                <w:ilvl w:val="0"/>
                <w:numId w:val="3"/>
              </w:numPr>
              <w:rPr>
                <w:rFonts w:ascii="Open Sans" w:eastAsia="Open Sans" w:hAnsi="Open Sans" w:cs="Open Sans"/>
                <w:sz w:val="22"/>
                <w:szCs w:val="22"/>
              </w:rPr>
            </w:pPr>
            <w:r>
              <w:rPr>
                <w:rFonts w:ascii="Open Sans" w:eastAsia="Open Sans" w:hAnsi="Open Sans" w:cs="Open Sans"/>
                <w:sz w:val="22"/>
                <w:szCs w:val="22"/>
              </w:rPr>
              <w:t>Are we efficiently managing our budget consistent with funded purposes?</w:t>
            </w:r>
          </w:p>
          <w:p w14:paraId="7D563285" w14:textId="77777777" w:rsidR="00BA4E61" w:rsidRDefault="00BA4E61" w:rsidP="00BA4E61">
            <w:pPr>
              <w:numPr>
                <w:ilvl w:val="0"/>
                <w:numId w:val="3"/>
              </w:numPr>
              <w:rPr>
                <w:rFonts w:ascii="Open Sans" w:eastAsia="Open Sans" w:hAnsi="Open Sans" w:cs="Open Sans"/>
                <w:sz w:val="22"/>
                <w:szCs w:val="22"/>
              </w:rPr>
            </w:pPr>
            <w:r>
              <w:rPr>
                <w:rFonts w:ascii="Open Sans" w:eastAsia="Open Sans" w:hAnsi="Open Sans" w:cs="Open Sans"/>
                <w:sz w:val="22"/>
                <w:szCs w:val="22"/>
              </w:rPr>
              <w:t>Do our accounting procedures comply with funder requirements and with regulations related to the use of public monies?</w:t>
            </w:r>
          </w:p>
          <w:p w14:paraId="6EDD008A" w14:textId="77777777" w:rsidR="00BA4E61" w:rsidRDefault="00BA4E61" w:rsidP="00BA4E61">
            <w:pPr>
              <w:numPr>
                <w:ilvl w:val="0"/>
                <w:numId w:val="3"/>
              </w:numPr>
              <w:rPr>
                <w:rFonts w:ascii="Open Sans" w:eastAsia="Open Sans" w:hAnsi="Open Sans" w:cs="Open Sans"/>
                <w:sz w:val="22"/>
                <w:szCs w:val="22"/>
              </w:rPr>
            </w:pPr>
            <w:r>
              <w:rPr>
                <w:rFonts w:ascii="Open Sans" w:eastAsia="Open Sans" w:hAnsi="Open Sans" w:cs="Open Sans"/>
                <w:sz w:val="22"/>
                <w:szCs w:val="22"/>
              </w:rPr>
              <w:t>Are we making the best use of our funding?</w:t>
            </w:r>
          </w:p>
          <w:p w14:paraId="20BD4ED3" w14:textId="2F6AA173" w:rsidR="00BA4E61" w:rsidRDefault="00BA4E61" w:rsidP="00BA4E61">
            <w:pPr>
              <w:numPr>
                <w:ilvl w:val="0"/>
                <w:numId w:val="16"/>
              </w:numPr>
              <w:shd w:val="clear" w:color="auto" w:fill="FFFFFF"/>
              <w:rPr>
                <w:rFonts w:ascii="Open Sans" w:eastAsia="Open Sans" w:hAnsi="Open Sans" w:cs="Open Sans"/>
                <w:sz w:val="22"/>
                <w:szCs w:val="22"/>
              </w:rPr>
            </w:pPr>
            <w:r>
              <w:rPr>
                <w:rFonts w:ascii="Open Sans" w:eastAsia="Open Sans" w:hAnsi="Open Sans" w:cs="Open Sans"/>
                <w:sz w:val="22"/>
                <w:szCs w:val="22"/>
              </w:rPr>
              <w:t>Can we afford to do “</w:t>
            </w:r>
            <w:proofErr w:type="gramStart"/>
            <w:r>
              <w:rPr>
                <w:rFonts w:ascii="Open Sans" w:eastAsia="Open Sans" w:hAnsi="Open Sans" w:cs="Open Sans"/>
                <w:sz w:val="22"/>
                <w:szCs w:val="22"/>
              </w:rPr>
              <w:t>X”…</w:t>
            </w:r>
            <w:proofErr w:type="gramEnd"/>
            <w:r>
              <w:rPr>
                <w:rFonts w:ascii="Open Sans" w:eastAsia="Open Sans" w:hAnsi="Open Sans" w:cs="Open Sans"/>
                <w:sz w:val="22"/>
                <w:szCs w:val="22"/>
              </w:rPr>
              <w:t>?</w:t>
            </w:r>
          </w:p>
        </w:tc>
      </w:tr>
    </w:tbl>
    <w:p w14:paraId="6A87A5B4" w14:textId="77777777" w:rsidR="00D15DEE" w:rsidRDefault="00D15DEE">
      <w:pPr>
        <w:rPr>
          <w:rFonts w:ascii="Open Sans" w:eastAsia="Open Sans" w:hAnsi="Open Sans" w:cs="Open Sans"/>
          <w:sz w:val="22"/>
          <w:szCs w:val="22"/>
        </w:rPr>
      </w:pPr>
    </w:p>
    <w:p w14:paraId="70ECDD2E" w14:textId="77777777" w:rsidR="00D15DEE" w:rsidRDefault="00D15DEE">
      <w:pPr>
        <w:rPr>
          <w:rFonts w:ascii="Open Sans" w:eastAsia="Open Sans" w:hAnsi="Open Sans" w:cs="Open Sans"/>
          <w:sz w:val="22"/>
          <w:szCs w:val="22"/>
        </w:rPr>
      </w:pPr>
    </w:p>
    <w:p w14:paraId="49EE120A" w14:textId="77777777" w:rsidR="00D15DEE" w:rsidRDefault="00D15DEE">
      <w:pPr>
        <w:rPr>
          <w:rFonts w:ascii="Open Sans" w:eastAsia="Open Sans" w:hAnsi="Open Sans" w:cs="Open Sans"/>
          <w:sz w:val="22"/>
          <w:szCs w:val="22"/>
        </w:rPr>
      </w:pPr>
    </w:p>
    <w:p w14:paraId="4D36EBDD" w14:textId="77777777" w:rsidR="00D15DEE" w:rsidRDefault="00D15DEE">
      <w:pPr>
        <w:rPr>
          <w:rFonts w:ascii="Open Sans" w:eastAsia="Open Sans" w:hAnsi="Open Sans" w:cs="Open Sans"/>
          <w:sz w:val="22"/>
          <w:szCs w:val="22"/>
        </w:rPr>
      </w:pPr>
    </w:p>
    <w:p w14:paraId="4F035C25" w14:textId="77777777" w:rsidR="00D15DEE" w:rsidRDefault="00D15DEE">
      <w:pPr>
        <w:rPr>
          <w:rFonts w:ascii="Open Sans" w:eastAsia="Open Sans" w:hAnsi="Open Sans" w:cs="Open Sans"/>
          <w:sz w:val="22"/>
          <w:szCs w:val="22"/>
        </w:rPr>
      </w:pPr>
    </w:p>
    <w:p w14:paraId="274E441D" w14:textId="77777777" w:rsidR="00D15DEE" w:rsidRDefault="00E9736E">
      <w:pPr>
        <w:rPr>
          <w:rFonts w:ascii="Open Sans" w:eastAsia="Open Sans" w:hAnsi="Open Sans" w:cs="Open Sans"/>
          <w:sz w:val="22"/>
          <w:szCs w:val="22"/>
        </w:rPr>
      </w:pPr>
      <w:r>
        <w:br w:type="page"/>
      </w:r>
    </w:p>
    <w:p w14:paraId="2184F37D" w14:textId="77777777" w:rsidR="00D15DEE" w:rsidRDefault="00D15DEE">
      <w:pPr>
        <w:pStyle w:val="Heading1"/>
        <w:keepLines/>
        <w:spacing w:before="360" w:after="200" w:line="276" w:lineRule="auto"/>
        <w:rPr>
          <w:rFonts w:ascii="Raleway" w:eastAsia="Raleway" w:hAnsi="Raleway" w:cs="Raleway"/>
          <w:b/>
        </w:rPr>
        <w:sectPr w:rsidR="00D15DEE">
          <w:pgSz w:w="15840" w:h="12240" w:orient="landscape"/>
          <w:pgMar w:top="1152" w:right="1440" w:bottom="1152" w:left="1440" w:header="720" w:footer="720" w:gutter="0"/>
          <w:cols w:space="720"/>
        </w:sectPr>
      </w:pPr>
      <w:bookmarkStart w:id="35" w:name="_heading=h.61n4kkm5j1e8" w:colFirst="0" w:colLast="0"/>
      <w:bookmarkEnd w:id="35"/>
    </w:p>
    <w:p w14:paraId="047DB8E3" w14:textId="77777777" w:rsidR="00D15DEE" w:rsidRDefault="00E9736E">
      <w:pPr>
        <w:pStyle w:val="Heading1"/>
        <w:keepLines/>
        <w:spacing w:before="360" w:after="200" w:line="276" w:lineRule="auto"/>
        <w:rPr>
          <w:rFonts w:ascii="Raleway" w:eastAsia="Raleway" w:hAnsi="Raleway" w:cs="Raleway"/>
        </w:rPr>
      </w:pPr>
      <w:bookmarkStart w:id="36" w:name="_heading=h.3al2hr80ax5t" w:colFirst="0" w:colLast="0"/>
      <w:bookmarkEnd w:id="36"/>
      <w:r>
        <w:rPr>
          <w:rFonts w:ascii="Raleway" w:eastAsia="Raleway" w:hAnsi="Raleway" w:cs="Raleway"/>
          <w:b/>
        </w:rPr>
        <w:lastRenderedPageBreak/>
        <w:t>Handout 9</w:t>
      </w:r>
      <w:r>
        <w:rPr>
          <w:rFonts w:ascii="Raleway" w:eastAsia="Raleway" w:hAnsi="Raleway" w:cs="Raleway"/>
        </w:rPr>
        <w:t xml:space="preserve"> | References</w:t>
      </w:r>
    </w:p>
    <w:p w14:paraId="662A91F6" w14:textId="77777777" w:rsidR="00D15DEE" w:rsidRDefault="00D15DEE">
      <w:pPr>
        <w:ind w:left="720"/>
        <w:rPr>
          <w:rFonts w:ascii="Open Sans" w:eastAsia="Open Sans" w:hAnsi="Open Sans" w:cs="Open Sans"/>
          <w:sz w:val="22"/>
          <w:szCs w:val="22"/>
        </w:rPr>
      </w:pPr>
    </w:p>
    <w:p w14:paraId="0A2E7EBC" w14:textId="77777777" w:rsidR="00D15DEE" w:rsidRDefault="00E9736E" w:rsidP="00BA4E61">
      <w:pPr>
        <w:spacing w:after="200" w:line="259" w:lineRule="auto"/>
        <w:ind w:left="720" w:hanging="720"/>
        <w:rPr>
          <w:rFonts w:ascii="Open Sans" w:eastAsia="Open Sans" w:hAnsi="Open Sans" w:cs="Open Sans"/>
          <w:sz w:val="22"/>
          <w:szCs w:val="22"/>
        </w:rPr>
      </w:pPr>
      <w:proofErr w:type="spellStart"/>
      <w:r>
        <w:rPr>
          <w:rFonts w:ascii="Open Sans" w:eastAsia="Open Sans" w:hAnsi="Open Sans" w:cs="Open Sans"/>
          <w:sz w:val="22"/>
          <w:szCs w:val="22"/>
        </w:rPr>
        <w:t>Berinato</w:t>
      </w:r>
      <w:proofErr w:type="spellEnd"/>
      <w:r>
        <w:rPr>
          <w:rFonts w:ascii="Open Sans" w:eastAsia="Open Sans" w:hAnsi="Open Sans" w:cs="Open Sans"/>
          <w:sz w:val="22"/>
          <w:szCs w:val="22"/>
        </w:rPr>
        <w:t xml:space="preserve">, Scott. (2019, January-February). “Data Science and the Art of Persuasion.” </w:t>
      </w:r>
      <w:r>
        <w:rPr>
          <w:rFonts w:ascii="Open Sans" w:eastAsia="Open Sans" w:hAnsi="Open Sans" w:cs="Open Sans"/>
          <w:i/>
          <w:sz w:val="22"/>
          <w:szCs w:val="22"/>
        </w:rPr>
        <w:t>Harvard Business Review</w:t>
      </w:r>
      <w:r>
        <w:rPr>
          <w:rFonts w:ascii="Open Sans" w:eastAsia="Open Sans" w:hAnsi="Open Sans" w:cs="Open Sans"/>
          <w:sz w:val="22"/>
          <w:szCs w:val="22"/>
        </w:rPr>
        <w:t xml:space="preserve">. Retrieved from </w:t>
      </w:r>
      <w:hyperlink r:id="rId63">
        <w:r>
          <w:rPr>
            <w:rFonts w:ascii="Open Sans" w:eastAsia="Open Sans" w:hAnsi="Open Sans" w:cs="Open Sans"/>
            <w:color w:val="0563C1"/>
            <w:sz w:val="22"/>
            <w:szCs w:val="22"/>
            <w:u w:val="single"/>
          </w:rPr>
          <w:t>https:</w:t>
        </w:r>
        <w:r>
          <w:rPr>
            <w:rFonts w:ascii="Open Sans" w:eastAsia="Open Sans" w:hAnsi="Open Sans" w:cs="Open Sans"/>
            <w:color w:val="0563C1"/>
            <w:sz w:val="22"/>
            <w:szCs w:val="22"/>
            <w:u w:val="single"/>
          </w:rPr>
          <w:t>//hbr.org/2019/01/data-science-and-the-art-of-persuasion</w:t>
        </w:r>
      </w:hyperlink>
    </w:p>
    <w:p w14:paraId="34C0A925" w14:textId="77777777" w:rsidR="00D15DEE" w:rsidRDefault="00E9736E" w:rsidP="00BA4E61">
      <w:pPr>
        <w:spacing w:after="200"/>
        <w:ind w:left="720" w:hanging="720"/>
        <w:rPr>
          <w:rFonts w:ascii="Open Sans" w:eastAsia="Open Sans" w:hAnsi="Open Sans" w:cs="Open Sans"/>
          <w:sz w:val="22"/>
          <w:szCs w:val="22"/>
        </w:rPr>
      </w:pPr>
      <w:r>
        <w:rPr>
          <w:rFonts w:ascii="Open Sans" w:eastAsia="Open Sans" w:hAnsi="Open Sans" w:cs="Open Sans"/>
          <w:sz w:val="22"/>
          <w:szCs w:val="22"/>
        </w:rPr>
        <w:t xml:space="preserve">Blink, Rebecca. (2007). </w:t>
      </w:r>
      <w:r>
        <w:rPr>
          <w:rFonts w:ascii="Open Sans" w:eastAsia="Open Sans" w:hAnsi="Open Sans" w:cs="Open Sans"/>
          <w:i/>
          <w:sz w:val="22"/>
          <w:szCs w:val="22"/>
        </w:rPr>
        <w:t>Data-Driven Instructional Leadership</w:t>
      </w:r>
      <w:r>
        <w:rPr>
          <w:rFonts w:ascii="Open Sans" w:eastAsia="Open Sans" w:hAnsi="Open Sans" w:cs="Open Sans"/>
          <w:sz w:val="22"/>
          <w:szCs w:val="22"/>
        </w:rPr>
        <w:t>. New York: Routledge Eye on Education</w:t>
      </w:r>
    </w:p>
    <w:p w14:paraId="5E25C8C8" w14:textId="77777777" w:rsidR="00D15DEE" w:rsidRDefault="00E9736E" w:rsidP="00BA4E61">
      <w:pPr>
        <w:spacing w:after="200"/>
        <w:ind w:left="720" w:hanging="720"/>
        <w:rPr>
          <w:rFonts w:ascii="Open Sans" w:eastAsia="Open Sans" w:hAnsi="Open Sans" w:cs="Open Sans"/>
          <w:sz w:val="22"/>
          <w:szCs w:val="22"/>
        </w:rPr>
      </w:pPr>
      <w:r>
        <w:rPr>
          <w:rFonts w:ascii="Open Sans" w:eastAsia="Open Sans" w:hAnsi="Open Sans" w:cs="Open Sans"/>
          <w:sz w:val="22"/>
          <w:szCs w:val="22"/>
        </w:rPr>
        <w:t xml:space="preserve">Holcomb, Edie L. (2004). </w:t>
      </w:r>
      <w:r>
        <w:rPr>
          <w:rFonts w:ascii="Open Sans" w:eastAsia="Open Sans" w:hAnsi="Open Sans" w:cs="Open Sans"/>
          <w:i/>
          <w:sz w:val="22"/>
          <w:szCs w:val="22"/>
        </w:rPr>
        <w:t>Getting Excited about Data Second Edition: Combining People, Passion, and P</w:t>
      </w:r>
      <w:r>
        <w:rPr>
          <w:rFonts w:ascii="Open Sans" w:eastAsia="Open Sans" w:hAnsi="Open Sans" w:cs="Open Sans"/>
          <w:i/>
          <w:sz w:val="22"/>
          <w:szCs w:val="22"/>
        </w:rPr>
        <w:t>roof to Maximize Student Achievement</w:t>
      </w:r>
      <w:r>
        <w:rPr>
          <w:rFonts w:ascii="Open Sans" w:eastAsia="Open Sans" w:hAnsi="Open Sans" w:cs="Open Sans"/>
          <w:sz w:val="22"/>
          <w:szCs w:val="22"/>
        </w:rPr>
        <w:t>. Thousand Oaks, CA: Corwin Press</w:t>
      </w:r>
    </w:p>
    <w:p w14:paraId="6A94806A" w14:textId="77777777" w:rsidR="00D15DEE" w:rsidRDefault="00E9736E" w:rsidP="00BA4E61">
      <w:pPr>
        <w:spacing w:after="200"/>
        <w:ind w:left="720" w:hanging="720"/>
        <w:rPr>
          <w:rFonts w:ascii="Open Sans" w:eastAsia="Open Sans" w:hAnsi="Open Sans" w:cs="Open Sans"/>
          <w:b/>
          <w:sz w:val="22"/>
          <w:szCs w:val="22"/>
        </w:rPr>
      </w:pPr>
      <w:proofErr w:type="spellStart"/>
      <w:r>
        <w:rPr>
          <w:rFonts w:ascii="Open Sans" w:eastAsia="Open Sans" w:hAnsi="Open Sans" w:cs="Open Sans"/>
          <w:sz w:val="22"/>
          <w:szCs w:val="22"/>
        </w:rPr>
        <w:t>Roser</w:t>
      </w:r>
      <w:proofErr w:type="spellEnd"/>
      <w:r>
        <w:rPr>
          <w:rFonts w:ascii="Open Sans" w:eastAsia="Open Sans" w:hAnsi="Open Sans" w:cs="Open Sans"/>
          <w:sz w:val="22"/>
          <w:szCs w:val="22"/>
        </w:rPr>
        <w:t>, Max and Esteban Ortiz-Ospina (2016). “Education Spending.”</w:t>
      </w:r>
      <w:r>
        <w:rPr>
          <w:rFonts w:ascii="Open Sans" w:eastAsia="Open Sans" w:hAnsi="Open Sans" w:cs="Open Sans"/>
          <w:i/>
          <w:sz w:val="22"/>
          <w:szCs w:val="22"/>
        </w:rPr>
        <w:t xml:space="preserve"> OurWorldInData.org. </w:t>
      </w:r>
      <w:hyperlink r:id="rId64">
        <w:r>
          <w:rPr>
            <w:rFonts w:ascii="Open Sans" w:eastAsia="Open Sans" w:hAnsi="Open Sans" w:cs="Open Sans"/>
            <w:color w:val="1155CC"/>
            <w:sz w:val="22"/>
            <w:szCs w:val="22"/>
            <w:u w:val="single"/>
          </w:rPr>
          <w:t>https://ourworldindata.org/financing-education</w:t>
        </w:r>
      </w:hyperlink>
      <w:r>
        <w:rPr>
          <w:rFonts w:ascii="Open Sans" w:eastAsia="Open Sans" w:hAnsi="Open Sans" w:cs="Open Sans"/>
          <w:sz w:val="22"/>
          <w:szCs w:val="22"/>
        </w:rPr>
        <w:t xml:space="preserve"> </w:t>
      </w:r>
    </w:p>
    <w:sectPr w:rsidR="00D15DEE">
      <w:pgSz w:w="12240" w:h="15840"/>
      <w:pgMar w:top="1152" w:right="1440" w:bottom="1152"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06AB8" w14:textId="77777777" w:rsidR="00E9736E" w:rsidRDefault="00E9736E">
      <w:r>
        <w:separator/>
      </w:r>
    </w:p>
  </w:endnote>
  <w:endnote w:type="continuationSeparator" w:id="0">
    <w:p w14:paraId="028FD422" w14:textId="77777777" w:rsidR="00E9736E" w:rsidRDefault="00E97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aleway">
    <w:panose1 w:val="020B0503030101060003"/>
    <w:charset w:val="00"/>
    <w:family w:val="swiss"/>
    <w:pitch w:val="variable"/>
    <w:sig w:usb0="A00002FF" w:usb1="5000205B" w:usb2="00000000" w:usb3="00000000" w:csb0="00000097" w:csb1="00000000"/>
  </w:font>
  <w:font w:name="Times">
    <w:panose1 w:val="02020603050405020304"/>
    <w:charset w:val="00"/>
    <w:family w:val="auto"/>
    <w:pitch w:val="default"/>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altName w:val="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C08D5" w14:textId="77777777" w:rsidR="00D15DEE" w:rsidRDefault="00E9736E">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A9BA3ED" w14:textId="77777777" w:rsidR="00D15DEE" w:rsidRDefault="00D15DEE">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E9B66" w14:textId="77777777" w:rsidR="00D15DEE" w:rsidRDefault="00E9736E">
    <w:pPr>
      <w:pBdr>
        <w:top w:val="nil"/>
        <w:left w:val="nil"/>
        <w:bottom w:val="nil"/>
        <w:right w:val="nil"/>
        <w:between w:val="nil"/>
      </w:pBdr>
      <w:tabs>
        <w:tab w:val="left" w:pos="990"/>
        <w:tab w:val="center" w:pos="4320"/>
        <w:tab w:val="right" w:pos="9360"/>
      </w:tabs>
      <w:rPr>
        <w:rFonts w:ascii="Open Sans" w:eastAsia="Open Sans" w:hAnsi="Open Sans" w:cs="Open Sans"/>
        <w:color w:val="000000"/>
        <w:sz w:val="20"/>
        <w:szCs w:val="20"/>
      </w:rPr>
    </w:pPr>
    <w:r>
      <w:rPr>
        <w:rFonts w:ascii="Open Sans" w:eastAsia="Open Sans" w:hAnsi="Open Sans" w:cs="Open Sans"/>
        <w:sz w:val="20"/>
        <w:szCs w:val="20"/>
      </w:rPr>
      <w:tab/>
    </w:r>
    <w:r>
      <w:rPr>
        <w:rFonts w:ascii="Open Sans" w:eastAsia="Open Sans" w:hAnsi="Open Sans" w:cs="Open Sans"/>
        <w:color w:val="000000"/>
        <w:sz w:val="20"/>
        <w:szCs w:val="20"/>
      </w:rPr>
      <w:t>SABES Program Support PD Center</w:t>
    </w:r>
    <w:r>
      <w:rPr>
        <w:rFonts w:ascii="Open Sans" w:eastAsia="Open Sans" w:hAnsi="Open Sans" w:cs="Open Sans"/>
        <w:color w:val="000000"/>
        <w:sz w:val="20"/>
        <w:szCs w:val="20"/>
      </w:rPr>
      <w:br/>
    </w:r>
    <w:r>
      <w:rPr>
        <w:rFonts w:ascii="Open Sans" w:eastAsia="Open Sans" w:hAnsi="Open Sans" w:cs="Open Sans"/>
        <w:color w:val="000000"/>
        <w:sz w:val="20"/>
        <w:szCs w:val="20"/>
      </w:rPr>
      <w:tab/>
    </w:r>
    <w:r>
      <w:rPr>
        <w:rFonts w:ascii="Open Sans" w:eastAsia="Open Sans" w:hAnsi="Open Sans" w:cs="Open Sans"/>
        <w:color w:val="000000"/>
        <w:sz w:val="20"/>
        <w:szCs w:val="20"/>
      </w:rPr>
      <w:t xml:space="preserve">Planning for Continuous Improvement Session </w:t>
    </w:r>
    <w:r>
      <w:rPr>
        <w:rFonts w:ascii="Open Sans" w:eastAsia="Open Sans" w:hAnsi="Open Sans" w:cs="Open Sans"/>
        <w:sz w:val="20"/>
        <w:szCs w:val="20"/>
      </w:rPr>
      <w:t>2</w:t>
    </w:r>
    <w:r>
      <w:rPr>
        <w:rFonts w:ascii="Open Sans" w:eastAsia="Open Sans" w:hAnsi="Open Sans" w:cs="Open Sans"/>
        <w:color w:val="000000"/>
        <w:sz w:val="20"/>
        <w:szCs w:val="20"/>
      </w:rPr>
      <w:t xml:space="preserve"> </w:t>
    </w:r>
    <w:r>
      <w:rPr>
        <w:rFonts w:ascii="Open Sans" w:eastAsia="Open Sans" w:hAnsi="Open Sans" w:cs="Open Sans"/>
        <w:sz w:val="20"/>
        <w:szCs w:val="20"/>
      </w:rPr>
      <w:t>Handouts</w:t>
    </w:r>
    <w:r>
      <w:rPr>
        <w:rFonts w:ascii="Open Sans" w:eastAsia="Open Sans" w:hAnsi="Open Sans" w:cs="Open Sans"/>
        <w:color w:val="000000"/>
        <w:sz w:val="20"/>
        <w:szCs w:val="20"/>
      </w:rPr>
      <w:tab/>
      <w:t xml:space="preserve">Page </w:t>
    </w:r>
    <w:r>
      <w:rPr>
        <w:rFonts w:ascii="Open Sans" w:eastAsia="Open Sans" w:hAnsi="Open Sans" w:cs="Open Sans"/>
        <w:b/>
        <w:color w:val="000000"/>
        <w:sz w:val="20"/>
        <w:szCs w:val="20"/>
      </w:rPr>
      <w:fldChar w:fldCharType="begin"/>
    </w:r>
    <w:r>
      <w:rPr>
        <w:rFonts w:ascii="Open Sans" w:eastAsia="Open Sans" w:hAnsi="Open Sans" w:cs="Open Sans"/>
        <w:b/>
        <w:color w:val="000000"/>
        <w:sz w:val="20"/>
        <w:szCs w:val="20"/>
      </w:rPr>
      <w:instrText>PAGE</w:instrText>
    </w:r>
    <w:r>
      <w:rPr>
        <w:rFonts w:ascii="Open Sans" w:eastAsia="Open Sans" w:hAnsi="Open Sans" w:cs="Open Sans"/>
        <w:b/>
        <w:color w:val="000000"/>
        <w:sz w:val="20"/>
        <w:szCs w:val="20"/>
      </w:rPr>
      <w:fldChar w:fldCharType="separate"/>
    </w:r>
    <w:r w:rsidR="00BA4E61">
      <w:rPr>
        <w:rFonts w:ascii="Open Sans" w:eastAsia="Open Sans" w:hAnsi="Open Sans" w:cs="Open Sans"/>
        <w:b/>
        <w:noProof/>
        <w:color w:val="000000"/>
        <w:sz w:val="20"/>
        <w:szCs w:val="20"/>
      </w:rPr>
      <w:t>1</w:t>
    </w:r>
    <w:r>
      <w:rPr>
        <w:rFonts w:ascii="Open Sans" w:eastAsia="Open Sans" w:hAnsi="Open Sans" w:cs="Open Sans"/>
        <w:b/>
        <w:color w:val="000000"/>
        <w:sz w:val="20"/>
        <w:szCs w:val="20"/>
      </w:rPr>
      <w:fldChar w:fldCharType="end"/>
    </w:r>
    <w:r>
      <w:rPr>
        <w:rFonts w:ascii="Open Sans" w:eastAsia="Open Sans" w:hAnsi="Open Sans" w:cs="Open Sans"/>
        <w:color w:val="000000"/>
        <w:sz w:val="20"/>
        <w:szCs w:val="20"/>
      </w:rPr>
      <w:t xml:space="preserve"> of </w:t>
    </w:r>
    <w:r>
      <w:rPr>
        <w:rFonts w:ascii="Open Sans" w:eastAsia="Open Sans" w:hAnsi="Open Sans" w:cs="Open Sans"/>
        <w:b/>
        <w:color w:val="000000"/>
        <w:sz w:val="20"/>
        <w:szCs w:val="20"/>
      </w:rPr>
      <w:fldChar w:fldCharType="begin"/>
    </w:r>
    <w:r>
      <w:rPr>
        <w:rFonts w:ascii="Open Sans" w:eastAsia="Open Sans" w:hAnsi="Open Sans" w:cs="Open Sans"/>
        <w:b/>
        <w:color w:val="000000"/>
        <w:sz w:val="20"/>
        <w:szCs w:val="20"/>
      </w:rPr>
      <w:instrText>NUMPAGES</w:instrText>
    </w:r>
    <w:r>
      <w:rPr>
        <w:rFonts w:ascii="Open Sans" w:eastAsia="Open Sans" w:hAnsi="Open Sans" w:cs="Open Sans"/>
        <w:b/>
        <w:color w:val="000000"/>
        <w:sz w:val="20"/>
        <w:szCs w:val="20"/>
      </w:rPr>
      <w:fldChar w:fldCharType="separate"/>
    </w:r>
    <w:r w:rsidR="00BA4E61">
      <w:rPr>
        <w:rFonts w:ascii="Open Sans" w:eastAsia="Open Sans" w:hAnsi="Open Sans" w:cs="Open Sans"/>
        <w:b/>
        <w:noProof/>
        <w:color w:val="000000"/>
        <w:sz w:val="20"/>
        <w:szCs w:val="20"/>
      </w:rPr>
      <w:t>3</w:t>
    </w:r>
    <w:r>
      <w:rPr>
        <w:rFonts w:ascii="Open Sans" w:eastAsia="Open Sans" w:hAnsi="Open Sans" w:cs="Open Sans"/>
        <w:b/>
        <w:color w:val="000000"/>
        <w:sz w:val="20"/>
        <w:szCs w:val="20"/>
      </w:rPr>
      <w:fldChar w:fldCharType="end"/>
    </w:r>
    <w:r>
      <w:rPr>
        <w:noProof/>
      </w:rPr>
      <w:drawing>
        <wp:anchor distT="19050" distB="19050" distL="19050" distR="19050" simplePos="0" relativeHeight="251658240" behindDoc="0" locked="0" layoutInCell="1" hidden="0" allowOverlap="1" wp14:anchorId="1B00DE3A" wp14:editId="0B5A0EF8">
          <wp:simplePos x="0" y="0"/>
          <wp:positionH relativeFrom="column">
            <wp:posOffset>-352423</wp:posOffset>
          </wp:positionH>
          <wp:positionV relativeFrom="paragraph">
            <wp:posOffset>-57148</wp:posOffset>
          </wp:positionV>
          <wp:extent cx="814388" cy="473769"/>
          <wp:effectExtent l="0" t="0" r="0" b="0"/>
          <wp:wrapSquare wrapText="bothSides" distT="19050" distB="19050" distL="19050" distR="19050"/>
          <wp:docPr id="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14388" cy="473769"/>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BAFC4" w14:textId="77777777" w:rsidR="00D15DEE" w:rsidRDefault="00D15DEE">
    <w:pPr>
      <w:pBdr>
        <w:top w:val="nil"/>
        <w:left w:val="nil"/>
        <w:bottom w:val="nil"/>
        <w:right w:val="nil"/>
        <w:between w:val="nil"/>
      </w:pBdr>
      <w:tabs>
        <w:tab w:val="center" w:pos="4320"/>
        <w:tab w:val="right" w:pos="8640"/>
      </w:tabs>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B8064" w14:textId="77777777" w:rsidR="00E9736E" w:rsidRDefault="00E9736E">
      <w:r>
        <w:separator/>
      </w:r>
    </w:p>
  </w:footnote>
  <w:footnote w:type="continuationSeparator" w:id="0">
    <w:p w14:paraId="556EF440" w14:textId="77777777" w:rsidR="00E9736E" w:rsidRDefault="00E973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39A53" w14:textId="77777777" w:rsidR="00D15DEE" w:rsidRDefault="00E9736E">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C7447AE" w14:textId="77777777" w:rsidR="00D15DEE" w:rsidRDefault="00D15DEE">
    <w:pPr>
      <w:pBdr>
        <w:top w:val="nil"/>
        <w:left w:val="nil"/>
        <w:bottom w:val="nil"/>
        <w:right w:val="nil"/>
        <w:between w:val="nil"/>
      </w:pBdr>
      <w:tabs>
        <w:tab w:val="center" w:pos="4320"/>
        <w:tab w:val="right" w:pos="864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F941F" w14:textId="77777777" w:rsidR="00D15DEE" w:rsidRDefault="00D15DE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8CF89" w14:textId="77777777" w:rsidR="00D15DEE" w:rsidRDefault="00D15DE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66007"/>
    <w:multiLevelType w:val="multilevel"/>
    <w:tmpl w:val="91D410B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10EB3D9F"/>
    <w:multiLevelType w:val="multilevel"/>
    <w:tmpl w:val="6860B5C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113F58D5"/>
    <w:multiLevelType w:val="multilevel"/>
    <w:tmpl w:val="512C98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A95CE4"/>
    <w:multiLevelType w:val="multilevel"/>
    <w:tmpl w:val="C5667D0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b w:val="0"/>
        <w:vertAlign w:val="baseline"/>
      </w:rPr>
    </w:lvl>
    <w:lvl w:ilvl="2">
      <w:start w:val="1"/>
      <w:numFmt w:val="decimal"/>
      <w:lvlText w:val="%3."/>
      <w:lvlJc w:val="left"/>
      <w:pPr>
        <w:ind w:left="1800" w:hanging="360"/>
      </w:pPr>
      <w:rPr>
        <w:vertAlign w:val="baseline"/>
      </w:rPr>
    </w:lvl>
    <w:lvl w:ilvl="3">
      <w:start w:val="1"/>
      <w:numFmt w:val="decimal"/>
      <w:lvlText w:val="%4."/>
      <w:lvlJc w:val="left"/>
      <w:pPr>
        <w:ind w:left="2520" w:hanging="360"/>
      </w:pPr>
      <w:rPr>
        <w:vertAlign w:val="baseline"/>
      </w:rPr>
    </w:lvl>
    <w:lvl w:ilvl="4">
      <w:start w:val="1"/>
      <w:numFmt w:val="decimal"/>
      <w:lvlText w:val="%5."/>
      <w:lvlJc w:val="left"/>
      <w:pPr>
        <w:ind w:left="3240" w:hanging="360"/>
      </w:pPr>
      <w:rPr>
        <w:vertAlign w:val="baseline"/>
      </w:rPr>
    </w:lvl>
    <w:lvl w:ilvl="5">
      <w:start w:val="1"/>
      <w:numFmt w:val="decimal"/>
      <w:lvlText w:val="%6."/>
      <w:lvlJc w:val="left"/>
      <w:pPr>
        <w:ind w:left="3960" w:hanging="360"/>
      </w:pPr>
      <w:rPr>
        <w:vertAlign w:val="baseline"/>
      </w:rPr>
    </w:lvl>
    <w:lvl w:ilvl="6">
      <w:start w:val="1"/>
      <w:numFmt w:val="decimal"/>
      <w:lvlText w:val="%7."/>
      <w:lvlJc w:val="left"/>
      <w:pPr>
        <w:ind w:left="4680" w:hanging="360"/>
      </w:pPr>
      <w:rPr>
        <w:vertAlign w:val="baseline"/>
      </w:rPr>
    </w:lvl>
    <w:lvl w:ilvl="7">
      <w:start w:val="1"/>
      <w:numFmt w:val="decimal"/>
      <w:lvlText w:val="%8."/>
      <w:lvlJc w:val="left"/>
      <w:pPr>
        <w:ind w:left="5400" w:hanging="360"/>
      </w:pPr>
      <w:rPr>
        <w:vertAlign w:val="baseline"/>
      </w:rPr>
    </w:lvl>
    <w:lvl w:ilvl="8">
      <w:start w:val="1"/>
      <w:numFmt w:val="decimal"/>
      <w:lvlText w:val="%9."/>
      <w:lvlJc w:val="left"/>
      <w:pPr>
        <w:ind w:left="6120" w:hanging="360"/>
      </w:pPr>
      <w:rPr>
        <w:vertAlign w:val="baseline"/>
      </w:rPr>
    </w:lvl>
  </w:abstractNum>
  <w:abstractNum w:abstractNumId="4" w15:restartNumberingAfterBreak="0">
    <w:nsid w:val="13F66C7F"/>
    <w:multiLevelType w:val="multilevel"/>
    <w:tmpl w:val="144E679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 w15:restartNumberingAfterBreak="0">
    <w:nsid w:val="143024AC"/>
    <w:multiLevelType w:val="multilevel"/>
    <w:tmpl w:val="24C61A3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 w15:restartNumberingAfterBreak="0">
    <w:nsid w:val="1E961D7F"/>
    <w:multiLevelType w:val="multilevel"/>
    <w:tmpl w:val="A89E2B4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 w15:restartNumberingAfterBreak="0">
    <w:nsid w:val="28F33133"/>
    <w:multiLevelType w:val="multilevel"/>
    <w:tmpl w:val="5ACE191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F5215E1"/>
    <w:multiLevelType w:val="multilevel"/>
    <w:tmpl w:val="355E9D4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34EE3ACF"/>
    <w:multiLevelType w:val="multilevel"/>
    <w:tmpl w:val="CC56ADC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 w15:restartNumberingAfterBreak="0">
    <w:nsid w:val="362C7DFE"/>
    <w:multiLevelType w:val="multilevel"/>
    <w:tmpl w:val="950C6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64B1721"/>
    <w:multiLevelType w:val="multilevel"/>
    <w:tmpl w:val="1CCE5F5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2" w15:restartNumberingAfterBreak="0">
    <w:nsid w:val="3A6F05A2"/>
    <w:multiLevelType w:val="multilevel"/>
    <w:tmpl w:val="9D542EE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b w:val="0"/>
        <w:vertAlign w:val="baseline"/>
      </w:rPr>
    </w:lvl>
    <w:lvl w:ilvl="2">
      <w:start w:val="1"/>
      <w:numFmt w:val="decimal"/>
      <w:lvlText w:val="%3."/>
      <w:lvlJc w:val="left"/>
      <w:pPr>
        <w:ind w:left="1800" w:hanging="360"/>
      </w:pPr>
      <w:rPr>
        <w:vertAlign w:val="baseline"/>
      </w:rPr>
    </w:lvl>
    <w:lvl w:ilvl="3">
      <w:start w:val="1"/>
      <w:numFmt w:val="decimal"/>
      <w:lvlText w:val="%4."/>
      <w:lvlJc w:val="left"/>
      <w:pPr>
        <w:ind w:left="2520" w:hanging="360"/>
      </w:pPr>
      <w:rPr>
        <w:vertAlign w:val="baseline"/>
      </w:rPr>
    </w:lvl>
    <w:lvl w:ilvl="4">
      <w:start w:val="1"/>
      <w:numFmt w:val="decimal"/>
      <w:lvlText w:val="%5."/>
      <w:lvlJc w:val="left"/>
      <w:pPr>
        <w:ind w:left="3240" w:hanging="360"/>
      </w:pPr>
      <w:rPr>
        <w:vertAlign w:val="baseline"/>
      </w:rPr>
    </w:lvl>
    <w:lvl w:ilvl="5">
      <w:start w:val="1"/>
      <w:numFmt w:val="decimal"/>
      <w:lvlText w:val="%6."/>
      <w:lvlJc w:val="left"/>
      <w:pPr>
        <w:ind w:left="3960" w:hanging="360"/>
      </w:pPr>
      <w:rPr>
        <w:vertAlign w:val="baseline"/>
      </w:rPr>
    </w:lvl>
    <w:lvl w:ilvl="6">
      <w:start w:val="1"/>
      <w:numFmt w:val="decimal"/>
      <w:lvlText w:val="%7."/>
      <w:lvlJc w:val="left"/>
      <w:pPr>
        <w:ind w:left="4680" w:hanging="360"/>
      </w:pPr>
      <w:rPr>
        <w:vertAlign w:val="baseline"/>
      </w:rPr>
    </w:lvl>
    <w:lvl w:ilvl="7">
      <w:start w:val="1"/>
      <w:numFmt w:val="decimal"/>
      <w:lvlText w:val="%8."/>
      <w:lvlJc w:val="left"/>
      <w:pPr>
        <w:ind w:left="5400" w:hanging="360"/>
      </w:pPr>
      <w:rPr>
        <w:vertAlign w:val="baseline"/>
      </w:rPr>
    </w:lvl>
    <w:lvl w:ilvl="8">
      <w:start w:val="1"/>
      <w:numFmt w:val="decimal"/>
      <w:lvlText w:val="%9."/>
      <w:lvlJc w:val="left"/>
      <w:pPr>
        <w:ind w:left="6120" w:hanging="360"/>
      </w:pPr>
      <w:rPr>
        <w:vertAlign w:val="baseline"/>
      </w:rPr>
    </w:lvl>
  </w:abstractNum>
  <w:abstractNum w:abstractNumId="13" w15:restartNumberingAfterBreak="0">
    <w:nsid w:val="434A2BC8"/>
    <w:multiLevelType w:val="multilevel"/>
    <w:tmpl w:val="B09CFEF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b w:val="0"/>
        <w:vertAlign w:val="baseline"/>
      </w:rPr>
    </w:lvl>
    <w:lvl w:ilvl="2">
      <w:start w:val="1"/>
      <w:numFmt w:val="decimal"/>
      <w:lvlText w:val="%3."/>
      <w:lvlJc w:val="left"/>
      <w:pPr>
        <w:ind w:left="1800" w:hanging="360"/>
      </w:pPr>
      <w:rPr>
        <w:vertAlign w:val="baseline"/>
      </w:rPr>
    </w:lvl>
    <w:lvl w:ilvl="3">
      <w:start w:val="1"/>
      <w:numFmt w:val="decimal"/>
      <w:lvlText w:val="%4."/>
      <w:lvlJc w:val="left"/>
      <w:pPr>
        <w:ind w:left="2520" w:hanging="360"/>
      </w:pPr>
      <w:rPr>
        <w:vertAlign w:val="baseline"/>
      </w:rPr>
    </w:lvl>
    <w:lvl w:ilvl="4">
      <w:start w:val="1"/>
      <w:numFmt w:val="decimal"/>
      <w:lvlText w:val="%5."/>
      <w:lvlJc w:val="left"/>
      <w:pPr>
        <w:ind w:left="3240" w:hanging="360"/>
      </w:pPr>
      <w:rPr>
        <w:vertAlign w:val="baseline"/>
      </w:rPr>
    </w:lvl>
    <w:lvl w:ilvl="5">
      <w:start w:val="1"/>
      <w:numFmt w:val="decimal"/>
      <w:lvlText w:val="%6."/>
      <w:lvlJc w:val="left"/>
      <w:pPr>
        <w:ind w:left="3960" w:hanging="360"/>
      </w:pPr>
      <w:rPr>
        <w:vertAlign w:val="baseline"/>
      </w:rPr>
    </w:lvl>
    <w:lvl w:ilvl="6">
      <w:start w:val="1"/>
      <w:numFmt w:val="decimal"/>
      <w:lvlText w:val="%7."/>
      <w:lvlJc w:val="left"/>
      <w:pPr>
        <w:ind w:left="4680" w:hanging="360"/>
      </w:pPr>
      <w:rPr>
        <w:vertAlign w:val="baseline"/>
      </w:rPr>
    </w:lvl>
    <w:lvl w:ilvl="7">
      <w:start w:val="1"/>
      <w:numFmt w:val="decimal"/>
      <w:lvlText w:val="%8."/>
      <w:lvlJc w:val="left"/>
      <w:pPr>
        <w:ind w:left="5400" w:hanging="360"/>
      </w:pPr>
      <w:rPr>
        <w:vertAlign w:val="baseline"/>
      </w:rPr>
    </w:lvl>
    <w:lvl w:ilvl="8">
      <w:start w:val="1"/>
      <w:numFmt w:val="decimal"/>
      <w:lvlText w:val="%9."/>
      <w:lvlJc w:val="left"/>
      <w:pPr>
        <w:ind w:left="6120" w:hanging="360"/>
      </w:pPr>
      <w:rPr>
        <w:vertAlign w:val="baseline"/>
      </w:rPr>
    </w:lvl>
  </w:abstractNum>
  <w:abstractNum w:abstractNumId="14" w15:restartNumberingAfterBreak="0">
    <w:nsid w:val="439F780F"/>
    <w:multiLevelType w:val="multilevel"/>
    <w:tmpl w:val="4C94174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5" w15:restartNumberingAfterBreak="0">
    <w:nsid w:val="47652ED9"/>
    <w:multiLevelType w:val="multilevel"/>
    <w:tmpl w:val="FA5668D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6" w15:restartNumberingAfterBreak="0">
    <w:nsid w:val="47CD3A8B"/>
    <w:multiLevelType w:val="multilevel"/>
    <w:tmpl w:val="5DC60B9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7" w15:restartNumberingAfterBreak="0">
    <w:nsid w:val="4933659E"/>
    <w:multiLevelType w:val="multilevel"/>
    <w:tmpl w:val="4058EB4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8" w15:restartNumberingAfterBreak="0">
    <w:nsid w:val="4BD501D8"/>
    <w:multiLevelType w:val="multilevel"/>
    <w:tmpl w:val="BFB414D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9" w15:restartNumberingAfterBreak="0">
    <w:nsid w:val="4DB720C1"/>
    <w:multiLevelType w:val="multilevel"/>
    <w:tmpl w:val="ACFCCBC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503E18EF"/>
    <w:multiLevelType w:val="multilevel"/>
    <w:tmpl w:val="9DA083B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1" w15:restartNumberingAfterBreak="0">
    <w:nsid w:val="52084D65"/>
    <w:multiLevelType w:val="multilevel"/>
    <w:tmpl w:val="B706C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67C1129"/>
    <w:multiLevelType w:val="multilevel"/>
    <w:tmpl w:val="2A14A93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b w:val="0"/>
        <w:vertAlign w:val="baseline"/>
      </w:rPr>
    </w:lvl>
    <w:lvl w:ilvl="2">
      <w:start w:val="1"/>
      <w:numFmt w:val="decimal"/>
      <w:lvlText w:val="%3."/>
      <w:lvlJc w:val="left"/>
      <w:pPr>
        <w:ind w:left="1800" w:hanging="360"/>
      </w:pPr>
      <w:rPr>
        <w:vertAlign w:val="baseline"/>
      </w:rPr>
    </w:lvl>
    <w:lvl w:ilvl="3">
      <w:start w:val="1"/>
      <w:numFmt w:val="decimal"/>
      <w:lvlText w:val="%4."/>
      <w:lvlJc w:val="left"/>
      <w:pPr>
        <w:ind w:left="2520" w:hanging="360"/>
      </w:pPr>
      <w:rPr>
        <w:vertAlign w:val="baseline"/>
      </w:rPr>
    </w:lvl>
    <w:lvl w:ilvl="4">
      <w:start w:val="1"/>
      <w:numFmt w:val="decimal"/>
      <w:lvlText w:val="%5."/>
      <w:lvlJc w:val="left"/>
      <w:pPr>
        <w:ind w:left="3240" w:hanging="360"/>
      </w:pPr>
      <w:rPr>
        <w:vertAlign w:val="baseline"/>
      </w:rPr>
    </w:lvl>
    <w:lvl w:ilvl="5">
      <w:start w:val="1"/>
      <w:numFmt w:val="decimal"/>
      <w:lvlText w:val="%6."/>
      <w:lvlJc w:val="left"/>
      <w:pPr>
        <w:ind w:left="3960" w:hanging="360"/>
      </w:pPr>
      <w:rPr>
        <w:vertAlign w:val="baseline"/>
      </w:rPr>
    </w:lvl>
    <w:lvl w:ilvl="6">
      <w:start w:val="1"/>
      <w:numFmt w:val="decimal"/>
      <w:lvlText w:val="%7."/>
      <w:lvlJc w:val="left"/>
      <w:pPr>
        <w:ind w:left="4680" w:hanging="360"/>
      </w:pPr>
      <w:rPr>
        <w:vertAlign w:val="baseline"/>
      </w:rPr>
    </w:lvl>
    <w:lvl w:ilvl="7">
      <w:start w:val="1"/>
      <w:numFmt w:val="decimal"/>
      <w:lvlText w:val="%8."/>
      <w:lvlJc w:val="left"/>
      <w:pPr>
        <w:ind w:left="5400" w:hanging="360"/>
      </w:pPr>
      <w:rPr>
        <w:vertAlign w:val="baseline"/>
      </w:rPr>
    </w:lvl>
    <w:lvl w:ilvl="8">
      <w:start w:val="1"/>
      <w:numFmt w:val="decimal"/>
      <w:lvlText w:val="%9."/>
      <w:lvlJc w:val="left"/>
      <w:pPr>
        <w:ind w:left="6120" w:hanging="360"/>
      </w:pPr>
      <w:rPr>
        <w:vertAlign w:val="baseline"/>
      </w:rPr>
    </w:lvl>
  </w:abstractNum>
  <w:abstractNum w:abstractNumId="23" w15:restartNumberingAfterBreak="0">
    <w:nsid w:val="59915F2C"/>
    <w:multiLevelType w:val="multilevel"/>
    <w:tmpl w:val="AAA2B16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4" w15:restartNumberingAfterBreak="0">
    <w:nsid w:val="5AD6078C"/>
    <w:multiLevelType w:val="multilevel"/>
    <w:tmpl w:val="504851B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b w:val="0"/>
        <w:vertAlign w:val="baseline"/>
      </w:rPr>
    </w:lvl>
    <w:lvl w:ilvl="2">
      <w:start w:val="1"/>
      <w:numFmt w:val="decimal"/>
      <w:lvlText w:val="%3."/>
      <w:lvlJc w:val="left"/>
      <w:pPr>
        <w:ind w:left="1800" w:hanging="360"/>
      </w:pPr>
      <w:rPr>
        <w:vertAlign w:val="baseline"/>
      </w:rPr>
    </w:lvl>
    <w:lvl w:ilvl="3">
      <w:start w:val="1"/>
      <w:numFmt w:val="decimal"/>
      <w:lvlText w:val="%4."/>
      <w:lvlJc w:val="left"/>
      <w:pPr>
        <w:ind w:left="2520" w:hanging="360"/>
      </w:pPr>
      <w:rPr>
        <w:vertAlign w:val="baseline"/>
      </w:rPr>
    </w:lvl>
    <w:lvl w:ilvl="4">
      <w:start w:val="1"/>
      <w:numFmt w:val="decimal"/>
      <w:lvlText w:val="%5."/>
      <w:lvlJc w:val="left"/>
      <w:pPr>
        <w:ind w:left="3240" w:hanging="360"/>
      </w:pPr>
      <w:rPr>
        <w:vertAlign w:val="baseline"/>
      </w:rPr>
    </w:lvl>
    <w:lvl w:ilvl="5">
      <w:start w:val="1"/>
      <w:numFmt w:val="decimal"/>
      <w:lvlText w:val="%6."/>
      <w:lvlJc w:val="left"/>
      <w:pPr>
        <w:ind w:left="3960" w:hanging="360"/>
      </w:pPr>
      <w:rPr>
        <w:vertAlign w:val="baseline"/>
      </w:rPr>
    </w:lvl>
    <w:lvl w:ilvl="6">
      <w:start w:val="1"/>
      <w:numFmt w:val="decimal"/>
      <w:lvlText w:val="%7."/>
      <w:lvlJc w:val="left"/>
      <w:pPr>
        <w:ind w:left="4680" w:hanging="360"/>
      </w:pPr>
      <w:rPr>
        <w:vertAlign w:val="baseline"/>
      </w:rPr>
    </w:lvl>
    <w:lvl w:ilvl="7">
      <w:start w:val="1"/>
      <w:numFmt w:val="decimal"/>
      <w:lvlText w:val="%8."/>
      <w:lvlJc w:val="left"/>
      <w:pPr>
        <w:ind w:left="5400" w:hanging="360"/>
      </w:pPr>
      <w:rPr>
        <w:vertAlign w:val="baseline"/>
      </w:rPr>
    </w:lvl>
    <w:lvl w:ilvl="8">
      <w:start w:val="1"/>
      <w:numFmt w:val="decimal"/>
      <w:lvlText w:val="%9."/>
      <w:lvlJc w:val="left"/>
      <w:pPr>
        <w:ind w:left="6120" w:hanging="360"/>
      </w:pPr>
      <w:rPr>
        <w:vertAlign w:val="baseline"/>
      </w:rPr>
    </w:lvl>
  </w:abstractNum>
  <w:abstractNum w:abstractNumId="25" w15:restartNumberingAfterBreak="0">
    <w:nsid w:val="5E704C11"/>
    <w:multiLevelType w:val="multilevel"/>
    <w:tmpl w:val="F34EBE52"/>
    <w:lvl w:ilvl="0">
      <w:start w:val="1"/>
      <w:numFmt w:val="decimal"/>
      <w:lvlText w:val="%1."/>
      <w:lvlJc w:val="left"/>
      <w:pPr>
        <w:ind w:left="720" w:hanging="360"/>
      </w:pPr>
      <w:rPr>
        <w:rFonts w:ascii="Raleway" w:eastAsia="Raleway" w:hAnsi="Raleway" w:cs="Raleway"/>
        <w:b/>
        <w:color w:val="6671AF"/>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6" w15:restartNumberingAfterBreak="0">
    <w:nsid w:val="60277A6E"/>
    <w:multiLevelType w:val="multilevel"/>
    <w:tmpl w:val="653625E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b w:val="0"/>
        <w:vertAlign w:val="baseline"/>
      </w:rPr>
    </w:lvl>
    <w:lvl w:ilvl="2">
      <w:start w:val="1"/>
      <w:numFmt w:val="decimal"/>
      <w:lvlText w:val="%3."/>
      <w:lvlJc w:val="left"/>
      <w:pPr>
        <w:ind w:left="1800" w:hanging="360"/>
      </w:pPr>
      <w:rPr>
        <w:vertAlign w:val="baseline"/>
      </w:rPr>
    </w:lvl>
    <w:lvl w:ilvl="3">
      <w:start w:val="1"/>
      <w:numFmt w:val="decimal"/>
      <w:lvlText w:val="%4."/>
      <w:lvlJc w:val="left"/>
      <w:pPr>
        <w:ind w:left="2520" w:hanging="360"/>
      </w:pPr>
      <w:rPr>
        <w:vertAlign w:val="baseline"/>
      </w:rPr>
    </w:lvl>
    <w:lvl w:ilvl="4">
      <w:start w:val="1"/>
      <w:numFmt w:val="decimal"/>
      <w:lvlText w:val="%5."/>
      <w:lvlJc w:val="left"/>
      <w:pPr>
        <w:ind w:left="3240" w:hanging="360"/>
      </w:pPr>
      <w:rPr>
        <w:vertAlign w:val="baseline"/>
      </w:rPr>
    </w:lvl>
    <w:lvl w:ilvl="5">
      <w:start w:val="1"/>
      <w:numFmt w:val="decimal"/>
      <w:lvlText w:val="%6."/>
      <w:lvlJc w:val="left"/>
      <w:pPr>
        <w:ind w:left="3960" w:hanging="360"/>
      </w:pPr>
      <w:rPr>
        <w:vertAlign w:val="baseline"/>
      </w:rPr>
    </w:lvl>
    <w:lvl w:ilvl="6">
      <w:start w:val="1"/>
      <w:numFmt w:val="decimal"/>
      <w:lvlText w:val="%7."/>
      <w:lvlJc w:val="left"/>
      <w:pPr>
        <w:ind w:left="4680" w:hanging="360"/>
      </w:pPr>
      <w:rPr>
        <w:vertAlign w:val="baseline"/>
      </w:rPr>
    </w:lvl>
    <w:lvl w:ilvl="7">
      <w:start w:val="1"/>
      <w:numFmt w:val="decimal"/>
      <w:lvlText w:val="%8."/>
      <w:lvlJc w:val="left"/>
      <w:pPr>
        <w:ind w:left="5400" w:hanging="360"/>
      </w:pPr>
      <w:rPr>
        <w:vertAlign w:val="baseline"/>
      </w:rPr>
    </w:lvl>
    <w:lvl w:ilvl="8">
      <w:start w:val="1"/>
      <w:numFmt w:val="decimal"/>
      <w:lvlText w:val="%9."/>
      <w:lvlJc w:val="left"/>
      <w:pPr>
        <w:ind w:left="6120" w:hanging="360"/>
      </w:pPr>
      <w:rPr>
        <w:vertAlign w:val="baseline"/>
      </w:rPr>
    </w:lvl>
  </w:abstractNum>
  <w:abstractNum w:abstractNumId="27" w15:restartNumberingAfterBreak="0">
    <w:nsid w:val="64EB47E6"/>
    <w:multiLevelType w:val="multilevel"/>
    <w:tmpl w:val="045EC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615020D"/>
    <w:multiLevelType w:val="multilevel"/>
    <w:tmpl w:val="C40ECF4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b w:val="0"/>
        <w:vertAlign w:val="baseline"/>
      </w:rPr>
    </w:lvl>
    <w:lvl w:ilvl="2">
      <w:start w:val="1"/>
      <w:numFmt w:val="decimal"/>
      <w:lvlText w:val="%3."/>
      <w:lvlJc w:val="left"/>
      <w:pPr>
        <w:ind w:left="1800" w:hanging="360"/>
      </w:pPr>
      <w:rPr>
        <w:vertAlign w:val="baseline"/>
      </w:rPr>
    </w:lvl>
    <w:lvl w:ilvl="3">
      <w:start w:val="1"/>
      <w:numFmt w:val="decimal"/>
      <w:lvlText w:val="%4."/>
      <w:lvlJc w:val="left"/>
      <w:pPr>
        <w:ind w:left="2520" w:hanging="360"/>
      </w:pPr>
      <w:rPr>
        <w:vertAlign w:val="baseline"/>
      </w:rPr>
    </w:lvl>
    <w:lvl w:ilvl="4">
      <w:start w:val="1"/>
      <w:numFmt w:val="decimal"/>
      <w:lvlText w:val="%5."/>
      <w:lvlJc w:val="left"/>
      <w:pPr>
        <w:ind w:left="3240" w:hanging="360"/>
      </w:pPr>
      <w:rPr>
        <w:vertAlign w:val="baseline"/>
      </w:rPr>
    </w:lvl>
    <w:lvl w:ilvl="5">
      <w:start w:val="1"/>
      <w:numFmt w:val="decimal"/>
      <w:lvlText w:val="%6."/>
      <w:lvlJc w:val="left"/>
      <w:pPr>
        <w:ind w:left="3960" w:hanging="360"/>
      </w:pPr>
      <w:rPr>
        <w:vertAlign w:val="baseline"/>
      </w:rPr>
    </w:lvl>
    <w:lvl w:ilvl="6">
      <w:start w:val="1"/>
      <w:numFmt w:val="decimal"/>
      <w:lvlText w:val="%7."/>
      <w:lvlJc w:val="left"/>
      <w:pPr>
        <w:ind w:left="4680" w:hanging="360"/>
      </w:pPr>
      <w:rPr>
        <w:vertAlign w:val="baseline"/>
      </w:rPr>
    </w:lvl>
    <w:lvl w:ilvl="7">
      <w:start w:val="1"/>
      <w:numFmt w:val="decimal"/>
      <w:lvlText w:val="%8."/>
      <w:lvlJc w:val="left"/>
      <w:pPr>
        <w:ind w:left="5400" w:hanging="360"/>
      </w:pPr>
      <w:rPr>
        <w:vertAlign w:val="baseline"/>
      </w:rPr>
    </w:lvl>
    <w:lvl w:ilvl="8">
      <w:start w:val="1"/>
      <w:numFmt w:val="decimal"/>
      <w:lvlText w:val="%9."/>
      <w:lvlJc w:val="left"/>
      <w:pPr>
        <w:ind w:left="6120" w:hanging="360"/>
      </w:pPr>
      <w:rPr>
        <w:vertAlign w:val="baseline"/>
      </w:rPr>
    </w:lvl>
  </w:abstractNum>
  <w:abstractNum w:abstractNumId="29" w15:restartNumberingAfterBreak="0">
    <w:nsid w:val="6795193D"/>
    <w:multiLevelType w:val="multilevel"/>
    <w:tmpl w:val="E848D30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15:restartNumberingAfterBreak="0">
    <w:nsid w:val="6B3408B7"/>
    <w:multiLevelType w:val="multilevel"/>
    <w:tmpl w:val="F8BCE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5394DE8"/>
    <w:multiLevelType w:val="multilevel"/>
    <w:tmpl w:val="06C88CB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b w:val="0"/>
        <w:vertAlign w:val="baseline"/>
      </w:rPr>
    </w:lvl>
    <w:lvl w:ilvl="2">
      <w:start w:val="1"/>
      <w:numFmt w:val="decimal"/>
      <w:lvlText w:val="%3."/>
      <w:lvlJc w:val="left"/>
      <w:pPr>
        <w:ind w:left="1800" w:hanging="360"/>
      </w:pPr>
      <w:rPr>
        <w:vertAlign w:val="baseline"/>
      </w:rPr>
    </w:lvl>
    <w:lvl w:ilvl="3">
      <w:start w:val="1"/>
      <w:numFmt w:val="decimal"/>
      <w:lvlText w:val="%4."/>
      <w:lvlJc w:val="left"/>
      <w:pPr>
        <w:ind w:left="2520" w:hanging="360"/>
      </w:pPr>
      <w:rPr>
        <w:vertAlign w:val="baseline"/>
      </w:rPr>
    </w:lvl>
    <w:lvl w:ilvl="4">
      <w:start w:val="1"/>
      <w:numFmt w:val="decimal"/>
      <w:lvlText w:val="%5."/>
      <w:lvlJc w:val="left"/>
      <w:pPr>
        <w:ind w:left="3240" w:hanging="360"/>
      </w:pPr>
      <w:rPr>
        <w:vertAlign w:val="baseline"/>
      </w:rPr>
    </w:lvl>
    <w:lvl w:ilvl="5">
      <w:start w:val="1"/>
      <w:numFmt w:val="decimal"/>
      <w:lvlText w:val="%6."/>
      <w:lvlJc w:val="left"/>
      <w:pPr>
        <w:ind w:left="3960" w:hanging="360"/>
      </w:pPr>
      <w:rPr>
        <w:vertAlign w:val="baseline"/>
      </w:rPr>
    </w:lvl>
    <w:lvl w:ilvl="6">
      <w:start w:val="1"/>
      <w:numFmt w:val="decimal"/>
      <w:lvlText w:val="%7."/>
      <w:lvlJc w:val="left"/>
      <w:pPr>
        <w:ind w:left="4680" w:hanging="360"/>
      </w:pPr>
      <w:rPr>
        <w:vertAlign w:val="baseline"/>
      </w:rPr>
    </w:lvl>
    <w:lvl w:ilvl="7">
      <w:start w:val="1"/>
      <w:numFmt w:val="decimal"/>
      <w:lvlText w:val="%8."/>
      <w:lvlJc w:val="left"/>
      <w:pPr>
        <w:ind w:left="5400" w:hanging="360"/>
      </w:pPr>
      <w:rPr>
        <w:vertAlign w:val="baseline"/>
      </w:rPr>
    </w:lvl>
    <w:lvl w:ilvl="8">
      <w:start w:val="1"/>
      <w:numFmt w:val="decimal"/>
      <w:lvlText w:val="%9."/>
      <w:lvlJc w:val="left"/>
      <w:pPr>
        <w:ind w:left="6120" w:hanging="360"/>
      </w:pPr>
      <w:rPr>
        <w:vertAlign w:val="baseline"/>
      </w:rPr>
    </w:lvl>
  </w:abstractNum>
  <w:abstractNum w:abstractNumId="32" w15:restartNumberingAfterBreak="0">
    <w:nsid w:val="753965C3"/>
    <w:multiLevelType w:val="multilevel"/>
    <w:tmpl w:val="7C4612B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b w:val="0"/>
        <w:vertAlign w:val="baseline"/>
      </w:rPr>
    </w:lvl>
    <w:lvl w:ilvl="2">
      <w:start w:val="1"/>
      <w:numFmt w:val="decimal"/>
      <w:lvlText w:val="%3."/>
      <w:lvlJc w:val="left"/>
      <w:pPr>
        <w:ind w:left="1800" w:hanging="360"/>
      </w:pPr>
      <w:rPr>
        <w:vertAlign w:val="baseline"/>
      </w:rPr>
    </w:lvl>
    <w:lvl w:ilvl="3">
      <w:start w:val="1"/>
      <w:numFmt w:val="decimal"/>
      <w:lvlText w:val="%4."/>
      <w:lvlJc w:val="left"/>
      <w:pPr>
        <w:ind w:left="2520" w:hanging="360"/>
      </w:pPr>
      <w:rPr>
        <w:vertAlign w:val="baseline"/>
      </w:rPr>
    </w:lvl>
    <w:lvl w:ilvl="4">
      <w:start w:val="1"/>
      <w:numFmt w:val="decimal"/>
      <w:lvlText w:val="%5."/>
      <w:lvlJc w:val="left"/>
      <w:pPr>
        <w:ind w:left="3240" w:hanging="360"/>
      </w:pPr>
      <w:rPr>
        <w:vertAlign w:val="baseline"/>
      </w:rPr>
    </w:lvl>
    <w:lvl w:ilvl="5">
      <w:start w:val="1"/>
      <w:numFmt w:val="decimal"/>
      <w:lvlText w:val="%6."/>
      <w:lvlJc w:val="left"/>
      <w:pPr>
        <w:ind w:left="3960" w:hanging="360"/>
      </w:pPr>
      <w:rPr>
        <w:vertAlign w:val="baseline"/>
      </w:rPr>
    </w:lvl>
    <w:lvl w:ilvl="6">
      <w:start w:val="1"/>
      <w:numFmt w:val="decimal"/>
      <w:lvlText w:val="%7."/>
      <w:lvlJc w:val="left"/>
      <w:pPr>
        <w:ind w:left="4680" w:hanging="360"/>
      </w:pPr>
      <w:rPr>
        <w:vertAlign w:val="baseline"/>
      </w:rPr>
    </w:lvl>
    <w:lvl w:ilvl="7">
      <w:start w:val="1"/>
      <w:numFmt w:val="decimal"/>
      <w:lvlText w:val="%8."/>
      <w:lvlJc w:val="left"/>
      <w:pPr>
        <w:ind w:left="5400" w:hanging="360"/>
      </w:pPr>
      <w:rPr>
        <w:vertAlign w:val="baseline"/>
      </w:rPr>
    </w:lvl>
    <w:lvl w:ilvl="8">
      <w:start w:val="1"/>
      <w:numFmt w:val="decimal"/>
      <w:lvlText w:val="%9."/>
      <w:lvlJc w:val="left"/>
      <w:pPr>
        <w:ind w:left="6120" w:hanging="360"/>
      </w:pPr>
      <w:rPr>
        <w:vertAlign w:val="baseline"/>
      </w:rPr>
    </w:lvl>
  </w:abstractNum>
  <w:abstractNum w:abstractNumId="33" w15:restartNumberingAfterBreak="0">
    <w:nsid w:val="776354A3"/>
    <w:multiLevelType w:val="multilevel"/>
    <w:tmpl w:val="4D507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AC11317"/>
    <w:multiLevelType w:val="multilevel"/>
    <w:tmpl w:val="0B0E95C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5" w15:restartNumberingAfterBreak="0">
    <w:nsid w:val="7CB32F7A"/>
    <w:multiLevelType w:val="multilevel"/>
    <w:tmpl w:val="4BEE5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D0626EF"/>
    <w:multiLevelType w:val="multilevel"/>
    <w:tmpl w:val="9536A9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25"/>
  </w:num>
  <w:num w:numId="2">
    <w:abstractNumId w:val="32"/>
  </w:num>
  <w:num w:numId="3">
    <w:abstractNumId w:val="15"/>
  </w:num>
  <w:num w:numId="4">
    <w:abstractNumId w:val="28"/>
  </w:num>
  <w:num w:numId="5">
    <w:abstractNumId w:val="7"/>
  </w:num>
  <w:num w:numId="6">
    <w:abstractNumId w:val="8"/>
  </w:num>
  <w:num w:numId="7">
    <w:abstractNumId w:val="3"/>
  </w:num>
  <w:num w:numId="8">
    <w:abstractNumId w:val="2"/>
  </w:num>
  <w:num w:numId="9">
    <w:abstractNumId w:val="4"/>
  </w:num>
  <w:num w:numId="10">
    <w:abstractNumId w:val="10"/>
  </w:num>
  <w:num w:numId="11">
    <w:abstractNumId w:val="26"/>
  </w:num>
  <w:num w:numId="12">
    <w:abstractNumId w:val="13"/>
  </w:num>
  <w:num w:numId="13">
    <w:abstractNumId w:val="17"/>
  </w:num>
  <w:num w:numId="14">
    <w:abstractNumId w:val="27"/>
  </w:num>
  <w:num w:numId="15">
    <w:abstractNumId w:val="33"/>
  </w:num>
  <w:num w:numId="16">
    <w:abstractNumId w:val="6"/>
  </w:num>
  <w:num w:numId="17">
    <w:abstractNumId w:val="31"/>
  </w:num>
  <w:num w:numId="18">
    <w:abstractNumId w:val="29"/>
  </w:num>
  <w:num w:numId="19">
    <w:abstractNumId w:val="35"/>
  </w:num>
  <w:num w:numId="20">
    <w:abstractNumId w:val="12"/>
  </w:num>
  <w:num w:numId="21">
    <w:abstractNumId w:val="22"/>
  </w:num>
  <w:num w:numId="22">
    <w:abstractNumId w:val="24"/>
  </w:num>
  <w:num w:numId="23">
    <w:abstractNumId w:val="19"/>
  </w:num>
  <w:num w:numId="24">
    <w:abstractNumId w:val="1"/>
  </w:num>
  <w:num w:numId="25">
    <w:abstractNumId w:val="5"/>
  </w:num>
  <w:num w:numId="26">
    <w:abstractNumId w:val="36"/>
  </w:num>
  <w:num w:numId="27">
    <w:abstractNumId w:val="30"/>
  </w:num>
  <w:num w:numId="28">
    <w:abstractNumId w:val="11"/>
  </w:num>
  <w:num w:numId="29">
    <w:abstractNumId w:val="20"/>
  </w:num>
  <w:num w:numId="30">
    <w:abstractNumId w:val="23"/>
  </w:num>
  <w:num w:numId="31">
    <w:abstractNumId w:val="9"/>
  </w:num>
  <w:num w:numId="32">
    <w:abstractNumId w:val="14"/>
  </w:num>
  <w:num w:numId="33">
    <w:abstractNumId w:val="0"/>
  </w:num>
  <w:num w:numId="34">
    <w:abstractNumId w:val="16"/>
  </w:num>
  <w:num w:numId="35">
    <w:abstractNumId w:val="18"/>
  </w:num>
  <w:num w:numId="36">
    <w:abstractNumId w:val="21"/>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DEE"/>
    <w:rsid w:val="00BA4E61"/>
    <w:rsid w:val="00D15DEE"/>
    <w:rsid w:val="00E97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DED22"/>
  <w15:docId w15:val="{9B7A61E2-AB9D-42A3-A699-CA2A29527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Black" w:eastAsia="Arial Black" w:hAnsi="Arial Black" w:cs="Arial Black"/>
      <w:sz w:val="36"/>
      <w:szCs w:val="36"/>
    </w:rPr>
  </w:style>
  <w:style w:type="paragraph" w:styleId="Heading2">
    <w:name w:val="heading 2"/>
    <w:basedOn w:val="Normal"/>
    <w:next w:val="Normal"/>
    <w:uiPriority w:val="9"/>
    <w:unhideWhenUsed/>
    <w:qFormat/>
    <w:pPr>
      <w:keepNext/>
      <w:outlineLvl w:val="1"/>
    </w:pPr>
    <w:rPr>
      <w:rFonts w:ascii="Arial" w:eastAsia="Arial" w:hAnsi="Arial" w:cs="Arial"/>
      <w:b/>
      <w:sz w:val="32"/>
      <w:szCs w:val="32"/>
    </w:rPr>
  </w:style>
  <w:style w:type="paragraph" w:styleId="Heading3">
    <w:name w:val="heading 3"/>
    <w:basedOn w:val="Normal"/>
    <w:next w:val="Normal"/>
    <w:uiPriority w:val="9"/>
    <w:unhideWhenUsed/>
    <w:qFormat/>
    <w:pPr>
      <w:keepNext/>
      <w:outlineLvl w:val="2"/>
    </w:pPr>
    <w:rPr>
      <w:rFonts w:ascii="Arial" w:eastAsia="Arial" w:hAnsi="Arial" w:cs="Arial"/>
      <w:b/>
    </w:rPr>
  </w:style>
  <w:style w:type="paragraph" w:styleId="Heading4">
    <w:name w:val="heading 4"/>
    <w:basedOn w:val="Normal"/>
    <w:next w:val="Normal"/>
    <w:uiPriority w:val="9"/>
    <w:semiHidden/>
    <w:unhideWhenUsed/>
    <w:qFormat/>
    <w:pPr>
      <w:keepNext/>
      <w:outlineLvl w:val="3"/>
    </w:pPr>
    <w:rPr>
      <w:rFonts w:ascii="Arial" w:eastAsia="Arial" w:hAnsi="Arial" w:cs="Arial"/>
      <w:b/>
      <w:sz w:val="28"/>
      <w:szCs w:val="28"/>
    </w:rPr>
  </w:style>
  <w:style w:type="paragraph" w:styleId="Heading5">
    <w:name w:val="heading 5"/>
    <w:basedOn w:val="Normal"/>
    <w:next w:val="Normal"/>
    <w:uiPriority w:val="9"/>
    <w:semiHidden/>
    <w:unhideWhenUsed/>
    <w:qFormat/>
    <w:pPr>
      <w:keepNext/>
      <w:jc w:val="center"/>
      <w:outlineLvl w:val="4"/>
    </w:pPr>
    <w:rPr>
      <w:rFonts w:ascii="Arial" w:eastAsia="Arial" w:hAnsi="Arial" w:cs="Arial"/>
      <w:b/>
      <w:sz w:val="36"/>
      <w:szCs w:val="36"/>
    </w:rPr>
  </w:style>
  <w:style w:type="paragraph" w:styleId="Heading6">
    <w:name w:val="heading 6"/>
    <w:basedOn w:val="Normal"/>
    <w:next w:val="Normal"/>
    <w:uiPriority w:val="9"/>
    <w:semiHidden/>
    <w:unhideWhenUsed/>
    <w:qFormat/>
    <w:pPr>
      <w:keepNext/>
      <w:ind w:left="720"/>
      <w:outlineLvl w:val="5"/>
    </w:pPr>
    <w:rPr>
      <w:rFonts w:ascii="Times New Roman" w:eastAsia="Times New Roman" w:hAnsi="Times New Roman" w:cs="Times New Roman"/>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F80906"/>
    <w:pPr>
      <w:ind w:left="720"/>
      <w:contextualSpacing/>
    </w:pPr>
  </w:style>
  <w:style w:type="paragraph" w:styleId="Header">
    <w:name w:val="header"/>
    <w:basedOn w:val="Normal"/>
    <w:link w:val="HeaderChar"/>
    <w:uiPriority w:val="99"/>
    <w:unhideWhenUsed/>
    <w:rsid w:val="00E14AD1"/>
    <w:pPr>
      <w:tabs>
        <w:tab w:val="center" w:pos="4680"/>
        <w:tab w:val="right" w:pos="9360"/>
      </w:tabs>
    </w:pPr>
  </w:style>
  <w:style w:type="character" w:customStyle="1" w:styleId="HeaderChar">
    <w:name w:val="Header Char"/>
    <w:basedOn w:val="DefaultParagraphFont"/>
    <w:link w:val="Header"/>
    <w:uiPriority w:val="99"/>
    <w:rsid w:val="00E14AD1"/>
  </w:style>
  <w:style w:type="character" w:styleId="Hyperlink">
    <w:name w:val="Hyperlink"/>
    <w:basedOn w:val="DefaultParagraphFont"/>
    <w:uiPriority w:val="99"/>
    <w:unhideWhenUsed/>
    <w:rsid w:val="0003708B"/>
    <w:rPr>
      <w:color w:val="0000FF" w:themeColor="hyperlink"/>
      <w:u w:val="single"/>
    </w:r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15" w:type="dxa"/>
        <w:bottom w:w="100" w:type="dxa"/>
        <w:right w:w="115"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doe.mass.edu/acls/accountability/program-quality/reviews.html" TargetMode="External"/><Relationship Id="rId21" Type="http://schemas.openxmlformats.org/officeDocument/2006/relationships/hyperlink" Target="https://www.doe.mass.edu/acls/accountability/program-quality/reviews.html" TargetMode="External"/><Relationship Id="rId34" Type="http://schemas.openxmlformats.org/officeDocument/2006/relationships/hyperlink" Target="https://www.doe.mass.edu/acls/abeprogram/default.html" TargetMode="External"/><Relationship Id="rId42" Type="http://schemas.openxmlformats.org/officeDocument/2006/relationships/hyperlink" Target="https://nrsweb.org/policy-data/state-performance" TargetMode="External"/><Relationship Id="rId47" Type="http://schemas.openxmlformats.org/officeDocument/2006/relationships/image" Target="media/image8.png"/><Relationship Id="rId50" Type="http://schemas.openxmlformats.org/officeDocument/2006/relationships/hyperlink" Target="https://www.schoolreforminitiative.org/download/atlas-looking-at-data/" TargetMode="External"/><Relationship Id="rId55" Type="http://schemas.openxmlformats.org/officeDocument/2006/relationships/image" Target="media/image13.png"/><Relationship Id="rId63" Type="http://schemas.openxmlformats.org/officeDocument/2006/relationships/hyperlink" Target="https://hbr.org/2019/01/data-science-and-the-art-of-persuasio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doe.mass.edu/acls/accountability/outcomes/msg.html" TargetMode="External"/><Relationship Id="rId11" Type="http://schemas.openxmlformats.org/officeDocument/2006/relationships/footer" Target="footer1.xml"/><Relationship Id="rId24" Type="http://schemas.openxmlformats.org/officeDocument/2006/relationships/hyperlink" Target="https://www.doe.mass.edu/acls/accountability/compliance/tools/risk-analysis.html" TargetMode="External"/><Relationship Id="rId32" Type="http://schemas.openxmlformats.org/officeDocument/2006/relationships/hyperlink" Target="https://www.doe.mass.edu/acls/accountability/program-quality/reviews.html" TargetMode="External"/><Relationship Id="rId37" Type="http://schemas.openxmlformats.org/officeDocument/2006/relationships/image" Target="media/image19.png"/><Relationship Id="rId40" Type="http://schemas.openxmlformats.org/officeDocument/2006/relationships/image" Target="media/image17.png"/><Relationship Id="rId45" Type="http://schemas.openxmlformats.org/officeDocument/2006/relationships/image" Target="media/image18.png"/><Relationship Id="rId53" Type="http://schemas.openxmlformats.org/officeDocument/2006/relationships/image" Target="media/image11.png"/><Relationship Id="rId58" Type="http://schemas.openxmlformats.org/officeDocument/2006/relationships/hyperlink" Target="https://covid19.census.gov/pages/data-equity"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statisticalatlas.com/state/Massachusetts/Overview" TargetMode="External"/><Relationship Id="rId19" Type="http://schemas.openxmlformats.org/officeDocument/2006/relationships/hyperlink" Target="https://www.doe.mass.edu/acls/accountability/outcomes/msg.html" TargetMode="External"/><Relationship Id="rId14" Type="http://schemas.openxmlformats.org/officeDocument/2006/relationships/footer" Target="footer3.xml"/><Relationship Id="rId22" Type="http://schemas.openxmlformats.org/officeDocument/2006/relationships/hyperlink" Target="https://www.doe.mass.edu/acls/accountability/compliance/tools/checklist.html" TargetMode="External"/><Relationship Id="rId27" Type="http://schemas.openxmlformats.org/officeDocument/2006/relationships/hyperlink" Target="http://www.doe.mass.edu/acls/abeprogram/" TargetMode="External"/><Relationship Id="rId30" Type="http://schemas.openxmlformats.org/officeDocument/2006/relationships/hyperlink" Target="https://www.sabes.org/pd-center/laces" TargetMode="External"/><Relationship Id="rId35" Type="http://schemas.openxmlformats.org/officeDocument/2006/relationships/hyperlink" Target="https://laces.literacypro.com/laces/Dashboard/Standard/26" TargetMode="External"/><Relationship Id="rId43" Type="http://schemas.openxmlformats.org/officeDocument/2006/relationships/hyperlink" Target="https://nrs.ed.gov/rt/ma" TargetMode="External"/><Relationship Id="rId48" Type="http://schemas.openxmlformats.org/officeDocument/2006/relationships/image" Target="media/image9.png"/><Relationship Id="rId56" Type="http://schemas.openxmlformats.org/officeDocument/2006/relationships/image" Target="media/image14.png"/><Relationship Id="rId64" Type="http://schemas.openxmlformats.org/officeDocument/2006/relationships/hyperlink" Target="https://ourworldindata.org/financing-education" TargetMode="External"/><Relationship Id="rId8" Type="http://schemas.openxmlformats.org/officeDocument/2006/relationships/image" Target="media/image1.png"/><Relationship Id="rId51" Type="http://schemas.openxmlformats.org/officeDocument/2006/relationships/hyperlink" Target="https://relay.libguides.com/data-protocol"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ourworldindata.org/financing-education" TargetMode="External"/><Relationship Id="rId25" Type="http://schemas.openxmlformats.org/officeDocument/2006/relationships/hyperlink" Target="https://www.doe.mass.edu/acls/accountability/program-quality/" TargetMode="External"/><Relationship Id="rId33" Type="http://schemas.openxmlformats.org/officeDocument/2006/relationships/hyperlink" Target="https://mass.egrantsmanagement.com/DocumentLibrary/Default.aspx?ccipSessionKey=638421769967541783" TargetMode="External"/><Relationship Id="rId38" Type="http://schemas.openxmlformats.org/officeDocument/2006/relationships/image" Target="media/image16.png"/><Relationship Id="rId46" Type="http://schemas.openxmlformats.org/officeDocument/2006/relationships/image" Target="media/image7.png"/><Relationship Id="rId59" Type="http://schemas.openxmlformats.org/officeDocument/2006/relationships/hyperlink" Target="https://www.census.gov/programs-surveys/community-resilience-estimates.html" TargetMode="External"/><Relationship Id="rId20" Type="http://schemas.openxmlformats.org/officeDocument/2006/relationships/hyperlink" Target="https://www.doe.mass.edu/acls/accountability/compliance/tools/grant.html" TargetMode="External"/><Relationship Id="rId41" Type="http://schemas.openxmlformats.org/officeDocument/2006/relationships/hyperlink" Target="https://nrsweb.org/resources/nrs-reporting-tables" TargetMode="External"/><Relationship Id="rId54" Type="http://schemas.openxmlformats.org/officeDocument/2006/relationships/image" Target="media/image12.png"/><Relationship Id="rId62" Type="http://schemas.openxmlformats.org/officeDocument/2006/relationships/hyperlink" Target="https://lmi.dua.eol.mass.gov/lmi/LongTermOccupationProjection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doe.mass.edu/acls/accountability/compliance/tools/site-visits.html" TargetMode="External"/><Relationship Id="rId28" Type="http://schemas.openxmlformats.org/officeDocument/2006/relationships/hyperlink" Target="https://www.doe.mass.edu/acls/accountability/outcomes/msg.html" TargetMode="External"/><Relationship Id="rId36" Type="http://schemas.openxmlformats.org/officeDocument/2006/relationships/image" Target="media/image4.png"/><Relationship Id="rId49" Type="http://schemas.openxmlformats.org/officeDocument/2006/relationships/image" Target="media/image10.png"/><Relationship Id="rId57" Type="http://schemas.openxmlformats.org/officeDocument/2006/relationships/image" Target="media/image15.png"/><Relationship Id="rId10" Type="http://schemas.openxmlformats.org/officeDocument/2006/relationships/header" Target="header2.xml"/><Relationship Id="rId31" Type="http://schemas.openxmlformats.org/officeDocument/2006/relationships/hyperlink" Target="https://www.doe.mass.edu/acls/accountability/compliance/tools/desk-review.html" TargetMode="External"/><Relationship Id="rId44" Type="http://schemas.openxmlformats.org/officeDocument/2006/relationships/image" Target="media/image6.png"/><Relationship Id="rId52" Type="http://schemas.openxmlformats.org/officeDocument/2006/relationships/hyperlink" Target="https://www.doe.mass.edu/acls/accountability/outcomes/msg.html" TargetMode="External"/><Relationship Id="rId60" Type="http://schemas.openxmlformats.org/officeDocument/2006/relationships/hyperlink" Target="https://www.census.gov/data-tools/demo/hhp/"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www.doe.mass.edu/acls/accountability/compliance/tools/desk-review.html" TargetMode="External"/><Relationship Id="rId39"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ntjkS2LQMTJVoDy6Bn6JCEokyQ==">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34</Pages>
  <Words>4748</Words>
  <Characters>27069</Characters>
  <Application>Microsoft Office Word</Application>
  <DocSecurity>0</DocSecurity>
  <Lines>225</Lines>
  <Paragraphs>63</Paragraphs>
  <ScaleCrop>false</ScaleCrop>
  <Company/>
  <LinksUpToDate>false</LinksUpToDate>
  <CharactersWithSpaces>31754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Luanne Teller</dc:creator>
  <cp:lastModifiedBy>Alexandra Papagno</cp:lastModifiedBy>
  <cp:revision>2</cp:revision>
  <dcterms:created xsi:type="dcterms:W3CDTF">2023-02-03T20:55:00Z</dcterms:created>
  <dcterms:modified xsi:type="dcterms:W3CDTF">2024-04-11T23:42:00Z</dcterms:modified>
</cp:coreProperties>
</file>