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1399" w14:textId="37D4E7CE" w:rsidR="00DE7F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ESOL </w:t>
      </w:r>
      <w:r w:rsidR="004104A8">
        <w:rPr>
          <w:rFonts w:ascii="Calibri" w:eastAsia="Calibri" w:hAnsi="Calibri" w:cs="Calibri"/>
          <w:b/>
          <w:sz w:val="28"/>
          <w:szCs w:val="28"/>
        </w:rPr>
        <w:t xml:space="preserve">CRST </w:t>
      </w:r>
      <w:r>
        <w:rPr>
          <w:rFonts w:ascii="Calibri" w:eastAsia="Calibri" w:hAnsi="Calibri" w:cs="Calibri"/>
          <w:b/>
          <w:sz w:val="28"/>
          <w:szCs w:val="28"/>
        </w:rPr>
        <w:t xml:space="preserve">Lesson Plan </w:t>
      </w:r>
    </w:p>
    <w:tbl>
      <w:tblPr>
        <w:tblStyle w:val="ab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1732"/>
        <w:gridCol w:w="3060"/>
        <w:gridCol w:w="1530"/>
        <w:gridCol w:w="1980"/>
        <w:gridCol w:w="4500"/>
      </w:tblGrid>
      <w:tr w:rsidR="00DE7F49" w14:paraId="414240CE" w14:textId="77777777">
        <w:trPr>
          <w:trHeight w:val="467"/>
        </w:trPr>
        <w:tc>
          <w:tcPr>
            <w:tcW w:w="1508" w:type="dxa"/>
            <w:shd w:val="clear" w:color="auto" w:fill="EBF1DD"/>
            <w:vAlign w:val="center"/>
          </w:tcPr>
          <w:p w14:paraId="0BB2A5E2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Lesson Title </w:t>
            </w:r>
          </w:p>
        </w:tc>
        <w:tc>
          <w:tcPr>
            <w:tcW w:w="6322" w:type="dxa"/>
            <w:gridSpan w:val="3"/>
          </w:tcPr>
          <w:p w14:paraId="5F9285A6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What’s in the Bag? + 5 Dimensions of Culture- Products</w:t>
            </w:r>
          </w:p>
        </w:tc>
        <w:tc>
          <w:tcPr>
            <w:tcW w:w="1980" w:type="dxa"/>
            <w:shd w:val="clear" w:color="auto" w:fill="EBF1DD"/>
            <w:vAlign w:val="center"/>
          </w:tcPr>
          <w:p w14:paraId="131E1423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 Level /NRS Range</w:t>
            </w:r>
          </w:p>
        </w:tc>
        <w:tc>
          <w:tcPr>
            <w:tcW w:w="4500" w:type="dxa"/>
          </w:tcPr>
          <w:p w14:paraId="03F74C99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Level 4, Low - intermediate</w:t>
            </w:r>
          </w:p>
        </w:tc>
      </w:tr>
      <w:tr w:rsidR="00DE7F49" w14:paraId="13BFB670" w14:textId="77777777">
        <w:trPr>
          <w:trHeight w:val="467"/>
        </w:trPr>
        <w:tc>
          <w:tcPr>
            <w:tcW w:w="1508" w:type="dxa"/>
            <w:shd w:val="clear" w:color="auto" w:fill="EBF1DD"/>
            <w:vAlign w:val="center"/>
          </w:tcPr>
          <w:p w14:paraId="25BCF3A8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Title</w:t>
            </w:r>
          </w:p>
          <w:p w14:paraId="5CDC3F2F" w14:textId="77777777" w:rsidR="00DE7F49" w:rsidRDefault="00DE7F4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2" w:type="dxa"/>
            <w:gridSpan w:val="3"/>
          </w:tcPr>
          <w:p w14:paraId="0870CF09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5 Dimensions of Culture</w:t>
            </w:r>
          </w:p>
        </w:tc>
        <w:tc>
          <w:tcPr>
            <w:tcW w:w="1980" w:type="dxa"/>
            <w:shd w:val="clear" w:color="auto" w:fill="EBF1DD"/>
            <w:vAlign w:val="center"/>
          </w:tcPr>
          <w:p w14:paraId="6AC34164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Teacher Name</w:t>
            </w:r>
          </w:p>
        </w:tc>
        <w:tc>
          <w:tcPr>
            <w:tcW w:w="4500" w:type="dxa"/>
          </w:tcPr>
          <w:p w14:paraId="5FB09136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Saralé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Lizdas</w:t>
            </w:r>
            <w:proofErr w:type="spellEnd"/>
          </w:p>
        </w:tc>
      </w:tr>
      <w:tr w:rsidR="00DE7F49" w14:paraId="65A66F65" w14:textId="77777777">
        <w:trPr>
          <w:trHeight w:val="467"/>
        </w:trPr>
        <w:tc>
          <w:tcPr>
            <w:tcW w:w="1508" w:type="dxa"/>
            <w:shd w:val="clear" w:color="auto" w:fill="EBF1DD"/>
            <w:vAlign w:val="center"/>
          </w:tcPr>
          <w:p w14:paraId="3CC696CB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Lesson #</w:t>
            </w:r>
          </w:p>
        </w:tc>
        <w:tc>
          <w:tcPr>
            <w:tcW w:w="1732" w:type="dxa"/>
          </w:tcPr>
          <w:p w14:paraId="2993B4C0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060" w:type="dxa"/>
            <w:shd w:val="clear" w:color="auto" w:fill="EBF1DD"/>
          </w:tcPr>
          <w:p w14:paraId="2289FCC6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Number of Lessons in Unit</w:t>
            </w:r>
          </w:p>
        </w:tc>
        <w:tc>
          <w:tcPr>
            <w:tcW w:w="1530" w:type="dxa"/>
          </w:tcPr>
          <w:p w14:paraId="22B2F54C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0" w:type="dxa"/>
            <w:shd w:val="clear" w:color="auto" w:fill="EBF1DD"/>
            <w:vAlign w:val="center"/>
          </w:tcPr>
          <w:p w14:paraId="46793562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Length of Lesson</w:t>
            </w:r>
          </w:p>
        </w:tc>
        <w:tc>
          <w:tcPr>
            <w:tcW w:w="4500" w:type="dxa"/>
          </w:tcPr>
          <w:p w14:paraId="3301C319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hrs</w:t>
            </w:r>
            <w:proofErr w:type="spellEnd"/>
          </w:p>
        </w:tc>
      </w:tr>
    </w:tbl>
    <w:p w14:paraId="3D0C6350" w14:textId="77777777" w:rsidR="00DE7F49" w:rsidRDefault="00DE7F49">
      <w:pPr>
        <w:rPr>
          <w:rFonts w:ascii="Calibri" w:eastAsia="Calibri" w:hAnsi="Calibri" w:cs="Calibri"/>
          <w:color w:val="000000"/>
          <w:sz w:val="10"/>
          <w:szCs w:val="10"/>
        </w:rPr>
      </w:pPr>
    </w:p>
    <w:p w14:paraId="1F4AC3F0" w14:textId="77777777" w:rsidR="00DE7F49" w:rsidRDefault="00DE7F49">
      <w:pPr>
        <w:rPr>
          <w:rFonts w:ascii="Calibri" w:eastAsia="Calibri" w:hAnsi="Calibri" w:cs="Calibri"/>
          <w:i/>
          <w:color w:val="000000"/>
          <w:sz w:val="6"/>
          <w:szCs w:val="6"/>
        </w:rPr>
      </w:pPr>
    </w:p>
    <w:tbl>
      <w:tblPr>
        <w:tblStyle w:val="ac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5003"/>
        <w:gridCol w:w="4584"/>
      </w:tblGrid>
      <w:tr w:rsidR="00DE7F49" w14:paraId="363F0E25" w14:textId="77777777">
        <w:trPr>
          <w:trHeight w:val="292"/>
        </w:trPr>
        <w:tc>
          <w:tcPr>
            <w:tcW w:w="9721" w:type="dxa"/>
            <w:gridSpan w:val="2"/>
            <w:tcBorders>
              <w:bottom w:val="nil"/>
            </w:tcBorders>
            <w:shd w:val="clear" w:color="auto" w:fill="EBF1DD"/>
            <w:vAlign w:val="center"/>
          </w:tcPr>
          <w:p w14:paraId="124B99CB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LESSON OBJECTIVES</w:t>
            </w:r>
          </w:p>
        </w:tc>
        <w:tc>
          <w:tcPr>
            <w:tcW w:w="4584" w:type="dxa"/>
            <w:tcBorders>
              <w:bottom w:val="nil"/>
            </w:tcBorders>
            <w:shd w:val="clear" w:color="auto" w:fill="EBF1DD"/>
          </w:tcPr>
          <w:p w14:paraId="7957BEC9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Evidence of Learning</w:t>
            </w:r>
          </w:p>
        </w:tc>
      </w:tr>
      <w:tr w:rsidR="00DE7F49" w14:paraId="7744D3C8" w14:textId="77777777">
        <w:trPr>
          <w:trHeight w:val="292"/>
        </w:trPr>
        <w:tc>
          <w:tcPr>
            <w:tcW w:w="4718" w:type="dxa"/>
            <w:tcBorders>
              <w:bottom w:val="nil"/>
            </w:tcBorders>
            <w:shd w:val="clear" w:color="auto" w:fill="EBF1DD"/>
            <w:vAlign w:val="center"/>
          </w:tcPr>
          <w:p w14:paraId="2C0E754A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CONTENT</w:t>
            </w:r>
          </w:p>
        </w:tc>
        <w:tc>
          <w:tcPr>
            <w:tcW w:w="5003" w:type="dxa"/>
            <w:tcBorders>
              <w:bottom w:val="nil"/>
            </w:tcBorders>
            <w:shd w:val="clear" w:color="auto" w:fill="EBF1DD"/>
            <w:vAlign w:val="center"/>
          </w:tcPr>
          <w:p w14:paraId="41B6552D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4584" w:type="dxa"/>
            <w:tcBorders>
              <w:bottom w:val="nil"/>
            </w:tcBorders>
            <w:shd w:val="clear" w:color="auto" w:fill="EBF1DD"/>
          </w:tcPr>
          <w:p w14:paraId="0AEE6928" w14:textId="77777777" w:rsidR="00DE7F49" w:rsidRDefault="00DE7F4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7F49" w14:paraId="27849A2F" w14:textId="77777777">
        <w:trPr>
          <w:trHeight w:val="3505"/>
        </w:trPr>
        <w:tc>
          <w:tcPr>
            <w:tcW w:w="4718" w:type="dxa"/>
            <w:shd w:val="clear" w:color="auto" w:fill="auto"/>
          </w:tcPr>
          <w:p w14:paraId="267D9EF6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By the end of this lesson, students will be able to:</w:t>
            </w:r>
          </w:p>
          <w:p w14:paraId="3C480E39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</w:rPr>
            </w:pPr>
          </w:p>
          <w:p w14:paraId="335665CB" w14:textId="77777777" w:rsidR="00DE7F49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tell a personal story about a cultural object/ product using the Five Dimensions of Culture </w:t>
            </w:r>
            <w:proofErr w:type="gramStart"/>
            <w:r>
              <w:rPr>
                <w:rFonts w:ascii="Calibri" w:eastAsia="Calibri" w:hAnsi="Calibri" w:cs="Calibri"/>
              </w:rPr>
              <w:t>framework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48BE25C" w14:textId="77777777" w:rsidR="00DE7F49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a writing plan based on the answers to questions about their </w:t>
            </w:r>
            <w:proofErr w:type="gramStart"/>
            <w:r>
              <w:rPr>
                <w:rFonts w:ascii="Calibri" w:eastAsia="Calibri" w:hAnsi="Calibri" w:cs="Calibri"/>
              </w:rPr>
              <w:t>object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5778D15" w14:textId="77777777" w:rsidR="00DE7F49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their writing into a paragraph.</w:t>
            </w:r>
          </w:p>
          <w:p w14:paraId="666C382B" w14:textId="77777777" w:rsidR="00DE7F49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digital tools (WhatsApp and Google Docs) to communicate/share information and collaborate on </w:t>
            </w:r>
            <w:proofErr w:type="gramStart"/>
            <w:r>
              <w:rPr>
                <w:rFonts w:ascii="Calibri" w:eastAsia="Calibri" w:hAnsi="Calibri" w:cs="Calibri"/>
              </w:rPr>
              <w:t>writing</w:t>
            </w:r>
            <w:proofErr w:type="gramEnd"/>
          </w:p>
          <w:p w14:paraId="60B3A5C8" w14:textId="77777777" w:rsidR="00DE7F49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self-assess their progress to meet the lesson’s objectives using a </w:t>
            </w:r>
            <w:proofErr w:type="gramStart"/>
            <w:r>
              <w:rPr>
                <w:rFonts w:ascii="Calibri" w:eastAsia="Calibri" w:hAnsi="Calibri" w:cs="Calibri"/>
              </w:rPr>
              <w:t>rubric</w:t>
            </w:r>
            <w:proofErr w:type="gramEnd"/>
          </w:p>
          <w:p w14:paraId="66EBD387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03" w:type="dxa"/>
            <w:shd w:val="clear" w:color="auto" w:fill="auto"/>
          </w:tcPr>
          <w:p w14:paraId="001ED523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By the end of this lesson, students will be able to:</w:t>
            </w:r>
          </w:p>
          <w:p w14:paraId="39E35331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</w:rPr>
            </w:pPr>
          </w:p>
          <w:p w14:paraId="60FB5079" w14:textId="77777777" w:rsidR="00DE7F49" w:rsidRDefault="00000000">
            <w:pPr>
              <w:widowControl w:val="0"/>
              <w:numPr>
                <w:ilvl w:val="0"/>
                <w:numId w:val="3"/>
              </w:num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and answer yes/no questions to guess what is in their classmate’s and their bag.</w:t>
            </w:r>
          </w:p>
          <w:p w14:paraId="244B19BC" w14:textId="77777777" w:rsidR="00DE7F49" w:rsidRDefault="00000000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connecting words </w:t>
            </w:r>
            <w:r>
              <w:rPr>
                <w:rFonts w:ascii="Calibri" w:eastAsia="Calibri" w:hAnsi="Calibri" w:cs="Calibri"/>
                <w:i/>
              </w:rPr>
              <w:t>and, but, or, so, and because</w:t>
            </w:r>
            <w:r>
              <w:rPr>
                <w:rFonts w:ascii="Calibri" w:eastAsia="Calibri" w:hAnsi="Calibri" w:cs="Calibri"/>
              </w:rPr>
              <w:t xml:space="preserve"> to </w:t>
            </w:r>
            <w:proofErr w:type="gramStart"/>
            <w:r>
              <w:rPr>
                <w:rFonts w:ascii="Calibri" w:eastAsia="Calibri" w:hAnsi="Calibri" w:cs="Calibri"/>
              </w:rPr>
              <w:t>write  longer</w:t>
            </w:r>
            <w:proofErr w:type="gramEnd"/>
            <w:r>
              <w:rPr>
                <w:rFonts w:ascii="Calibri" w:eastAsia="Calibri" w:hAnsi="Calibri" w:cs="Calibri"/>
              </w:rPr>
              <w:t xml:space="preserve"> sentences .</w:t>
            </w:r>
          </w:p>
          <w:p w14:paraId="70270AB9" w14:textId="77777777" w:rsidR="00DE7F49" w:rsidRDefault="00000000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an object in terms of its cultural dimensions (object, practices, persons, communities, perspectives)</w:t>
            </w:r>
          </w:p>
          <w:p w14:paraId="24D35BB6" w14:textId="77777777" w:rsidR="00DE7F49" w:rsidRDefault="00DE7F49">
            <w:pPr>
              <w:widowControl w:val="0"/>
              <w:ind w:left="720"/>
              <w:rPr>
                <w:rFonts w:ascii="Calibri" w:eastAsia="Calibri" w:hAnsi="Calibri" w:cs="Calibri"/>
                <w:color w:val="FF0000"/>
              </w:rPr>
            </w:pPr>
          </w:p>
          <w:p w14:paraId="5B721C5F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</w:rPr>
            </w:pPr>
          </w:p>
          <w:p w14:paraId="43B75EC0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</w:rPr>
            </w:pPr>
          </w:p>
          <w:p w14:paraId="6CBAB75A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</w:rPr>
            </w:pPr>
          </w:p>
          <w:p w14:paraId="5218DC19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</w:rPr>
            </w:pPr>
          </w:p>
          <w:p w14:paraId="1EC09435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4" w:type="dxa"/>
            <w:vMerge w:val="restart"/>
          </w:tcPr>
          <w:p w14:paraId="5D028906" w14:textId="77777777" w:rsidR="00DE7F49" w:rsidRDefault="00000000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Students will show their learning (of the objectives) by:</w:t>
            </w:r>
          </w:p>
          <w:p w14:paraId="454F87DE" w14:textId="77777777" w:rsidR="00DE7F49" w:rsidRDefault="00DE7F49">
            <w:pPr>
              <w:widowControl w:val="0"/>
              <w:rPr>
                <w:rFonts w:ascii="Calibri" w:eastAsia="Calibri" w:hAnsi="Calibri" w:cs="Calibri"/>
                <w:i/>
              </w:rPr>
            </w:pPr>
          </w:p>
          <w:p w14:paraId="171C1D94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asking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Y/N questions to play the game What’s in the Bag? in small groups.</w:t>
            </w:r>
          </w:p>
          <w:p w14:paraId="2CA766A5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following</w:t>
            </w:r>
            <w:r>
              <w:rPr>
                <w:rFonts w:ascii="Calibri" w:eastAsia="Calibri" w:hAnsi="Calibri" w:cs="Calibri"/>
                <w:i/>
                <w:strike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the cultural framework as a guide to tell a personal story about their object in the bag.</w:t>
            </w:r>
          </w:p>
          <w:p w14:paraId="2D19A468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answering questions about their object to make a writing </w:t>
            </w:r>
            <w:proofErr w:type="gramStart"/>
            <w:r>
              <w:rPr>
                <w:rFonts w:ascii="Calibri" w:eastAsia="Calibri" w:hAnsi="Calibri" w:cs="Calibri"/>
                <w:i/>
              </w:rPr>
              <w:t>plan</w:t>
            </w:r>
            <w:proofErr w:type="gramEnd"/>
          </w:p>
          <w:p w14:paraId="4BC4E2CD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taking a picture of the plan and posting it on the WhatsApp group.</w:t>
            </w:r>
          </w:p>
          <w:p w14:paraId="5B3DB514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writing a paragraph about their object and posting it to the WhatsApp group.  </w:t>
            </w:r>
          </w:p>
          <w:p w14:paraId="69589B9A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Ss will be invited to read their paragraph to the class at the end if they would like to.</w:t>
            </w:r>
          </w:p>
          <w:p w14:paraId="07564CE6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using 3-5 connecting words in their paragraph.</w:t>
            </w:r>
          </w:p>
          <w:p w14:paraId="14D0C0E4" w14:textId="77777777" w:rsidR="00DE7F49" w:rsidRDefault="00000000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referring to the rubric during the breakout sessions and at the end of the lesson</w:t>
            </w:r>
          </w:p>
        </w:tc>
      </w:tr>
      <w:tr w:rsidR="00DE7F49" w14:paraId="137CA916" w14:textId="77777777">
        <w:trPr>
          <w:trHeight w:val="445"/>
        </w:trPr>
        <w:tc>
          <w:tcPr>
            <w:tcW w:w="9721" w:type="dxa"/>
            <w:gridSpan w:val="2"/>
            <w:shd w:val="clear" w:color="auto" w:fill="EBF1DD"/>
          </w:tcPr>
          <w:p w14:paraId="251BCF1F" w14:textId="77777777" w:rsidR="00DE7F49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LEARNING TARGET STATEMENTS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36E5AE21" w14:textId="77777777" w:rsidR="00DE7F49" w:rsidRDefault="00000000">
            <w:pPr>
              <w:widowControl w:val="0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(Written in student-friendly language, these statements help learners reflect on what they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are able to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do as a result of the lesson e.g., I can explain…, I can give examples of…. Before I could…, now I can…)</w:t>
            </w:r>
          </w:p>
        </w:tc>
        <w:tc>
          <w:tcPr>
            <w:tcW w:w="4584" w:type="dxa"/>
            <w:vMerge/>
          </w:tcPr>
          <w:p w14:paraId="245607F9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DE7F49" w14:paraId="543B0EC1" w14:textId="77777777">
        <w:trPr>
          <w:trHeight w:val="1336"/>
        </w:trPr>
        <w:tc>
          <w:tcPr>
            <w:tcW w:w="9721" w:type="dxa"/>
            <w:gridSpan w:val="2"/>
            <w:shd w:val="clear" w:color="auto" w:fill="auto"/>
          </w:tcPr>
          <w:p w14:paraId="306F6B5D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can…</w:t>
            </w:r>
          </w:p>
          <w:p w14:paraId="3D76955E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…ask yes/no questions to guess what’s in my classmates’ bag.</w:t>
            </w:r>
          </w:p>
          <w:p w14:paraId="094D150A" w14:textId="77777777" w:rsidR="00DE7F49" w:rsidRDefault="00DE7F49">
            <w:pPr>
              <w:widowControl w:val="0"/>
              <w:rPr>
                <w:rFonts w:ascii="Calibri" w:eastAsia="Calibri" w:hAnsi="Calibri" w:cs="Calibri"/>
              </w:rPr>
            </w:pPr>
          </w:p>
          <w:p w14:paraId="6D2CC499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…tell a personal story about a cultural </w:t>
            </w:r>
            <w:proofErr w:type="gramStart"/>
            <w:r>
              <w:rPr>
                <w:rFonts w:ascii="Calibri" w:eastAsia="Calibri" w:hAnsi="Calibri" w:cs="Calibri"/>
              </w:rPr>
              <w:t>object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97F029D" w14:textId="77777777" w:rsidR="00DE7F49" w:rsidRDefault="00DE7F49">
            <w:pPr>
              <w:widowControl w:val="0"/>
              <w:rPr>
                <w:rFonts w:ascii="Calibri" w:eastAsia="Calibri" w:hAnsi="Calibri" w:cs="Calibri"/>
              </w:rPr>
            </w:pPr>
          </w:p>
          <w:p w14:paraId="48942391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 answer questions about my object to make a writing plan.</w:t>
            </w:r>
          </w:p>
          <w:p w14:paraId="7625460B" w14:textId="77777777" w:rsidR="00DE7F49" w:rsidRDefault="00DE7F49">
            <w:pPr>
              <w:widowControl w:val="0"/>
              <w:rPr>
                <w:rFonts w:ascii="Calibri" w:eastAsia="Calibri" w:hAnsi="Calibri" w:cs="Calibri"/>
              </w:rPr>
            </w:pPr>
          </w:p>
          <w:p w14:paraId="0EFD0212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…organize my writing into a paragraph.</w:t>
            </w:r>
          </w:p>
          <w:p w14:paraId="1B451993" w14:textId="77777777" w:rsidR="00DE7F49" w:rsidRDefault="00DE7F49">
            <w:pPr>
              <w:widowControl w:val="0"/>
              <w:rPr>
                <w:rFonts w:ascii="Calibri" w:eastAsia="Calibri" w:hAnsi="Calibri" w:cs="Calibri"/>
              </w:rPr>
            </w:pPr>
          </w:p>
          <w:p w14:paraId="44F2D63F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 use connecting words </w:t>
            </w:r>
            <w:r>
              <w:rPr>
                <w:rFonts w:ascii="Calibri" w:eastAsia="Calibri" w:hAnsi="Calibri" w:cs="Calibri"/>
                <w:u w:val="single"/>
              </w:rPr>
              <w:t>and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but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or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so</w:t>
            </w:r>
            <w:r>
              <w:rPr>
                <w:rFonts w:ascii="Calibri" w:eastAsia="Calibri" w:hAnsi="Calibri" w:cs="Calibri"/>
              </w:rPr>
              <w:t xml:space="preserve">, and </w:t>
            </w:r>
            <w:r>
              <w:rPr>
                <w:rFonts w:ascii="Calibri" w:eastAsia="Calibri" w:hAnsi="Calibri" w:cs="Calibri"/>
                <w:u w:val="single"/>
              </w:rPr>
              <w:t>because</w:t>
            </w:r>
            <w:r>
              <w:rPr>
                <w:rFonts w:ascii="Calibri" w:eastAsia="Calibri" w:hAnsi="Calibri" w:cs="Calibri"/>
              </w:rPr>
              <w:t xml:space="preserve"> to make my sentences longer.</w:t>
            </w:r>
          </w:p>
          <w:p w14:paraId="3312116B" w14:textId="77777777" w:rsidR="00DE7F49" w:rsidRDefault="00DE7F49">
            <w:pPr>
              <w:widowControl w:val="0"/>
              <w:rPr>
                <w:rFonts w:ascii="Calibri" w:eastAsia="Calibri" w:hAnsi="Calibri" w:cs="Calibri"/>
              </w:rPr>
            </w:pPr>
          </w:p>
          <w:p w14:paraId="57330A3D" w14:textId="77777777" w:rsidR="00DE7F49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…assess how well I’ve met the lesson’s objectives</w:t>
            </w:r>
          </w:p>
        </w:tc>
        <w:tc>
          <w:tcPr>
            <w:tcW w:w="4584" w:type="dxa"/>
            <w:vMerge/>
          </w:tcPr>
          <w:p w14:paraId="5C1CB43A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7F49" w14:paraId="453C657C" w14:textId="77777777">
        <w:trPr>
          <w:trHeight w:val="211"/>
        </w:trPr>
        <w:tc>
          <w:tcPr>
            <w:tcW w:w="9721" w:type="dxa"/>
            <w:gridSpan w:val="2"/>
            <w:shd w:val="clear" w:color="auto" w:fill="EBF1DD"/>
          </w:tcPr>
          <w:p w14:paraId="78B1DB5A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 ELP STANDARDS AND BENCHMARKS THAT ALIGN WITH LESSON OBJECTIVES</w:t>
            </w:r>
          </w:p>
          <w:p w14:paraId="5A38F259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</w:rPr>
              <w:t>Use both the notation and shortened wording of the benchmark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584" w:type="dxa"/>
            <w:vMerge/>
          </w:tcPr>
          <w:p w14:paraId="55B6147A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E7F49" w14:paraId="0273A154" w14:textId="77777777">
        <w:trPr>
          <w:trHeight w:val="1112"/>
        </w:trPr>
        <w:tc>
          <w:tcPr>
            <w:tcW w:w="9721" w:type="dxa"/>
            <w:gridSpan w:val="2"/>
            <w:shd w:val="clear" w:color="auto" w:fill="auto"/>
          </w:tcPr>
          <w:p w14:paraId="390E25BB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L/S1A.4b. Carry out speaking tasks that require presentation of information, explanation, or persuasion in somewhat familiar contexts.</w:t>
            </w:r>
          </w:p>
          <w:p w14:paraId="6ECA4F0C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L/S1D.4c. Ask and answer questions about information presented, offering some appropriate elaboration and detail.</w:t>
            </w:r>
          </w:p>
          <w:p w14:paraId="62477093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W2A.4c. Link ideas within a paragraph and within categories of information using words and phrases (e.g., another, for example, also, because)</w:t>
            </w:r>
          </w:p>
          <w:p w14:paraId="69B6A2EC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W2B.4a. Write informative/explanatory texts that examine a topic and convey ideas and information clearly.</w:t>
            </w:r>
          </w:p>
          <w:p w14:paraId="1E952AAD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W4A.4b. Use a variety of devices to formulate ideas about a topic or consider new information and ideas, including graphic organizers (e.g., flow chart, Venn diagram), journals, freewriting, or </w:t>
            </w:r>
            <w:proofErr w:type="gramStart"/>
            <w:r>
              <w:rPr>
                <w:rFonts w:ascii="Calibri" w:eastAsia="Calibri" w:hAnsi="Calibri" w:cs="Calibri"/>
                <w:i/>
              </w:rPr>
              <w:t>outline</w:t>
            </w:r>
            <w:proofErr w:type="gramEnd"/>
          </w:p>
          <w:p w14:paraId="5B92FAC0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W4C.4c. Use tools and strategies such as guiding questions, revision checklists or outlines, or shared documents and comment features to support </w:t>
            </w:r>
            <w:proofErr w:type="gramStart"/>
            <w:r>
              <w:rPr>
                <w:rFonts w:ascii="Calibri" w:eastAsia="Calibri" w:hAnsi="Calibri" w:cs="Calibri"/>
                <w:i/>
              </w:rPr>
              <w:t>revision</w:t>
            </w:r>
            <w:proofErr w:type="gramEnd"/>
          </w:p>
          <w:p w14:paraId="30AA71AA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</w:rPr>
              <w:t>L/S5.4b. Use media to collaborate with others (e.g., virtual meetings, messages to project team, image sharing).</w:t>
            </w:r>
          </w:p>
        </w:tc>
        <w:tc>
          <w:tcPr>
            <w:tcW w:w="4584" w:type="dxa"/>
            <w:vMerge/>
          </w:tcPr>
          <w:p w14:paraId="15D75F67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DE7F49" w14:paraId="6A9A5BB4" w14:textId="77777777">
        <w:trPr>
          <w:trHeight w:val="238"/>
        </w:trPr>
        <w:tc>
          <w:tcPr>
            <w:tcW w:w="9721" w:type="dxa"/>
            <w:gridSpan w:val="2"/>
            <w:shd w:val="clear" w:color="auto" w:fill="auto"/>
          </w:tcPr>
          <w:p w14:paraId="2900BBC1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TARGET VOCABULARY AND GRAMMAR</w:t>
            </w:r>
          </w:p>
        </w:tc>
        <w:tc>
          <w:tcPr>
            <w:tcW w:w="4584" w:type="dxa"/>
          </w:tcPr>
          <w:p w14:paraId="1C2FA359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7F49" w14:paraId="4629FB0D" w14:textId="77777777">
        <w:trPr>
          <w:trHeight w:val="1112"/>
        </w:trPr>
        <w:tc>
          <w:tcPr>
            <w:tcW w:w="9721" w:type="dxa"/>
            <w:gridSpan w:val="2"/>
            <w:shd w:val="clear" w:color="auto" w:fill="auto"/>
          </w:tcPr>
          <w:p w14:paraId="3EBD0872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Is it …</w:t>
            </w:r>
            <w:r>
              <w:rPr>
                <w:rFonts w:ascii="Calibri" w:eastAsia="Calibri" w:hAnsi="Calibri" w:cs="Calibri"/>
                <w:i/>
                <w:u w:val="single"/>
              </w:rPr>
              <w:t>adjective</w:t>
            </w:r>
            <w:r>
              <w:rPr>
                <w:rFonts w:ascii="Calibri" w:eastAsia="Calibri" w:hAnsi="Calibri" w:cs="Calibri"/>
                <w:i/>
              </w:rPr>
              <w:t xml:space="preserve">? </w:t>
            </w:r>
          </w:p>
          <w:p w14:paraId="74F9C125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Can you </w:t>
            </w:r>
            <w:r>
              <w:rPr>
                <w:rFonts w:ascii="Calibri" w:eastAsia="Calibri" w:hAnsi="Calibri" w:cs="Calibri"/>
                <w:i/>
                <w:u w:val="single"/>
              </w:rPr>
              <w:t>V1</w:t>
            </w:r>
            <w:r>
              <w:rPr>
                <w:rFonts w:ascii="Calibri" w:eastAsia="Calibri" w:hAnsi="Calibri" w:cs="Calibri"/>
                <w:i/>
              </w:rPr>
              <w:t>…?</w:t>
            </w:r>
          </w:p>
          <w:p w14:paraId="2C73B070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</w:t>
            </w:r>
            <w:r>
              <w:rPr>
                <w:rFonts w:ascii="Calibri" w:eastAsia="Calibri" w:hAnsi="Calibri" w:cs="Calibri"/>
                <w:i/>
                <w:u w:val="single"/>
              </w:rPr>
              <w:t>V1</w:t>
            </w:r>
            <w:r>
              <w:rPr>
                <w:rFonts w:ascii="Calibri" w:eastAsia="Calibri" w:hAnsi="Calibri" w:cs="Calibri"/>
                <w:i/>
              </w:rPr>
              <w:t>…?</w:t>
            </w:r>
          </w:p>
          <w:p w14:paraId="6D44863C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It is important to me because …</w:t>
            </w:r>
          </w:p>
          <w:p w14:paraId="78DEABEC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 believe/ think that ….</w:t>
            </w:r>
          </w:p>
          <w:p w14:paraId="11766DF4" w14:textId="77777777" w:rsidR="00DE7F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Connecting words </w:t>
            </w:r>
            <w:r>
              <w:rPr>
                <w:rFonts w:ascii="Calibri" w:eastAsia="Calibri" w:hAnsi="Calibri" w:cs="Calibri"/>
                <w:u w:val="single"/>
              </w:rPr>
              <w:t>and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but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or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u w:val="single"/>
              </w:rPr>
              <w:t>so</w:t>
            </w:r>
            <w:r>
              <w:rPr>
                <w:rFonts w:ascii="Calibri" w:eastAsia="Calibri" w:hAnsi="Calibri" w:cs="Calibri"/>
              </w:rPr>
              <w:t xml:space="preserve">, and </w:t>
            </w:r>
            <w:r>
              <w:rPr>
                <w:rFonts w:ascii="Calibri" w:eastAsia="Calibri" w:hAnsi="Calibri" w:cs="Calibri"/>
                <w:u w:val="single"/>
              </w:rPr>
              <w:t>because</w:t>
            </w:r>
          </w:p>
        </w:tc>
        <w:tc>
          <w:tcPr>
            <w:tcW w:w="4584" w:type="dxa"/>
          </w:tcPr>
          <w:p w14:paraId="0764EECE" w14:textId="77777777" w:rsidR="00DE7F49" w:rsidRDefault="00DE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14:paraId="5390EDA0" w14:textId="77777777" w:rsidR="00DE7F49" w:rsidRDefault="00DE7F49">
      <w:pPr>
        <w:rPr>
          <w:rFonts w:ascii="Calibri" w:eastAsia="Calibri" w:hAnsi="Calibri" w:cs="Calibri"/>
        </w:rPr>
      </w:pPr>
    </w:p>
    <w:p w14:paraId="79F8ED09" w14:textId="77777777" w:rsidR="00DE7F49" w:rsidRDefault="00DE7F49">
      <w:pPr>
        <w:rPr>
          <w:rFonts w:ascii="Calibri" w:eastAsia="Calibri" w:hAnsi="Calibri" w:cs="Calibri"/>
        </w:rPr>
      </w:pPr>
    </w:p>
    <w:p w14:paraId="5DAA7146" w14:textId="77777777" w:rsidR="00DE7F49" w:rsidRDefault="00DE7F49">
      <w:pPr>
        <w:rPr>
          <w:rFonts w:ascii="Calibri" w:eastAsia="Calibri" w:hAnsi="Calibri" w:cs="Calibri"/>
        </w:rPr>
      </w:pPr>
    </w:p>
    <w:p w14:paraId="6EC85FC5" w14:textId="77777777" w:rsidR="00DE7F49" w:rsidRDefault="00DE7F49">
      <w:pPr>
        <w:rPr>
          <w:rFonts w:ascii="Calibri" w:eastAsia="Calibri" w:hAnsi="Calibri" w:cs="Calibri"/>
        </w:rPr>
      </w:pPr>
    </w:p>
    <w:p w14:paraId="180F0480" w14:textId="77777777" w:rsidR="00DE7F49" w:rsidRDefault="00DE7F49">
      <w:pPr>
        <w:rPr>
          <w:rFonts w:ascii="Calibri" w:eastAsia="Calibri" w:hAnsi="Calibri" w:cs="Calibri"/>
        </w:rPr>
      </w:pPr>
    </w:p>
    <w:p w14:paraId="132C66C3" w14:textId="77777777" w:rsidR="00DE7F49" w:rsidRDefault="00DE7F49">
      <w:pPr>
        <w:rPr>
          <w:rFonts w:ascii="Calibri" w:eastAsia="Calibri" w:hAnsi="Calibri" w:cs="Calibri"/>
        </w:rPr>
      </w:pPr>
    </w:p>
    <w:tbl>
      <w:tblPr>
        <w:tblStyle w:val="ad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433"/>
        <w:gridCol w:w="1416"/>
        <w:gridCol w:w="2441"/>
        <w:gridCol w:w="2292"/>
        <w:gridCol w:w="1128"/>
      </w:tblGrid>
      <w:tr w:rsidR="00DE7F49" w14:paraId="244047AC" w14:textId="77777777">
        <w:trPr>
          <w:trHeight w:val="40"/>
        </w:trPr>
        <w:tc>
          <w:tcPr>
            <w:tcW w:w="14395" w:type="dxa"/>
            <w:gridSpan w:val="6"/>
            <w:tcBorders>
              <w:bottom w:val="nil"/>
            </w:tcBorders>
            <w:shd w:val="clear" w:color="auto" w:fill="EBF1DD"/>
            <w:vAlign w:val="center"/>
          </w:tcPr>
          <w:p w14:paraId="296F0C86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LEARNING PLAN</w:t>
            </w:r>
          </w:p>
        </w:tc>
      </w:tr>
      <w:tr w:rsidR="00DE7F49" w14:paraId="62190DF4" w14:textId="77777777">
        <w:trPr>
          <w:trHeight w:val="40"/>
        </w:trPr>
        <w:tc>
          <w:tcPr>
            <w:tcW w:w="7118" w:type="dxa"/>
            <w:gridSpan w:val="2"/>
            <w:tcBorders>
              <w:bottom w:val="nil"/>
            </w:tcBorders>
            <w:shd w:val="clear" w:color="auto" w:fill="EBF1DD"/>
            <w:vAlign w:val="center"/>
          </w:tcPr>
          <w:p w14:paraId="510A66E7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Incorporate the “I do,” “We do,” “You do” model. Check for understanding at regular intervals.</w:t>
            </w:r>
          </w:p>
          <w:p w14:paraId="171A8875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7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Use rigorous, culturally relevant texts and tasks to contextualize instruction.</w:t>
            </w:r>
          </w:p>
          <w:p w14:paraId="6FF1B07D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7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Incorporate a variety of interactive activities that foster student engagement.</w:t>
            </w:r>
          </w:p>
          <w:p w14:paraId="260CB043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7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Support learners in making connections to their lives.</w:t>
            </w:r>
          </w:p>
        </w:tc>
        <w:tc>
          <w:tcPr>
            <w:tcW w:w="7277" w:type="dxa"/>
            <w:gridSpan w:val="4"/>
            <w:tcBorders>
              <w:bottom w:val="nil"/>
            </w:tcBorders>
            <w:shd w:val="clear" w:color="auto" w:fill="EBF1DD"/>
          </w:tcPr>
          <w:p w14:paraId="4FD2AFC3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Involve students in using technology to find, evaluate, consume, create, organize, communicate, and share digital content.</w:t>
            </w:r>
          </w:p>
          <w:p w14:paraId="60ADB93C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Include choice and flexibility where appropriate to meet diverse needs.</w:t>
            </w:r>
          </w:p>
          <w:p w14:paraId="03A81422" w14:textId="77777777" w:rsidR="00DE7F4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Provide supports as needed for students with low literacy or learning differences.</w:t>
            </w:r>
          </w:p>
        </w:tc>
      </w:tr>
      <w:tr w:rsidR="00DE7F49" w14:paraId="05A9321B" w14:textId="77777777">
        <w:trPr>
          <w:trHeight w:val="562"/>
        </w:trPr>
        <w:tc>
          <w:tcPr>
            <w:tcW w:w="3685" w:type="dxa"/>
            <w:shd w:val="clear" w:color="auto" w:fill="EBF1DD"/>
            <w:vAlign w:val="center"/>
          </w:tcPr>
          <w:p w14:paraId="76392CEB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Part of the Lesson </w:t>
            </w:r>
          </w:p>
        </w:tc>
        <w:tc>
          <w:tcPr>
            <w:tcW w:w="4849" w:type="dxa"/>
            <w:gridSpan w:val="2"/>
            <w:shd w:val="clear" w:color="auto" w:fill="EBF1DD"/>
            <w:vAlign w:val="center"/>
          </w:tcPr>
          <w:p w14:paraId="0A7D2710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What Teacher and Students Are Doing</w:t>
            </w:r>
          </w:p>
        </w:tc>
        <w:tc>
          <w:tcPr>
            <w:tcW w:w="2441" w:type="dxa"/>
            <w:shd w:val="clear" w:color="auto" w:fill="EBF1DD"/>
            <w:vAlign w:val="center"/>
          </w:tcPr>
          <w:p w14:paraId="7E5055AB" w14:textId="77777777" w:rsidR="00DE7F49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Differentiation</w:t>
            </w:r>
          </w:p>
          <w:p w14:paraId="6AF37E8C" w14:textId="77777777" w:rsidR="00DE7F49" w:rsidRDefault="00DE7F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EBF1DD"/>
            <w:vAlign w:val="center"/>
          </w:tcPr>
          <w:p w14:paraId="1A4AC3C3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Materials</w:t>
            </w:r>
          </w:p>
          <w:p w14:paraId="4144CFE7" w14:textId="77777777" w:rsidR="00DE7F49" w:rsidRDefault="00000000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Include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digital resources</w:t>
            </w:r>
          </w:p>
        </w:tc>
        <w:tc>
          <w:tcPr>
            <w:tcW w:w="1128" w:type="dxa"/>
            <w:shd w:val="clear" w:color="auto" w:fill="EBF1DD"/>
            <w:vAlign w:val="center"/>
          </w:tcPr>
          <w:p w14:paraId="07E8B660" w14:textId="77777777" w:rsidR="00DE7F49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</w:t>
            </w:r>
          </w:p>
        </w:tc>
      </w:tr>
      <w:tr w:rsidR="00DE7F49" w14:paraId="2D29787B" w14:textId="77777777">
        <w:trPr>
          <w:trHeight w:val="1435"/>
        </w:trPr>
        <w:tc>
          <w:tcPr>
            <w:tcW w:w="3685" w:type="dxa"/>
            <w:shd w:val="clear" w:color="auto" w:fill="EBF1DD"/>
          </w:tcPr>
          <w:p w14:paraId="46F3F63F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WARM UP/ INTRODUCTION </w:t>
            </w:r>
          </w:p>
          <w:p w14:paraId="183AB0D2" w14:textId="77777777" w:rsidR="00DE7F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Review unit goal/culminating project.</w:t>
            </w:r>
          </w:p>
          <w:p w14:paraId="1E9E2B47" w14:textId="77777777" w:rsidR="00DE7F4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Review key learnings from previous lesson(s)/Activate prior knowledge.</w:t>
            </w:r>
          </w:p>
          <w:p w14:paraId="34EF051B" w14:textId="77777777" w:rsidR="00DE7F49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Introduce the learning target statements.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50A3AD22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Greetings &amp; small talk</w:t>
            </w:r>
          </w:p>
          <w:p w14:paraId="3235C067" w14:textId="77777777" w:rsidR="00DE7F49" w:rsidRDefault="00DE7F4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322FB18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Introduce the lesson / Recap previous lesson</w:t>
            </w:r>
          </w:p>
        </w:tc>
        <w:tc>
          <w:tcPr>
            <w:tcW w:w="2441" w:type="dxa"/>
            <w:shd w:val="clear" w:color="auto" w:fill="auto"/>
          </w:tcPr>
          <w:p w14:paraId="0007B318" w14:textId="77777777" w:rsidR="00DE7F49" w:rsidRDefault="00000000">
            <w:pP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Ss can participate with screens on/off and can adapt the movements for their own needs.</w:t>
            </w:r>
          </w:p>
        </w:tc>
        <w:tc>
          <w:tcPr>
            <w:tcW w:w="2292" w:type="dxa"/>
            <w:shd w:val="clear" w:color="auto" w:fill="FFFFFF"/>
          </w:tcPr>
          <w:p w14:paraId="426E5E5C" w14:textId="77777777" w:rsidR="00DE7F49" w:rsidRDefault="00DE7F49">
            <w:pP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1F26C392" w14:textId="77777777" w:rsidR="00DE7F49" w:rsidRDefault="00DE7F49">
            <w:pP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DE7F49" w14:paraId="070174B6" w14:textId="77777777">
        <w:trPr>
          <w:trHeight w:val="1354"/>
        </w:trPr>
        <w:tc>
          <w:tcPr>
            <w:tcW w:w="3685" w:type="dxa"/>
            <w:shd w:val="clear" w:color="auto" w:fill="EBF1DD"/>
          </w:tcPr>
          <w:p w14:paraId="2AFFC241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BODY OF THE LESSON</w:t>
            </w:r>
          </w:p>
          <w:p w14:paraId="30CBFA9A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 xml:space="preserve">Explanation and modeling </w:t>
            </w:r>
          </w:p>
          <w:p w14:paraId="1C59A842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Explain and model the target language, or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skill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698BC4D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Provide clear directions for accomplishing the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task</w:t>
            </w:r>
            <w:proofErr w:type="gramEnd"/>
          </w:p>
          <w:p w14:paraId="1C7CA506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Check for understanding of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directions</w:t>
            </w:r>
            <w:proofErr w:type="gramEnd"/>
          </w:p>
          <w:p w14:paraId="74D3A2DB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Provide direct instruction as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needed</w:t>
            </w:r>
            <w:proofErr w:type="gramEnd"/>
          </w:p>
          <w:p w14:paraId="761B96EE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Consider opportunities for learners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 xml:space="preserve">to access and discover 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the new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 xml:space="preserve"> content independently (i.e., deductively vs. inductively).</w:t>
            </w:r>
          </w:p>
          <w:p w14:paraId="1B7A0D8B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</w:p>
          <w:p w14:paraId="34664252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Guided Practice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</w:t>
            </w:r>
          </w:p>
          <w:p w14:paraId="520B1FCD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Provide opportunities, guidance, and support for learners to practice new language. </w:t>
            </w:r>
          </w:p>
          <w:p w14:paraId="0FCFD76A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Engage learners in inquiring, exploring, and problem-solving.</w:t>
            </w:r>
          </w:p>
          <w:p w14:paraId="3387AC1D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Include multiple kinds of interactions (e.g., whole group, small group, pairs).</w:t>
            </w:r>
          </w:p>
          <w:p w14:paraId="76E2AD9F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Pose questions that require critical thinking and evidence from text.</w:t>
            </w:r>
          </w:p>
          <w:p w14:paraId="712BABD6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Use technology appropriate to the task.</w:t>
            </w:r>
          </w:p>
          <w:p w14:paraId="336C3358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Include periodic formative assessments and feedback and the option to review and adjust before continuing the lesson.</w:t>
            </w:r>
          </w:p>
          <w:p w14:paraId="58FA8185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16"/>
              <w:rPr>
                <w:rFonts w:ascii="Calibri" w:eastAsia="Calibri" w:hAnsi="Calibri" w:cs="Calibri"/>
                <w:i/>
              </w:rPr>
            </w:pPr>
          </w:p>
          <w:p w14:paraId="1D47C142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64CDB0B4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Application/Extended practice</w:t>
            </w:r>
          </w:p>
          <w:p w14:paraId="4200DE47" w14:textId="77777777" w:rsidR="00DE7F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Provide opportunities for learners to use new language and content knowledge in authentic communicative activities.</w:t>
            </w:r>
          </w:p>
          <w:p w14:paraId="365C316B" w14:textId="77777777" w:rsidR="00DE7F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Provide opportunities for students to demonstrate learning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9E0B7BB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T models the game What’s in the Bag, shows Ss her bag &amp; invites them to ask Y/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 ?s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 guess what’s inside.</w:t>
            </w:r>
          </w:p>
          <w:p w14:paraId="0CF53CF4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7302313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Check for understanding- y/n vs.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questions</w:t>
            </w:r>
          </w:p>
          <w:p w14:paraId="4CBE5FDA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E7000C4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 writes the y/n questions in Zoom chat, pointing out the different forms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of  y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/n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questionss</w:t>
            </w:r>
            <w:proofErr w:type="spellEnd"/>
          </w:p>
          <w:p w14:paraId="69DA3F7C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4C2618B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 tells a story about her object using the cultural framework (Ss are already familiar with this framework).</w:t>
            </w:r>
          </w:p>
          <w:p w14:paraId="6025081B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7B4E255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Ss find an object in their house, practice What’s in the Bag? in small groups in BO rooms.  T visits Ss in BO rooms to observe and answer questions if needed. 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Listens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takes notes.</w:t>
            </w:r>
          </w:p>
          <w:p w14:paraId="415B8748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F61BC08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Whole class, Ss are invited to share briefly- What did you learn about your classmates?  Ss take a picture of their product and post it to class WhatsApp group.</w:t>
            </w:r>
          </w:p>
          <w:p w14:paraId="137767CF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6D62F10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PART 2:  Writing</w:t>
            </w:r>
          </w:p>
          <w:p w14:paraId="41D861DD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 shows the 5 D of Culture framework &amp; briefly reviews each one.  T models how Ss will answer the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questions about their product to create a writing plan.  Model and ask for Ss to critically examine their cultural perspectives represented by their objects.</w:t>
            </w:r>
          </w:p>
          <w:p w14:paraId="252F2817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D21B4CD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 models using the ideas in the writing plan along with connector words to write a paragraph to tell the story of the cultural product.</w:t>
            </w:r>
          </w:p>
          <w:p w14:paraId="3121EA06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D1BC1F1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Ss work in BO rooms (in same or varied language groups) to write &amp; discuss their objects through this cultural lens, answering the guiding questions.  </w:t>
            </w:r>
          </w:p>
          <w:p w14:paraId="2CEC2B9E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B5229FB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Ss write a paragraph using connecting words.</w:t>
            </w:r>
          </w:p>
          <w:p w14:paraId="1A217D5E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Submits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handwritten writing to teacher via WhatsApp.</w:t>
            </w:r>
          </w:p>
          <w:p w14:paraId="11D34A4E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 visits BO rooms to check for understanding &amp; engagement.</w:t>
            </w:r>
          </w:p>
          <w:p w14:paraId="71D64CED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455221F3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Whole class, T asks for Ss volunteer to share his/her writing.</w:t>
            </w:r>
          </w:p>
          <w:p w14:paraId="7AED38DF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9ABBBCB" w14:textId="77777777" w:rsidR="00DE7F49" w:rsidRDefault="00000000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 shows the rubric, Ss will revise their work using the rubric as a guide.</w:t>
            </w:r>
          </w:p>
          <w:p w14:paraId="4C505375" w14:textId="77777777" w:rsidR="00DE7F49" w:rsidRDefault="00DE7F49">
            <w:pPr>
              <w:spacing w:before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409E7AF5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 xml:space="preserve">Ss can form their own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questions, or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use the models in the chat.  </w:t>
            </w:r>
          </w:p>
          <w:p w14:paraId="1ADFDF79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198CEFF7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4EDE8363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496350B2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021B8D71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760DD42E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Ss can tell an elaborate story or a simple.</w:t>
            </w:r>
          </w:p>
          <w:p w14:paraId="0B91E865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778D22A9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7C77A188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147CCD3A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12D9F66D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4ECF6A98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Sharing is optional, Ss can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also  ask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questions.</w:t>
            </w:r>
          </w:p>
          <w:p w14:paraId="06392F80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5ADFF2A7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5C6CD080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5587A48D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provides sentence starters &amp; questions to help tease out the perspectives, Ss are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encouraged to share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more details and use the connectors to make longer sentences.</w:t>
            </w:r>
          </w:p>
          <w:p w14:paraId="4FC09E32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2B81D05D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Ss can work in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breakout  rooms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with classmates of same first language (L1) to support each other in their L1 if needed to unpack the perspectives or find the vocabulary they need for writing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92" w:type="dxa"/>
            <w:shd w:val="clear" w:color="auto" w:fill="FFFFFF"/>
          </w:tcPr>
          <w:p w14:paraId="2E233E5A" w14:textId="77777777" w:rsidR="00DE7F49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8">
              <w:r>
                <w:rPr>
                  <w:color w:val="0000EE"/>
                  <w:u w:val="single"/>
                </w:rPr>
                <w:t>PRODUCTS Writing Template</w:t>
              </w:r>
            </w:hyperlink>
          </w:p>
          <w:p w14:paraId="191BCFE0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027B4C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40F1EC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8DA003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404C30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B790A5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350785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6E63A4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F15AC0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335F3A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D907FE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145F89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A1D075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C6C922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1EF2C5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544C1A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F867CD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B2DB99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9F31ED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4B5DE4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5DB2FF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A898D6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FC1D0F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F3C80E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4E8173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C8F3BE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3B8721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BBE54A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581BBA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2C923A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F284E0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E05BFF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35F838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8020C2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7596F4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2CFEBC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3541F2" w14:textId="77777777" w:rsidR="00DE7F49" w:rsidRDefault="00DE7F4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2FBDFA" w14:textId="77777777" w:rsidR="00DE7F49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Rubric is in the above attachment.</w:t>
            </w:r>
          </w:p>
        </w:tc>
        <w:tc>
          <w:tcPr>
            <w:tcW w:w="1128" w:type="dxa"/>
            <w:shd w:val="clear" w:color="auto" w:fill="auto"/>
          </w:tcPr>
          <w:p w14:paraId="4897EA39" w14:textId="77777777" w:rsidR="00DE7F49" w:rsidRDefault="00DE7F4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E7F49" w14:paraId="11EE7616" w14:textId="77777777">
        <w:trPr>
          <w:trHeight w:val="742"/>
        </w:trPr>
        <w:tc>
          <w:tcPr>
            <w:tcW w:w="3685" w:type="dxa"/>
            <w:shd w:val="clear" w:color="auto" w:fill="EBF1DD"/>
          </w:tcPr>
          <w:p w14:paraId="5DE72216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WRAP-UP /STUDENT REFLECTION</w:t>
            </w:r>
          </w:p>
          <w:p w14:paraId="07139A23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Revisit the lesson’s objectives/learning target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statements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160CD2A9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5" w:hanging="245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Lead students in reflecting on what they learned, how they might use what they learned in their lives, challenges, questions, etc.</w:t>
            </w:r>
          </w:p>
          <w:p w14:paraId="04FA5BBD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Preview the next lesson.</w:t>
            </w:r>
          </w:p>
          <w:p w14:paraId="139E19EF" w14:textId="77777777" w:rsidR="00DE7F4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Consider assigning an extension activity for homework.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3355A91C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 shares screen to show each participant’s picture of the cultural product on the WhatsApp group, while the Ss say what it is.  For ex. a photo album, a coffee pot, etc.</w:t>
            </w:r>
          </w:p>
          <w:p w14:paraId="7845755B" w14:textId="77777777" w:rsidR="00DE7F49" w:rsidRDefault="00DE7F4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BB40A43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 did we do today that helped you learn English?</w:t>
            </w:r>
          </w:p>
          <w:p w14:paraId="64FA7CE3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Why is it helpful/important to talk about culture?</w:t>
            </w:r>
          </w:p>
          <w:p w14:paraId="7895F46B" w14:textId="77777777" w:rsidR="00DE7F49" w:rsidRDefault="0000000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What do you want to remember from today’s class?</w:t>
            </w:r>
          </w:p>
          <w:p w14:paraId="2BCE928D" w14:textId="77777777" w:rsidR="00DE7F49" w:rsidRDefault="00000000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Homework- use the rubric to revise your writing.</w:t>
            </w:r>
          </w:p>
          <w:p w14:paraId="2ED8F16F" w14:textId="77777777" w:rsidR="00DE7F49" w:rsidRDefault="00000000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Explain why it is important to reflect on culture and how we will continue this exploration in future classes.</w:t>
            </w:r>
          </w:p>
        </w:tc>
        <w:tc>
          <w:tcPr>
            <w:tcW w:w="2441" w:type="dxa"/>
            <w:shd w:val="clear" w:color="auto" w:fill="auto"/>
          </w:tcPr>
          <w:p w14:paraId="53B2EA5E" w14:textId="77777777" w:rsidR="00DE7F49" w:rsidRDefault="00000000">
            <w:pP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Ss can reflect on any part of the lesson.</w:t>
            </w:r>
          </w:p>
        </w:tc>
        <w:tc>
          <w:tcPr>
            <w:tcW w:w="2292" w:type="dxa"/>
            <w:shd w:val="clear" w:color="auto" w:fill="FFFFFF"/>
          </w:tcPr>
          <w:p w14:paraId="11D5F716" w14:textId="77777777" w:rsidR="00DE7F49" w:rsidRDefault="00DE7F49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5874BFC9" w14:textId="77777777" w:rsidR="00DE7F49" w:rsidRDefault="00DE7F4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434EB55" w14:textId="77777777" w:rsidR="00DE7F49" w:rsidRDefault="00DE7F49"/>
    <w:tbl>
      <w:tblPr>
        <w:tblStyle w:val="ae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1160"/>
      </w:tblGrid>
      <w:tr w:rsidR="00DE7F49" w14:paraId="675F20C1" w14:textId="77777777">
        <w:trPr>
          <w:trHeight w:val="1354"/>
        </w:trPr>
        <w:tc>
          <w:tcPr>
            <w:tcW w:w="3235" w:type="dxa"/>
            <w:shd w:val="clear" w:color="auto" w:fill="EBF1DD"/>
          </w:tcPr>
          <w:p w14:paraId="7D34DE56" w14:textId="77777777" w:rsidR="00DE7F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TEACHER REFLECTION</w:t>
            </w:r>
          </w:p>
          <w:p w14:paraId="70428DDD" w14:textId="77777777" w:rsidR="00DE7F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What went well, what would I do differently next time?</w:t>
            </w:r>
          </w:p>
          <w:p w14:paraId="4449449B" w14:textId="77777777" w:rsidR="00DE7F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What students do I need to engage with more? </w:t>
            </w:r>
          </w:p>
          <w:p w14:paraId="49D9C8BF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</w:rPr>
            </w:pPr>
          </w:p>
          <w:p w14:paraId="42F72A71" w14:textId="77777777" w:rsidR="00DE7F49" w:rsidRDefault="00DE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60" w:type="dxa"/>
            <w:shd w:val="clear" w:color="auto" w:fill="FFFFFF"/>
          </w:tcPr>
          <w:p w14:paraId="1F240FD6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Ss were very engaged and curious playing the what’s in the bag game and telling stories about their objects. </w:t>
            </w:r>
          </w:p>
          <w:p w14:paraId="458055F7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76EBAAC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could/</w:t>
            </w:r>
            <w:proofErr w:type="gramStart"/>
            <w:r>
              <w:rPr>
                <w:rFonts w:ascii="Calibri" w:eastAsia="Calibri" w:hAnsi="Calibri" w:cs="Calibri"/>
              </w:rPr>
              <w:t>should  have</w:t>
            </w:r>
            <w:proofErr w:type="gramEnd"/>
            <w:r>
              <w:rPr>
                <w:rFonts w:ascii="Calibri" w:eastAsia="Calibri" w:hAnsi="Calibri" w:cs="Calibri"/>
              </w:rPr>
              <w:t xml:space="preserve"> asked the students to recap the previous lesson. </w:t>
            </w:r>
          </w:p>
          <w:p w14:paraId="1DFC3F70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could/should have shared the learning objectives, not just the sequence of activities in the lesson.</w:t>
            </w:r>
          </w:p>
          <w:p w14:paraId="711A7531" w14:textId="77777777" w:rsidR="00DE7F49" w:rsidRDefault="00DE7F49">
            <w:pPr>
              <w:rPr>
                <w:rFonts w:ascii="Calibri" w:eastAsia="Calibri" w:hAnsi="Calibri" w:cs="Calibri"/>
              </w:rPr>
            </w:pPr>
          </w:p>
          <w:p w14:paraId="1F0EB9E9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could also have them type their questions into the chat instead of just me doing the typing.</w:t>
            </w:r>
          </w:p>
          <w:p w14:paraId="12FEE2B5" w14:textId="77777777" w:rsidR="00DE7F49" w:rsidRDefault="00DE7F49">
            <w:pPr>
              <w:rPr>
                <w:rFonts w:ascii="Calibri" w:eastAsia="Calibri" w:hAnsi="Calibri" w:cs="Calibri"/>
              </w:rPr>
            </w:pPr>
          </w:p>
          <w:p w14:paraId="574C0308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dimension of Perspectives is more difficult for them to explain.  I could use more guiding questions to maybe help tease that out, or even create a separate lesson to unpack and give examples of cultural perspectives.  In BO rooms when I asked questions, Ss were more able to explain the perspective.  I need to build in that scaffolding better next time. </w:t>
            </w:r>
          </w:p>
          <w:p w14:paraId="1A1D3C79" w14:textId="77777777" w:rsidR="00DE7F49" w:rsidRDefault="00DE7F49">
            <w:pPr>
              <w:rPr>
                <w:rFonts w:ascii="Calibri" w:eastAsia="Calibri" w:hAnsi="Calibri" w:cs="Calibri"/>
              </w:rPr>
            </w:pPr>
          </w:p>
          <w:p w14:paraId="6EA5BD61" w14:textId="77777777" w:rsidR="00DE7F4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Rubric- I could separate the rubric for the game and the writing activity.</w:t>
            </w:r>
          </w:p>
        </w:tc>
      </w:tr>
    </w:tbl>
    <w:p w14:paraId="47788951" w14:textId="77777777" w:rsidR="00DE7F49" w:rsidRDefault="00DE7F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sectPr w:rsidR="00DE7F49">
      <w:headerReference w:type="default" r:id="rId9"/>
      <w:footerReference w:type="default" r:id="rId10"/>
      <w:pgSz w:w="15840" w:h="12240" w:orient="landscape"/>
      <w:pgMar w:top="864" w:right="720" w:bottom="864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8BB3" w14:textId="77777777" w:rsidR="0062049A" w:rsidRDefault="0062049A">
      <w:r>
        <w:separator/>
      </w:r>
    </w:p>
  </w:endnote>
  <w:endnote w:type="continuationSeparator" w:id="0">
    <w:p w14:paraId="3601A814" w14:textId="77777777" w:rsidR="0062049A" w:rsidRDefault="0062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D880" w14:textId="77777777" w:rsidR="00DE7F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01741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F9D898E" w14:textId="77777777" w:rsidR="00DE7F49" w:rsidRDefault="00DE7F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25FF" w14:textId="77777777" w:rsidR="0062049A" w:rsidRDefault="0062049A">
      <w:r>
        <w:separator/>
      </w:r>
    </w:p>
  </w:footnote>
  <w:footnote w:type="continuationSeparator" w:id="0">
    <w:p w14:paraId="22BE916F" w14:textId="77777777" w:rsidR="0062049A" w:rsidRDefault="0062049A">
      <w:r>
        <w:continuationSeparator/>
      </w:r>
    </w:p>
  </w:footnote>
  <w:footnote w:id="1">
    <w:p w14:paraId="7E9E846E" w14:textId="77777777" w:rsidR="00DE7F4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FootnoteReference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Adapted from Teaching Skills That Matter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toolkit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eading=h.30j0zll" w:colFirst="0" w:colLast="0"/>
  <w:bookmarkEnd w:id="1"/>
  <w:p w14:paraId="777C3FE3" w14:textId="77777777" w:rsidR="00DE7F49" w:rsidRDefault="00000000">
    <w:pPr>
      <w:rPr>
        <w:rFonts w:ascii="Calibri" w:eastAsia="Calibri" w:hAnsi="Calibri" w:cs="Calibri"/>
      </w:rPr>
    </w:pPr>
    <w:r>
      <w:fldChar w:fldCharType="begin"/>
    </w:r>
    <w:r>
      <w:instrText>HYPERLINK "https://www.sabes.org/pd-center/esol" \h</w:instrText>
    </w:r>
    <w:r>
      <w:fldChar w:fldCharType="separate"/>
    </w:r>
    <w:r>
      <w:rPr>
        <w:rFonts w:ascii="Calibri" w:eastAsia="Calibri" w:hAnsi="Calibri" w:cs="Calibri"/>
        <w:color w:val="0000FF"/>
        <w:u w:val="single"/>
      </w:rPr>
      <w:t>ESOL Curriculum and Instruction PD Center</w:t>
    </w:r>
    <w:r>
      <w:rPr>
        <w:rFonts w:ascii="Calibri" w:eastAsia="Calibri" w:hAnsi="Calibri" w:cs="Calibri"/>
        <w:color w:val="0000FF"/>
        <w:u w:val="single"/>
      </w:rPr>
      <w:fldChar w:fldCharType="end"/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                                                                </w:t>
    </w:r>
  </w:p>
  <w:bookmarkStart w:id="2" w:name="_heading=h.1fob9te" w:colFirst="0" w:colLast="0"/>
  <w:bookmarkEnd w:id="2"/>
  <w:p w14:paraId="74ABEC16" w14:textId="77777777" w:rsidR="00DE7F49" w:rsidRDefault="00000000">
    <w:pPr>
      <w:rPr>
        <w:rFonts w:ascii="Calibri" w:eastAsia="Calibri" w:hAnsi="Calibri" w:cs="Calibri"/>
      </w:rPr>
    </w:pPr>
    <w:r>
      <w:fldChar w:fldCharType="begin"/>
    </w:r>
    <w:r>
      <w:instrText>HYPERLINK "https://www.doe.mass.edu/acls/frameworks/default.html" \h</w:instrText>
    </w:r>
    <w:r>
      <w:fldChar w:fldCharType="separate"/>
    </w:r>
    <w:r>
      <w:rPr>
        <w:rFonts w:ascii="Calibri" w:eastAsia="Calibri" w:hAnsi="Calibri" w:cs="Calibri"/>
        <w:color w:val="0000FF"/>
        <w:u w:val="single"/>
      </w:rPr>
      <w:t>DESE/Adult and Community Learning Services</w:t>
    </w:r>
    <w:r>
      <w:rPr>
        <w:rFonts w:ascii="Calibri" w:eastAsia="Calibri" w:hAnsi="Calibri" w:cs="Calibri"/>
        <w:color w:val="0000FF"/>
        <w:u w:val="single"/>
      </w:rPr>
      <w:fldChar w:fldCharType="end"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</w:r>
    <w:r>
      <w:rPr>
        <w:rFonts w:ascii="Calibri" w:eastAsia="Calibri" w:hAnsi="Calibri" w:cs="Calibri"/>
        <w:color w:val="0000FF"/>
      </w:rPr>
      <w:tab/>
      <w:t xml:space="preserve">      </w:t>
    </w:r>
    <w:r>
      <w:rPr>
        <w:rFonts w:ascii="Calibri" w:eastAsia="Calibri" w:hAnsi="Calibri" w:cs="Calibri"/>
      </w:rPr>
      <w:t>Finalized: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A65"/>
    <w:multiLevelType w:val="multilevel"/>
    <w:tmpl w:val="28EAD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6B37D5"/>
    <w:multiLevelType w:val="multilevel"/>
    <w:tmpl w:val="41BAE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8A49C9"/>
    <w:multiLevelType w:val="multilevel"/>
    <w:tmpl w:val="F68E33FE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C358D3"/>
    <w:multiLevelType w:val="multilevel"/>
    <w:tmpl w:val="D132E764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F420B6"/>
    <w:multiLevelType w:val="multilevel"/>
    <w:tmpl w:val="331897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5A5DFC"/>
    <w:multiLevelType w:val="multilevel"/>
    <w:tmpl w:val="CDAE174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762BC9"/>
    <w:multiLevelType w:val="multilevel"/>
    <w:tmpl w:val="FAE262A6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7" w:hanging="360"/>
      </w:pPr>
      <w:rPr>
        <w:rFonts w:ascii="Noto Sans Symbols" w:eastAsia="Noto Sans Symbols" w:hAnsi="Noto Sans Symbols" w:cs="Noto Sans Symbols"/>
      </w:rPr>
    </w:lvl>
  </w:abstractNum>
  <w:num w:numId="1" w16cid:durableId="1465855514">
    <w:abstractNumId w:val="4"/>
  </w:num>
  <w:num w:numId="2" w16cid:durableId="1346129896">
    <w:abstractNumId w:val="6"/>
  </w:num>
  <w:num w:numId="3" w16cid:durableId="2131626747">
    <w:abstractNumId w:val="1"/>
  </w:num>
  <w:num w:numId="4" w16cid:durableId="1466435241">
    <w:abstractNumId w:val="3"/>
  </w:num>
  <w:num w:numId="5" w16cid:durableId="929047237">
    <w:abstractNumId w:val="2"/>
  </w:num>
  <w:num w:numId="6" w16cid:durableId="114567124">
    <w:abstractNumId w:val="5"/>
  </w:num>
  <w:num w:numId="7" w16cid:durableId="50177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49"/>
    <w:rsid w:val="00301741"/>
    <w:rsid w:val="004104A8"/>
    <w:rsid w:val="0062049A"/>
    <w:rsid w:val="00722663"/>
    <w:rsid w:val="00D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CA29"/>
  <w15:docId w15:val="{43930974-A3D2-4771-A5C5-7AA01EE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8B"/>
  </w:style>
  <w:style w:type="paragraph" w:styleId="Heading1">
    <w:name w:val="heading 1"/>
    <w:basedOn w:val="Normal"/>
    <w:next w:val="Normal"/>
    <w:link w:val="Heading1Char"/>
    <w:uiPriority w:val="9"/>
    <w:qFormat/>
    <w:rsid w:val="00F2098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E38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/>
    <w:rsid w:val="00F2098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098B"/>
    <w:rPr>
      <w:sz w:val="24"/>
    </w:rPr>
  </w:style>
  <w:style w:type="paragraph" w:styleId="ListParagraph">
    <w:name w:val="List Paragraph"/>
    <w:basedOn w:val="Normal"/>
    <w:uiPriority w:val="34"/>
    <w:qFormat/>
    <w:rsid w:val="0082300D"/>
    <w:pPr>
      <w:ind w:left="720"/>
      <w:contextualSpacing/>
    </w:pPr>
  </w:style>
  <w:style w:type="table" w:styleId="TableGrid">
    <w:name w:val="Table Grid"/>
    <w:basedOn w:val="TableNormal"/>
    <w:uiPriority w:val="59"/>
    <w:rsid w:val="00E2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FCF"/>
  </w:style>
  <w:style w:type="character" w:customStyle="1" w:styleId="CommentTextChar">
    <w:name w:val="Comment Text Char"/>
    <w:basedOn w:val="DefaultParagraphFont"/>
    <w:link w:val="CommentText"/>
    <w:uiPriority w:val="99"/>
    <w:rsid w:val="00424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762"/>
  </w:style>
  <w:style w:type="paragraph" w:styleId="Footer">
    <w:name w:val="footer"/>
    <w:basedOn w:val="Normal"/>
    <w:link w:val="Foot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762"/>
  </w:style>
  <w:style w:type="character" w:styleId="Hyperlink">
    <w:name w:val="Hyperlink"/>
    <w:basedOn w:val="DefaultParagraphFont"/>
    <w:uiPriority w:val="99"/>
    <w:unhideWhenUsed/>
    <w:rsid w:val="00FE26E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F1D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36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1151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611519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B2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B21"/>
  </w:style>
  <w:style w:type="character" w:styleId="FootnoteReference">
    <w:name w:val="footnote reference"/>
    <w:basedOn w:val="DefaultParagraphFont"/>
    <w:uiPriority w:val="99"/>
    <w:semiHidden/>
    <w:unhideWhenUsed/>
    <w:rsid w:val="009B4B21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RKNCQWinULHKT_c56FeYLIj5uWCUhmMFsX2RdoiMOg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iZtS/jg6bph+VwJdimR0gXl5ww==">AMUW2mXg6oxxrCLp7bBT1aIKC9oQRTmKWUj0ANciAy2Y2/hzPIT+y27G3QoLFtaM0iWCHfOFWFD4m6VEj34Oiu4s4jZ6GTe/TZUXO+dFJ9LcwXN5xx5KE4OdHq2QxE7sjByfArAZNTE5XUuMMNcmFXb1bCDcU+LGhQ==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</dc:creator>
  <cp:lastModifiedBy>McCormack, Dorothy</cp:lastModifiedBy>
  <cp:revision>3</cp:revision>
  <dcterms:created xsi:type="dcterms:W3CDTF">2023-12-01T22:13:00Z</dcterms:created>
  <dcterms:modified xsi:type="dcterms:W3CDTF">2023-12-01T23:41:00Z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