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BD42" w14:textId="77777777" w:rsidR="001C0ED2" w:rsidRDefault="001C0ED2">
      <w:pPr>
        <w:pStyle w:val="Heading3"/>
        <w:keepLines w:val="0"/>
        <w:spacing w:before="0" w:after="0" w:line="240" w:lineRule="auto"/>
        <w:jc w:val="center"/>
        <w:rPr>
          <w:rFonts w:ascii="Open Sans" w:eastAsia="Open Sans" w:hAnsi="Open Sans" w:cs="Open Sans"/>
          <w:b/>
          <w:color w:val="000000"/>
          <w:sz w:val="24"/>
          <w:szCs w:val="24"/>
        </w:rPr>
      </w:pPr>
    </w:p>
    <w:p w14:paraId="4B2F6F95" w14:textId="77777777" w:rsidR="001C0ED2" w:rsidRDefault="001C0ED2">
      <w:pPr>
        <w:pStyle w:val="Heading3"/>
        <w:keepLines w:val="0"/>
        <w:spacing w:before="0" w:after="0" w:line="240" w:lineRule="auto"/>
        <w:jc w:val="center"/>
        <w:rPr>
          <w:rFonts w:ascii="Open Sans" w:eastAsia="Open Sans" w:hAnsi="Open Sans" w:cs="Open Sans"/>
          <w:b/>
          <w:color w:val="000000"/>
          <w:sz w:val="24"/>
          <w:szCs w:val="24"/>
        </w:rPr>
      </w:pPr>
    </w:p>
    <w:p w14:paraId="75D88277" w14:textId="77777777" w:rsidR="001C0ED2" w:rsidRDefault="001C0ED2">
      <w:pPr>
        <w:pStyle w:val="Heading3"/>
        <w:keepLines w:val="0"/>
        <w:spacing w:before="0" w:after="0" w:line="240" w:lineRule="auto"/>
        <w:jc w:val="center"/>
        <w:rPr>
          <w:rFonts w:ascii="Open Sans" w:eastAsia="Open Sans" w:hAnsi="Open Sans" w:cs="Open Sans"/>
          <w:b/>
          <w:color w:val="000000"/>
          <w:sz w:val="24"/>
          <w:szCs w:val="24"/>
        </w:rPr>
      </w:pPr>
    </w:p>
    <w:p w14:paraId="0E11F92F" w14:textId="77777777" w:rsidR="001C0ED2" w:rsidRDefault="001C0ED2">
      <w:pPr>
        <w:pStyle w:val="Heading3"/>
        <w:keepLines w:val="0"/>
        <w:spacing w:before="0" w:after="0" w:line="240" w:lineRule="auto"/>
        <w:jc w:val="center"/>
        <w:rPr>
          <w:rFonts w:ascii="Open Sans" w:eastAsia="Open Sans" w:hAnsi="Open Sans" w:cs="Open Sans"/>
          <w:b/>
          <w:color w:val="000000"/>
          <w:sz w:val="24"/>
          <w:szCs w:val="24"/>
        </w:rPr>
      </w:pPr>
    </w:p>
    <w:p w14:paraId="62912D8E" w14:textId="77777777" w:rsidR="001C0ED2" w:rsidRDefault="00197AAE">
      <w:pPr>
        <w:pStyle w:val="Heading3"/>
        <w:keepLines w:val="0"/>
        <w:spacing w:before="0" w:after="0" w:line="240" w:lineRule="auto"/>
        <w:jc w:val="center"/>
        <w:rPr>
          <w:rFonts w:ascii="Open Sans" w:eastAsia="Open Sans" w:hAnsi="Open Sans" w:cs="Open Sans"/>
          <w:b/>
          <w:color w:val="000000"/>
          <w:sz w:val="24"/>
          <w:szCs w:val="24"/>
        </w:rPr>
      </w:pPr>
      <w:r>
        <w:rPr>
          <w:rFonts w:ascii="Open Sans" w:eastAsia="Open Sans" w:hAnsi="Open Sans" w:cs="Open Sans"/>
          <w:b/>
          <w:noProof/>
          <w:color w:val="000000"/>
          <w:sz w:val="24"/>
          <w:szCs w:val="24"/>
        </w:rPr>
        <w:drawing>
          <wp:inline distT="19050" distB="19050" distL="19050" distR="19050" wp14:anchorId="26FBE39A" wp14:editId="285741DF">
            <wp:extent cx="2505075" cy="146167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05075" cy="1461671"/>
                    </a:xfrm>
                    <a:prstGeom prst="rect">
                      <a:avLst/>
                    </a:prstGeom>
                    <a:ln/>
                  </pic:spPr>
                </pic:pic>
              </a:graphicData>
            </a:graphic>
          </wp:inline>
        </w:drawing>
      </w:r>
    </w:p>
    <w:p w14:paraId="768D843D" w14:textId="77777777" w:rsidR="001C0ED2" w:rsidRDefault="00197AAE">
      <w:pPr>
        <w:pStyle w:val="Title"/>
        <w:spacing w:before="480" w:after="120" w:line="240" w:lineRule="auto"/>
        <w:jc w:val="center"/>
        <w:rPr>
          <w:rFonts w:ascii="Raleway" w:eastAsia="Raleway" w:hAnsi="Raleway" w:cs="Raleway"/>
          <w:b/>
          <w:sz w:val="72"/>
          <w:szCs w:val="72"/>
        </w:rPr>
      </w:pPr>
      <w:bookmarkStart w:id="0" w:name="_rauspiedtdj2" w:colFirst="0" w:colLast="0"/>
      <w:bookmarkEnd w:id="0"/>
      <w:r>
        <w:rPr>
          <w:rFonts w:ascii="Raleway" w:eastAsia="Raleway" w:hAnsi="Raleway" w:cs="Raleway"/>
          <w:b/>
          <w:sz w:val="72"/>
          <w:szCs w:val="72"/>
        </w:rPr>
        <w:t>Continuous Improvement Planning</w:t>
      </w:r>
    </w:p>
    <w:p w14:paraId="2E170854" w14:textId="77777777" w:rsidR="001C0ED2" w:rsidRDefault="001C0ED2">
      <w:pPr>
        <w:spacing w:line="240" w:lineRule="auto"/>
        <w:jc w:val="center"/>
        <w:rPr>
          <w:rFonts w:ascii="Raleway" w:eastAsia="Raleway" w:hAnsi="Raleway" w:cs="Raleway"/>
          <w:sz w:val="60"/>
          <w:szCs w:val="60"/>
        </w:rPr>
      </w:pPr>
    </w:p>
    <w:p w14:paraId="44A75535" w14:textId="77777777" w:rsidR="001C0ED2" w:rsidRDefault="00197AAE">
      <w:pPr>
        <w:spacing w:line="240" w:lineRule="auto"/>
        <w:jc w:val="center"/>
        <w:rPr>
          <w:rFonts w:ascii="Raleway" w:eastAsia="Raleway" w:hAnsi="Raleway" w:cs="Raleway"/>
          <w:sz w:val="60"/>
          <w:szCs w:val="60"/>
        </w:rPr>
      </w:pPr>
      <w:r>
        <w:rPr>
          <w:rFonts w:ascii="Raleway" w:eastAsia="Raleway" w:hAnsi="Raleway" w:cs="Raleway"/>
          <w:sz w:val="60"/>
          <w:szCs w:val="60"/>
        </w:rPr>
        <w:t>Syllabus</w:t>
      </w:r>
    </w:p>
    <w:p w14:paraId="627CB229" w14:textId="77777777" w:rsidR="001C0ED2" w:rsidRDefault="001C0ED2">
      <w:pPr>
        <w:spacing w:line="240" w:lineRule="auto"/>
        <w:jc w:val="center"/>
        <w:rPr>
          <w:rFonts w:ascii="Raleway" w:eastAsia="Raleway" w:hAnsi="Raleway" w:cs="Raleway"/>
          <w:sz w:val="60"/>
          <w:szCs w:val="60"/>
        </w:rPr>
      </w:pPr>
    </w:p>
    <w:p w14:paraId="64CBBBEA" w14:textId="77777777" w:rsidR="001C0ED2" w:rsidRDefault="00197AAE">
      <w:pPr>
        <w:spacing w:line="240" w:lineRule="auto"/>
        <w:jc w:val="center"/>
        <w:rPr>
          <w:rFonts w:ascii="Raleway" w:eastAsia="Raleway" w:hAnsi="Raleway" w:cs="Raleway"/>
          <w:sz w:val="60"/>
          <w:szCs w:val="60"/>
        </w:rPr>
      </w:pPr>
      <w:r>
        <w:br w:type="page"/>
      </w:r>
    </w:p>
    <w:p w14:paraId="76F4E4DC" w14:textId="77777777" w:rsidR="001C0ED2" w:rsidRDefault="00197AAE">
      <w:pPr>
        <w:pStyle w:val="Heading1"/>
        <w:rPr>
          <w:rFonts w:ascii="Raleway" w:eastAsia="Raleway" w:hAnsi="Raleway" w:cs="Raleway"/>
          <w:b/>
        </w:rPr>
      </w:pPr>
      <w:bookmarkStart w:id="1" w:name="_pon61bv7wio0" w:colFirst="0" w:colLast="0"/>
      <w:bookmarkEnd w:id="1"/>
      <w:r>
        <w:rPr>
          <w:rFonts w:ascii="Raleway" w:eastAsia="Raleway" w:hAnsi="Raleway" w:cs="Raleway"/>
          <w:b/>
        </w:rPr>
        <w:lastRenderedPageBreak/>
        <w:t>Welcome!</w:t>
      </w:r>
    </w:p>
    <w:p w14:paraId="2BFCB87F" w14:textId="77777777" w:rsidR="001C0ED2" w:rsidRDefault="00197AAE">
      <w:pPr>
        <w:spacing w:after="200"/>
        <w:rPr>
          <w:rFonts w:ascii="Open Sans" w:eastAsia="Open Sans" w:hAnsi="Open Sans" w:cs="Open Sans"/>
        </w:rPr>
      </w:pPr>
      <w:r>
        <w:rPr>
          <w:rFonts w:ascii="Open Sans" w:eastAsia="Open Sans" w:hAnsi="Open Sans" w:cs="Open Sans"/>
        </w:rPr>
        <w:t xml:space="preserve">Welcome to Continuous Improvement Planning! In this course, we will explore key concepts and principles behind continuous improvement planning and support you and your team in beginning the continuous improvement planning process. </w:t>
      </w:r>
    </w:p>
    <w:p w14:paraId="193E9B42" w14:textId="77777777" w:rsidR="001C0ED2" w:rsidRDefault="00197AAE">
      <w:pPr>
        <w:spacing w:after="200"/>
        <w:rPr>
          <w:rFonts w:ascii="Open Sans" w:eastAsia="Open Sans" w:hAnsi="Open Sans" w:cs="Open Sans"/>
        </w:rPr>
      </w:pPr>
      <w:r>
        <w:rPr>
          <w:rFonts w:ascii="Open Sans" w:eastAsia="Open Sans" w:hAnsi="Open Sans" w:cs="Open Sans"/>
        </w:rPr>
        <w:t>While the continuous imp</w:t>
      </w:r>
      <w:r>
        <w:rPr>
          <w:rFonts w:ascii="Open Sans" w:eastAsia="Open Sans" w:hAnsi="Open Sans" w:cs="Open Sans"/>
        </w:rPr>
        <w:t>rovement planning process is often led by program directors, we believe that the process should be collaborative and inclusive, and encourage programs to participate in teams. Staff and students who will play a role in leading continuous improvement planni</w:t>
      </w:r>
      <w:r>
        <w:rPr>
          <w:rFonts w:ascii="Open Sans" w:eastAsia="Open Sans" w:hAnsi="Open Sans" w:cs="Open Sans"/>
        </w:rPr>
        <w:t>ng are welcome to participate regardless of their role or title. If there is someone on your team who would like to participate for just part of the course, please reach out to the course team.</w:t>
      </w:r>
    </w:p>
    <w:p w14:paraId="11D6F285" w14:textId="77777777" w:rsidR="001C0ED2" w:rsidRDefault="00197AAE">
      <w:pPr>
        <w:spacing w:after="200"/>
        <w:rPr>
          <w:rFonts w:ascii="Open Sans" w:eastAsia="Open Sans" w:hAnsi="Open Sans" w:cs="Open Sans"/>
        </w:rPr>
      </w:pPr>
      <w:r>
        <w:rPr>
          <w:rFonts w:ascii="Open Sans" w:eastAsia="Open Sans" w:hAnsi="Open Sans" w:cs="Open Sans"/>
        </w:rPr>
        <w:t>We will meet for three sessions. Each session covers a differe</w:t>
      </w:r>
      <w:r>
        <w:rPr>
          <w:rFonts w:ascii="Open Sans" w:eastAsia="Open Sans" w:hAnsi="Open Sans" w:cs="Open Sans"/>
        </w:rPr>
        <w:t>nt phase of the continuous improvement planning process, and has assigned homework that will help you prepare for and get the most out of the following session. The course content and assignments are designed to guide you through these initial steps: if yo</w:t>
      </w:r>
      <w:r>
        <w:rPr>
          <w:rFonts w:ascii="Open Sans" w:eastAsia="Open Sans" w:hAnsi="Open Sans" w:cs="Open Sans"/>
        </w:rPr>
        <w:t>u complete them, you will be well on your way to writing a continuous improvement plan by the end of the course. We will gather again in the fall for a Continuous Improvement Planning Summit, where you will have the opportunity to share your work, gather f</w:t>
      </w:r>
      <w:r>
        <w:rPr>
          <w:rFonts w:ascii="Open Sans" w:eastAsia="Open Sans" w:hAnsi="Open Sans" w:cs="Open Sans"/>
        </w:rPr>
        <w:t xml:space="preserve">eedback, and get inspired by other programs. </w:t>
      </w:r>
    </w:p>
    <w:p w14:paraId="7E228CFD" w14:textId="77777777" w:rsidR="001C0ED2" w:rsidRDefault="00197AAE">
      <w:pPr>
        <w:spacing w:after="200"/>
        <w:rPr>
          <w:rFonts w:ascii="Open Sans" w:eastAsia="Open Sans" w:hAnsi="Open Sans" w:cs="Open Sans"/>
        </w:rPr>
      </w:pPr>
      <w:r>
        <w:rPr>
          <w:rFonts w:ascii="Open Sans" w:eastAsia="Open Sans" w:hAnsi="Open Sans" w:cs="Open Sans"/>
        </w:rPr>
        <w:t>Support and accountability are an important part of this process. You can expect to hear from our facilitators between and beyond the sessions, and are available by request for coaching. We also encourage progr</w:t>
      </w:r>
      <w:r>
        <w:rPr>
          <w:rFonts w:ascii="Open Sans" w:eastAsia="Open Sans" w:hAnsi="Open Sans" w:cs="Open Sans"/>
        </w:rPr>
        <w:t xml:space="preserve">ams to partner up and check in on each other’s progress between and after sessions. </w:t>
      </w:r>
    </w:p>
    <w:p w14:paraId="0E87BA5A" w14:textId="77777777" w:rsidR="001C0ED2" w:rsidRDefault="00197AAE">
      <w:pPr>
        <w:pStyle w:val="Heading1"/>
        <w:rPr>
          <w:rFonts w:ascii="Raleway" w:eastAsia="Raleway" w:hAnsi="Raleway" w:cs="Raleway"/>
          <w:b/>
        </w:rPr>
      </w:pPr>
      <w:bookmarkStart w:id="2" w:name="_uqih2u4n7pv5" w:colFirst="0" w:colLast="0"/>
      <w:bookmarkEnd w:id="2"/>
      <w:r>
        <w:br w:type="page"/>
      </w:r>
    </w:p>
    <w:p w14:paraId="0804CCAA" w14:textId="77777777" w:rsidR="001C0ED2" w:rsidRDefault="00197AAE">
      <w:pPr>
        <w:pStyle w:val="Heading1"/>
        <w:rPr>
          <w:rFonts w:ascii="Raleway" w:eastAsia="Raleway" w:hAnsi="Raleway" w:cs="Raleway"/>
          <w:b/>
        </w:rPr>
      </w:pPr>
      <w:bookmarkStart w:id="3" w:name="_s4eaic31qypv" w:colFirst="0" w:colLast="0"/>
      <w:bookmarkEnd w:id="3"/>
      <w:r>
        <w:rPr>
          <w:rFonts w:ascii="Raleway" w:eastAsia="Raleway" w:hAnsi="Raleway" w:cs="Raleway"/>
          <w:b/>
        </w:rPr>
        <w:lastRenderedPageBreak/>
        <w:t>Contacts</w:t>
      </w: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1C0ED2" w14:paraId="1DF742D9" w14:textId="77777777">
        <w:tc>
          <w:tcPr>
            <w:tcW w:w="4680" w:type="dxa"/>
            <w:shd w:val="clear" w:color="auto" w:fill="auto"/>
            <w:tcMar>
              <w:top w:w="100" w:type="dxa"/>
              <w:left w:w="100" w:type="dxa"/>
              <w:bottom w:w="100" w:type="dxa"/>
              <w:right w:w="100" w:type="dxa"/>
            </w:tcMar>
          </w:tcPr>
          <w:p w14:paraId="3B2C518D" w14:textId="77777777" w:rsidR="001C0ED2" w:rsidRDefault="00197AAE">
            <w:pPr>
              <w:widowControl w:val="0"/>
              <w:spacing w:line="240" w:lineRule="auto"/>
              <w:rPr>
                <w:rFonts w:ascii="Raleway" w:eastAsia="Raleway" w:hAnsi="Raleway" w:cs="Raleway"/>
                <w:b/>
                <w:sz w:val="24"/>
                <w:szCs w:val="24"/>
              </w:rPr>
            </w:pPr>
            <w:r>
              <w:rPr>
                <w:rFonts w:ascii="Raleway" w:eastAsia="Raleway" w:hAnsi="Raleway" w:cs="Raleway"/>
                <w:b/>
                <w:sz w:val="24"/>
                <w:szCs w:val="24"/>
              </w:rPr>
              <w:t>Facilitators</w:t>
            </w:r>
          </w:p>
        </w:tc>
        <w:tc>
          <w:tcPr>
            <w:tcW w:w="4680" w:type="dxa"/>
            <w:shd w:val="clear" w:color="auto" w:fill="auto"/>
            <w:tcMar>
              <w:top w:w="100" w:type="dxa"/>
              <w:left w:w="100" w:type="dxa"/>
              <w:bottom w:w="100" w:type="dxa"/>
              <w:right w:w="100" w:type="dxa"/>
            </w:tcMar>
          </w:tcPr>
          <w:p w14:paraId="2E41661D" w14:textId="77777777" w:rsidR="001C0ED2" w:rsidRDefault="00197AAE">
            <w:pPr>
              <w:spacing w:line="240" w:lineRule="auto"/>
              <w:rPr>
                <w:rFonts w:ascii="Raleway" w:eastAsia="Raleway" w:hAnsi="Raleway" w:cs="Raleway"/>
                <w:b/>
                <w:sz w:val="24"/>
                <w:szCs w:val="24"/>
              </w:rPr>
            </w:pPr>
            <w:r>
              <w:rPr>
                <w:rFonts w:ascii="Raleway" w:eastAsia="Raleway" w:hAnsi="Raleway" w:cs="Raleway"/>
                <w:b/>
                <w:sz w:val="24"/>
                <w:szCs w:val="24"/>
              </w:rPr>
              <w:t>Technical Support</w:t>
            </w:r>
          </w:p>
        </w:tc>
      </w:tr>
      <w:tr w:rsidR="001C0ED2" w14:paraId="1443B6B8" w14:textId="77777777">
        <w:tc>
          <w:tcPr>
            <w:tcW w:w="4680" w:type="dxa"/>
            <w:shd w:val="clear" w:color="auto" w:fill="auto"/>
            <w:tcMar>
              <w:top w:w="100" w:type="dxa"/>
              <w:left w:w="100" w:type="dxa"/>
              <w:bottom w:w="100" w:type="dxa"/>
              <w:right w:w="100" w:type="dxa"/>
            </w:tcMar>
          </w:tcPr>
          <w:p w14:paraId="31CC5048" w14:textId="77777777" w:rsidR="001C0ED2" w:rsidRDefault="00197AAE">
            <w:pPr>
              <w:widowControl w:val="0"/>
              <w:spacing w:line="240" w:lineRule="auto"/>
              <w:rPr>
                <w:rFonts w:ascii="Open Sans" w:eastAsia="Open Sans" w:hAnsi="Open Sans" w:cs="Open Sans"/>
              </w:rPr>
            </w:pPr>
            <w:r>
              <w:rPr>
                <w:rFonts w:ascii="Open Sans" w:eastAsia="Open Sans" w:hAnsi="Open Sans" w:cs="Open Sans"/>
              </w:rPr>
              <w:t>Alexandra Papagno</w:t>
            </w:r>
          </w:p>
          <w:p w14:paraId="06309EA5" w14:textId="77777777" w:rsidR="001C0ED2" w:rsidRDefault="00197AAE">
            <w:pPr>
              <w:widowControl w:val="0"/>
              <w:spacing w:line="240" w:lineRule="auto"/>
              <w:rPr>
                <w:rFonts w:ascii="Open Sans" w:eastAsia="Open Sans" w:hAnsi="Open Sans" w:cs="Open Sans"/>
              </w:rPr>
            </w:pPr>
            <w:r>
              <w:rPr>
                <w:rFonts w:ascii="Open Sans" w:eastAsia="Open Sans" w:hAnsi="Open Sans" w:cs="Open Sans"/>
              </w:rPr>
              <w:t>Director</w:t>
            </w:r>
          </w:p>
          <w:p w14:paraId="1242D42B" w14:textId="77777777" w:rsidR="001C0ED2" w:rsidRDefault="00197AAE">
            <w:pPr>
              <w:widowControl w:val="0"/>
              <w:spacing w:line="240" w:lineRule="auto"/>
              <w:rPr>
                <w:rFonts w:ascii="Open Sans" w:eastAsia="Open Sans" w:hAnsi="Open Sans" w:cs="Open Sans"/>
              </w:rPr>
            </w:pPr>
            <w:r>
              <w:rPr>
                <w:rFonts w:ascii="Open Sans" w:eastAsia="Open Sans" w:hAnsi="Open Sans" w:cs="Open Sans"/>
              </w:rPr>
              <w:t>SABES Program Support PD Center</w:t>
            </w:r>
          </w:p>
          <w:p w14:paraId="28D24040" w14:textId="77777777" w:rsidR="001C0ED2" w:rsidRDefault="00197AAE">
            <w:pPr>
              <w:widowControl w:val="0"/>
              <w:spacing w:after="200" w:line="240" w:lineRule="auto"/>
              <w:rPr>
                <w:rFonts w:ascii="Open Sans" w:eastAsia="Open Sans" w:hAnsi="Open Sans" w:cs="Open Sans"/>
              </w:rPr>
            </w:pPr>
            <w:hyperlink r:id="rId8">
              <w:r>
                <w:rPr>
                  <w:rFonts w:ascii="Open Sans" w:eastAsia="Open Sans" w:hAnsi="Open Sans" w:cs="Open Sans"/>
                  <w:color w:val="1155CC"/>
                  <w:u w:val="single"/>
                </w:rPr>
                <w:t>alexandra_papagno@worlded.org</w:t>
              </w:r>
            </w:hyperlink>
          </w:p>
          <w:p w14:paraId="24F7ADCB" w14:textId="77777777" w:rsidR="001C0ED2" w:rsidRDefault="00197AAE">
            <w:pPr>
              <w:widowControl w:val="0"/>
              <w:spacing w:line="240" w:lineRule="auto"/>
              <w:rPr>
                <w:rFonts w:ascii="Open Sans" w:eastAsia="Open Sans" w:hAnsi="Open Sans" w:cs="Open Sans"/>
              </w:rPr>
            </w:pPr>
            <w:r>
              <w:rPr>
                <w:rFonts w:ascii="Open Sans" w:eastAsia="Open Sans" w:hAnsi="Open Sans" w:cs="Open Sans"/>
              </w:rPr>
              <w:t>Jenna Gouin</w:t>
            </w:r>
          </w:p>
          <w:p w14:paraId="4CD316B8" w14:textId="77777777" w:rsidR="001C0ED2" w:rsidRDefault="00197AAE">
            <w:pPr>
              <w:widowControl w:val="0"/>
              <w:spacing w:line="240" w:lineRule="auto"/>
              <w:rPr>
                <w:rFonts w:ascii="Open Sans" w:eastAsia="Open Sans" w:hAnsi="Open Sans" w:cs="Open Sans"/>
              </w:rPr>
            </w:pPr>
            <w:r>
              <w:rPr>
                <w:rFonts w:ascii="Open Sans" w:eastAsia="Open Sans" w:hAnsi="Open Sans" w:cs="Open Sans"/>
              </w:rPr>
              <w:t xml:space="preserve">Consultant, Program Management &amp; Organizational Leadership </w:t>
            </w:r>
          </w:p>
          <w:p w14:paraId="591B5FBE" w14:textId="77777777" w:rsidR="001C0ED2" w:rsidRDefault="00197AAE">
            <w:pPr>
              <w:widowControl w:val="0"/>
              <w:spacing w:line="240" w:lineRule="auto"/>
              <w:rPr>
                <w:rFonts w:ascii="Open Sans" w:eastAsia="Open Sans" w:hAnsi="Open Sans" w:cs="Open Sans"/>
              </w:rPr>
            </w:pPr>
            <w:hyperlink r:id="rId9">
              <w:r>
                <w:rPr>
                  <w:rFonts w:ascii="Open Sans" w:eastAsia="Open Sans" w:hAnsi="Open Sans" w:cs="Open Sans"/>
                  <w:color w:val="1155CC"/>
                  <w:u w:val="single"/>
                </w:rPr>
                <w:t>jgouin@worcester.edu</w:t>
              </w:r>
            </w:hyperlink>
            <w:r>
              <w:rPr>
                <w:rFonts w:ascii="Open Sans" w:eastAsia="Open Sans" w:hAnsi="Open Sans" w:cs="Open Sans"/>
              </w:rPr>
              <w:t xml:space="preserve"> </w:t>
            </w:r>
          </w:p>
        </w:tc>
        <w:tc>
          <w:tcPr>
            <w:tcW w:w="4680" w:type="dxa"/>
            <w:shd w:val="clear" w:color="auto" w:fill="auto"/>
            <w:tcMar>
              <w:top w:w="100" w:type="dxa"/>
              <w:left w:w="100" w:type="dxa"/>
              <w:bottom w:w="100" w:type="dxa"/>
              <w:right w:w="100" w:type="dxa"/>
            </w:tcMar>
          </w:tcPr>
          <w:p w14:paraId="0A34E022" w14:textId="77777777" w:rsidR="001C0ED2" w:rsidRDefault="00197AAE">
            <w:pPr>
              <w:spacing w:line="240" w:lineRule="auto"/>
              <w:rPr>
                <w:rFonts w:ascii="Open Sans" w:eastAsia="Open Sans" w:hAnsi="Open Sans" w:cs="Open Sans"/>
              </w:rPr>
            </w:pPr>
            <w:r>
              <w:rPr>
                <w:rFonts w:ascii="Open Sans" w:eastAsia="Open Sans" w:hAnsi="Open Sans" w:cs="Open Sans"/>
              </w:rPr>
              <w:t xml:space="preserve">Juliana </w:t>
            </w:r>
            <w:proofErr w:type="spellStart"/>
            <w:r>
              <w:rPr>
                <w:rFonts w:ascii="Open Sans" w:eastAsia="Open Sans" w:hAnsi="Open Sans" w:cs="Open Sans"/>
              </w:rPr>
              <w:t>Campellone</w:t>
            </w:r>
            <w:proofErr w:type="spellEnd"/>
          </w:p>
          <w:p w14:paraId="29871F3E" w14:textId="77777777" w:rsidR="001C0ED2" w:rsidRDefault="00197AAE">
            <w:pPr>
              <w:spacing w:line="240" w:lineRule="auto"/>
              <w:rPr>
                <w:rFonts w:ascii="Open Sans" w:eastAsia="Open Sans" w:hAnsi="Open Sans" w:cs="Open Sans"/>
              </w:rPr>
            </w:pPr>
            <w:r>
              <w:rPr>
                <w:rFonts w:ascii="Open Sans" w:eastAsia="Open Sans" w:hAnsi="Open Sans" w:cs="Open Sans"/>
              </w:rPr>
              <w:t>Project Coor</w:t>
            </w:r>
            <w:r>
              <w:rPr>
                <w:rFonts w:ascii="Open Sans" w:eastAsia="Open Sans" w:hAnsi="Open Sans" w:cs="Open Sans"/>
              </w:rPr>
              <w:t>dinator</w:t>
            </w:r>
          </w:p>
          <w:p w14:paraId="3FC64B6A" w14:textId="77777777" w:rsidR="001C0ED2" w:rsidRDefault="00197AAE">
            <w:pPr>
              <w:spacing w:line="240" w:lineRule="auto"/>
              <w:rPr>
                <w:rFonts w:ascii="Open Sans" w:eastAsia="Open Sans" w:hAnsi="Open Sans" w:cs="Open Sans"/>
              </w:rPr>
            </w:pPr>
            <w:r>
              <w:rPr>
                <w:rFonts w:ascii="Open Sans" w:eastAsia="Open Sans" w:hAnsi="Open Sans" w:cs="Open Sans"/>
              </w:rPr>
              <w:t>SABES Program Support PD Center</w:t>
            </w:r>
          </w:p>
          <w:p w14:paraId="3547FCB2" w14:textId="77777777" w:rsidR="001C0ED2" w:rsidRDefault="00197AAE">
            <w:pPr>
              <w:spacing w:after="200" w:line="240" w:lineRule="auto"/>
              <w:rPr>
                <w:rFonts w:ascii="Open Sans" w:eastAsia="Open Sans" w:hAnsi="Open Sans" w:cs="Open Sans"/>
              </w:rPr>
            </w:pPr>
            <w:hyperlink r:id="rId10">
              <w:r>
                <w:rPr>
                  <w:rFonts w:ascii="Open Sans" w:eastAsia="Open Sans" w:hAnsi="Open Sans" w:cs="Open Sans"/>
                  <w:color w:val="1155CC"/>
                  <w:u w:val="single"/>
                </w:rPr>
                <w:t>julianna_campellone@worlded.org</w:t>
              </w:r>
            </w:hyperlink>
            <w:r>
              <w:rPr>
                <w:rFonts w:ascii="Open Sans" w:eastAsia="Open Sans" w:hAnsi="Open Sans" w:cs="Open Sans"/>
              </w:rPr>
              <w:t xml:space="preserve"> </w:t>
            </w:r>
          </w:p>
          <w:p w14:paraId="25B614AE" w14:textId="77777777" w:rsidR="001C0ED2" w:rsidRDefault="00197AAE">
            <w:pPr>
              <w:spacing w:line="240" w:lineRule="auto"/>
              <w:rPr>
                <w:rFonts w:ascii="Open Sans" w:eastAsia="Open Sans" w:hAnsi="Open Sans" w:cs="Open Sans"/>
              </w:rPr>
            </w:pPr>
            <w:r>
              <w:rPr>
                <w:rFonts w:ascii="Open Sans" w:eastAsia="Open Sans" w:hAnsi="Open Sans" w:cs="Open Sans"/>
              </w:rPr>
              <w:t>Jane Brandt</w:t>
            </w:r>
          </w:p>
          <w:p w14:paraId="55440CC9" w14:textId="77777777" w:rsidR="001C0ED2" w:rsidRDefault="00197AAE">
            <w:pPr>
              <w:spacing w:line="240" w:lineRule="auto"/>
              <w:rPr>
                <w:rFonts w:ascii="Open Sans" w:eastAsia="Open Sans" w:hAnsi="Open Sans" w:cs="Open Sans"/>
              </w:rPr>
            </w:pPr>
            <w:r>
              <w:rPr>
                <w:rFonts w:ascii="Open Sans" w:eastAsia="Open Sans" w:hAnsi="Open Sans" w:cs="Open Sans"/>
              </w:rPr>
              <w:t>Project Coordinator &amp; PD Specialist</w:t>
            </w:r>
          </w:p>
          <w:p w14:paraId="2EAB4FFD" w14:textId="77777777" w:rsidR="001C0ED2" w:rsidRDefault="00197AAE">
            <w:pPr>
              <w:spacing w:line="240" w:lineRule="auto"/>
              <w:rPr>
                <w:rFonts w:ascii="Open Sans" w:eastAsia="Open Sans" w:hAnsi="Open Sans" w:cs="Open Sans"/>
              </w:rPr>
            </w:pPr>
            <w:r>
              <w:rPr>
                <w:rFonts w:ascii="Open Sans" w:eastAsia="Open Sans" w:hAnsi="Open Sans" w:cs="Open Sans"/>
              </w:rPr>
              <w:t>SABES Program Support PD Center</w:t>
            </w:r>
          </w:p>
          <w:p w14:paraId="7D2875FF" w14:textId="77777777" w:rsidR="001C0ED2" w:rsidRDefault="00197AAE">
            <w:pPr>
              <w:spacing w:line="240" w:lineRule="auto"/>
              <w:rPr>
                <w:rFonts w:ascii="Open Sans" w:eastAsia="Open Sans" w:hAnsi="Open Sans" w:cs="Open Sans"/>
              </w:rPr>
            </w:pPr>
            <w:hyperlink r:id="rId11">
              <w:r>
                <w:rPr>
                  <w:rFonts w:ascii="Open Sans" w:eastAsia="Open Sans" w:hAnsi="Open Sans" w:cs="Open Sans"/>
                  <w:color w:val="1155CC"/>
                  <w:u w:val="single"/>
                </w:rPr>
                <w:t>jane_brandt@worlded.org</w:t>
              </w:r>
            </w:hyperlink>
            <w:r>
              <w:rPr>
                <w:rFonts w:ascii="Open Sans" w:eastAsia="Open Sans" w:hAnsi="Open Sans" w:cs="Open Sans"/>
              </w:rPr>
              <w:t xml:space="preserve"> </w:t>
            </w:r>
          </w:p>
        </w:tc>
      </w:tr>
    </w:tbl>
    <w:p w14:paraId="04C566B9" w14:textId="77777777" w:rsidR="001C0ED2" w:rsidRDefault="00197AAE">
      <w:pPr>
        <w:pStyle w:val="Heading1"/>
        <w:rPr>
          <w:rFonts w:ascii="Raleway" w:eastAsia="Raleway" w:hAnsi="Raleway" w:cs="Raleway"/>
          <w:b/>
        </w:rPr>
      </w:pPr>
      <w:bookmarkStart w:id="4" w:name="_x5o7kbqjbjgt" w:colFirst="0" w:colLast="0"/>
      <w:bookmarkEnd w:id="4"/>
      <w:r>
        <w:rPr>
          <w:rFonts w:ascii="Raleway" w:eastAsia="Raleway" w:hAnsi="Raleway" w:cs="Raleway"/>
          <w:b/>
        </w:rPr>
        <w:t>Logistics</w:t>
      </w:r>
    </w:p>
    <w:p w14:paraId="24026B53" w14:textId="77777777" w:rsidR="001C0ED2" w:rsidRDefault="00197AAE">
      <w:pPr>
        <w:pStyle w:val="Heading1"/>
        <w:spacing w:before="0"/>
        <w:rPr>
          <w:rFonts w:ascii="Open Sans" w:eastAsia="Open Sans" w:hAnsi="Open Sans" w:cs="Open Sans"/>
          <w:sz w:val="22"/>
          <w:szCs w:val="22"/>
        </w:rPr>
      </w:pPr>
      <w:bookmarkStart w:id="5" w:name="_8m03nss31jk9" w:colFirst="0" w:colLast="0"/>
      <w:bookmarkEnd w:id="5"/>
      <w:r>
        <w:rPr>
          <w:rFonts w:ascii="Open Sans" w:eastAsia="Open Sans" w:hAnsi="Open Sans" w:cs="Open Sans"/>
          <w:sz w:val="22"/>
          <w:szCs w:val="22"/>
        </w:rPr>
        <w:t>When you register for this course, you will be automatically registered for all three sessions. If any staff members at your program would like to participate in a single s</w:t>
      </w:r>
      <w:r>
        <w:rPr>
          <w:rFonts w:ascii="Open Sans" w:eastAsia="Open Sans" w:hAnsi="Open Sans" w:cs="Open Sans"/>
          <w:sz w:val="22"/>
          <w:szCs w:val="22"/>
        </w:rPr>
        <w:t>ession, please contact the course team.</w:t>
      </w:r>
    </w:p>
    <w:p w14:paraId="0BDC17C3" w14:textId="77777777" w:rsidR="001C0ED2" w:rsidRDefault="00197AAE">
      <w:pPr>
        <w:spacing w:after="200"/>
        <w:rPr>
          <w:rFonts w:ascii="Open Sans" w:eastAsia="Open Sans" w:hAnsi="Open Sans" w:cs="Open Sans"/>
        </w:rPr>
      </w:pPr>
      <w:r>
        <w:rPr>
          <w:rFonts w:ascii="Open Sans" w:eastAsia="Open Sans" w:hAnsi="Open Sans" w:cs="Open Sans"/>
        </w:rPr>
        <w:t>Session 1 will be held online. Sessions 2 and 3 may be held in person, depending on participants’ availability.</w:t>
      </w:r>
    </w:p>
    <w:tbl>
      <w:tblPr>
        <w:tblStyle w:val="a0"/>
        <w:tblW w:w="165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577"/>
        <w:gridCol w:w="13998"/>
      </w:tblGrid>
      <w:tr w:rsidR="001C0ED2" w14:paraId="5DCE7932" w14:textId="77777777">
        <w:tc>
          <w:tcPr>
            <w:tcW w:w="1455" w:type="dxa"/>
          </w:tcPr>
          <w:p w14:paraId="158847B1" w14:textId="77777777" w:rsidR="001C0ED2" w:rsidRDefault="00197AAE">
            <w:pPr>
              <w:spacing w:before="160"/>
              <w:rPr>
                <w:rFonts w:ascii="Raleway" w:eastAsia="Raleway" w:hAnsi="Raleway" w:cs="Raleway"/>
                <w:b/>
                <w:sz w:val="24"/>
                <w:szCs w:val="24"/>
              </w:rPr>
            </w:pPr>
            <w:r>
              <w:rPr>
                <w:rFonts w:ascii="Raleway" w:eastAsia="Raleway" w:hAnsi="Raleway" w:cs="Raleway"/>
                <w:b/>
                <w:sz w:val="24"/>
                <w:szCs w:val="24"/>
              </w:rPr>
              <w:t>Session 1</w:t>
            </w:r>
          </w:p>
        </w:tc>
        <w:tc>
          <w:tcPr>
            <w:tcW w:w="7905" w:type="dxa"/>
          </w:tcPr>
          <w:p w14:paraId="28331F74" w14:textId="77777777" w:rsidR="001C0ED2" w:rsidRDefault="00197AAE">
            <w:pPr>
              <w:rPr>
                <w:rFonts w:ascii="Open Sans" w:eastAsia="Open Sans" w:hAnsi="Open Sans" w:cs="Open Sans"/>
              </w:rPr>
            </w:pPr>
            <w:r>
              <w:rPr>
                <w:rFonts w:ascii="Open Sans" w:eastAsia="Open Sans" w:hAnsi="Open Sans" w:cs="Open Sans"/>
              </w:rPr>
              <w:t>Preparing to Plan</w:t>
            </w:r>
          </w:p>
          <w:p w14:paraId="4C4A69ED" w14:textId="77777777" w:rsidR="001C0ED2" w:rsidRDefault="00197AAE">
            <w:pPr>
              <w:rPr>
                <w:rFonts w:ascii="Open Sans" w:eastAsia="Open Sans" w:hAnsi="Open Sans" w:cs="Open Sans"/>
              </w:rPr>
            </w:pPr>
            <w:r>
              <w:rPr>
                <w:rFonts w:ascii="Open Sans" w:eastAsia="Open Sans" w:hAnsi="Open Sans" w:cs="Open Sans"/>
              </w:rPr>
              <w:t>Friday, March 29, 2024, 9:30 am - 1:00 pm</w:t>
            </w:r>
          </w:p>
        </w:tc>
      </w:tr>
      <w:tr w:rsidR="001C0ED2" w14:paraId="44EE66AA" w14:textId="77777777">
        <w:tc>
          <w:tcPr>
            <w:tcW w:w="1455" w:type="dxa"/>
          </w:tcPr>
          <w:p w14:paraId="550C53AC" w14:textId="77777777" w:rsidR="001C0ED2" w:rsidRDefault="00197AAE">
            <w:pPr>
              <w:spacing w:before="160"/>
              <w:rPr>
                <w:rFonts w:ascii="Raleway" w:eastAsia="Raleway" w:hAnsi="Raleway" w:cs="Raleway"/>
                <w:b/>
                <w:sz w:val="24"/>
                <w:szCs w:val="24"/>
              </w:rPr>
            </w:pPr>
            <w:r>
              <w:rPr>
                <w:rFonts w:ascii="Raleway" w:eastAsia="Raleway" w:hAnsi="Raleway" w:cs="Raleway"/>
                <w:b/>
                <w:sz w:val="24"/>
                <w:szCs w:val="24"/>
              </w:rPr>
              <w:t>Session 2</w:t>
            </w:r>
          </w:p>
        </w:tc>
        <w:tc>
          <w:tcPr>
            <w:tcW w:w="7905" w:type="dxa"/>
          </w:tcPr>
          <w:p w14:paraId="54F2C586" w14:textId="77777777" w:rsidR="001C0ED2" w:rsidRDefault="00197AAE">
            <w:pPr>
              <w:rPr>
                <w:rFonts w:ascii="Open Sans" w:eastAsia="Open Sans" w:hAnsi="Open Sans" w:cs="Open Sans"/>
              </w:rPr>
            </w:pPr>
            <w:r>
              <w:rPr>
                <w:rFonts w:ascii="Open Sans" w:eastAsia="Open Sans" w:hAnsi="Open Sans" w:cs="Open Sans"/>
              </w:rPr>
              <w:t>Leading with Data for Continuous Improvement</w:t>
            </w:r>
          </w:p>
          <w:p w14:paraId="00908FEF" w14:textId="77777777" w:rsidR="001C0ED2" w:rsidRDefault="00197AAE">
            <w:pPr>
              <w:rPr>
                <w:rFonts w:ascii="Open Sans" w:eastAsia="Open Sans" w:hAnsi="Open Sans" w:cs="Open Sans"/>
              </w:rPr>
            </w:pPr>
            <w:r>
              <w:rPr>
                <w:rFonts w:ascii="Open Sans" w:eastAsia="Open Sans" w:hAnsi="Open Sans" w:cs="Open Sans"/>
              </w:rPr>
              <w:t>Friday, April 12, 2024, 9:30 am - 1:00 pm</w:t>
            </w:r>
          </w:p>
        </w:tc>
      </w:tr>
      <w:tr w:rsidR="001C0ED2" w14:paraId="49BE34EA" w14:textId="77777777">
        <w:tc>
          <w:tcPr>
            <w:tcW w:w="1455" w:type="dxa"/>
          </w:tcPr>
          <w:p w14:paraId="08E5735C" w14:textId="77777777" w:rsidR="001C0ED2" w:rsidRDefault="00197AAE">
            <w:pPr>
              <w:spacing w:before="160"/>
              <w:rPr>
                <w:rFonts w:ascii="Raleway" w:eastAsia="Raleway" w:hAnsi="Raleway" w:cs="Raleway"/>
                <w:b/>
                <w:sz w:val="24"/>
                <w:szCs w:val="24"/>
              </w:rPr>
            </w:pPr>
            <w:r>
              <w:rPr>
                <w:rFonts w:ascii="Raleway" w:eastAsia="Raleway" w:hAnsi="Raleway" w:cs="Raleway"/>
                <w:b/>
                <w:sz w:val="24"/>
                <w:szCs w:val="24"/>
              </w:rPr>
              <w:t>Session 3</w:t>
            </w:r>
          </w:p>
        </w:tc>
        <w:tc>
          <w:tcPr>
            <w:tcW w:w="7905" w:type="dxa"/>
          </w:tcPr>
          <w:p w14:paraId="65874911" w14:textId="77777777" w:rsidR="001C0ED2" w:rsidRDefault="00197AAE">
            <w:pPr>
              <w:rPr>
                <w:rFonts w:ascii="Open Sans" w:eastAsia="Open Sans" w:hAnsi="Open Sans" w:cs="Open Sans"/>
              </w:rPr>
            </w:pPr>
            <w:r>
              <w:rPr>
                <w:rFonts w:ascii="Open Sans" w:eastAsia="Open Sans" w:hAnsi="Open Sans" w:cs="Open Sans"/>
              </w:rPr>
              <w:t>Developing a Continuous Improvement Plan</w:t>
            </w:r>
          </w:p>
          <w:p w14:paraId="120AF74E" w14:textId="77777777" w:rsidR="001C0ED2" w:rsidRDefault="00197AAE">
            <w:pPr>
              <w:rPr>
                <w:rFonts w:ascii="Open Sans" w:eastAsia="Open Sans" w:hAnsi="Open Sans" w:cs="Open Sans"/>
              </w:rPr>
            </w:pPr>
            <w:r>
              <w:rPr>
                <w:rFonts w:ascii="Open Sans" w:eastAsia="Open Sans" w:hAnsi="Open Sans" w:cs="Open Sans"/>
              </w:rPr>
              <w:t>Friday, May 3, 2024, 9:30 am - 1:00 pm</w:t>
            </w:r>
          </w:p>
        </w:tc>
      </w:tr>
      <w:tr w:rsidR="001C0ED2" w14:paraId="3849545D" w14:textId="77777777">
        <w:tc>
          <w:tcPr>
            <w:tcW w:w="1455" w:type="dxa"/>
          </w:tcPr>
          <w:p w14:paraId="2100DD16" w14:textId="77777777" w:rsidR="001C0ED2" w:rsidRDefault="00197AAE">
            <w:pPr>
              <w:spacing w:before="160"/>
              <w:rPr>
                <w:rFonts w:ascii="Raleway" w:eastAsia="Raleway" w:hAnsi="Raleway" w:cs="Raleway"/>
                <w:b/>
                <w:sz w:val="24"/>
                <w:szCs w:val="24"/>
              </w:rPr>
            </w:pPr>
            <w:r>
              <w:rPr>
                <w:rFonts w:ascii="Raleway" w:eastAsia="Raleway" w:hAnsi="Raleway" w:cs="Raleway"/>
                <w:b/>
                <w:sz w:val="24"/>
                <w:szCs w:val="24"/>
              </w:rPr>
              <w:t>Summit</w:t>
            </w:r>
          </w:p>
        </w:tc>
        <w:tc>
          <w:tcPr>
            <w:tcW w:w="7905" w:type="dxa"/>
          </w:tcPr>
          <w:p w14:paraId="392E53EF" w14:textId="77777777" w:rsidR="001C0ED2" w:rsidRDefault="00197AAE">
            <w:pPr>
              <w:rPr>
                <w:rFonts w:ascii="Open Sans" w:eastAsia="Open Sans" w:hAnsi="Open Sans" w:cs="Open Sans"/>
              </w:rPr>
            </w:pPr>
            <w:r>
              <w:rPr>
                <w:rFonts w:ascii="Open Sans" w:eastAsia="Open Sans" w:hAnsi="Open Sans" w:cs="Open Sans"/>
              </w:rPr>
              <w:t>Continuous Improvement Planning Summit</w:t>
            </w:r>
          </w:p>
          <w:p w14:paraId="4156C17B" w14:textId="77777777" w:rsidR="001C0ED2" w:rsidRDefault="00197AAE">
            <w:pPr>
              <w:rPr>
                <w:rFonts w:ascii="Open Sans" w:eastAsia="Open Sans" w:hAnsi="Open Sans" w:cs="Open Sans"/>
              </w:rPr>
            </w:pPr>
            <w:r>
              <w:rPr>
                <w:rFonts w:ascii="Open Sans" w:eastAsia="Open Sans" w:hAnsi="Open Sans" w:cs="Open Sans"/>
              </w:rPr>
              <w:t>Fall 2024 (Date TBA)</w:t>
            </w:r>
          </w:p>
        </w:tc>
      </w:tr>
    </w:tbl>
    <w:p w14:paraId="703654F7" w14:textId="77777777" w:rsidR="001C0ED2" w:rsidRDefault="00197AAE">
      <w:pPr>
        <w:pStyle w:val="Heading1"/>
        <w:rPr>
          <w:rFonts w:ascii="Raleway" w:eastAsia="Raleway" w:hAnsi="Raleway" w:cs="Raleway"/>
          <w:b/>
        </w:rPr>
      </w:pPr>
      <w:bookmarkStart w:id="6" w:name="_q1gx9hjwvbnf" w:colFirst="0" w:colLast="0"/>
      <w:bookmarkEnd w:id="6"/>
      <w:r>
        <w:rPr>
          <w:rFonts w:ascii="Raleway" w:eastAsia="Raleway" w:hAnsi="Raleway" w:cs="Raleway"/>
          <w:b/>
        </w:rPr>
        <w:t>Course Ov</w:t>
      </w:r>
      <w:r>
        <w:rPr>
          <w:rFonts w:ascii="Raleway" w:eastAsia="Raleway" w:hAnsi="Raleway" w:cs="Raleway"/>
          <w:b/>
        </w:rPr>
        <w:t>erview</w:t>
      </w:r>
    </w:p>
    <w:p w14:paraId="6F66781F" w14:textId="77777777" w:rsidR="001C0ED2" w:rsidRDefault="00197AAE">
      <w:pPr>
        <w:pStyle w:val="Heading2"/>
        <w:rPr>
          <w:rFonts w:ascii="Raleway" w:eastAsia="Raleway" w:hAnsi="Raleway" w:cs="Raleway"/>
          <w:b/>
        </w:rPr>
      </w:pPr>
      <w:bookmarkStart w:id="7" w:name="_i7jws3okdx4i" w:colFirst="0" w:colLast="0"/>
      <w:bookmarkEnd w:id="7"/>
      <w:r>
        <w:rPr>
          <w:rFonts w:ascii="Raleway" w:eastAsia="Raleway" w:hAnsi="Raleway" w:cs="Raleway"/>
          <w:b/>
        </w:rPr>
        <w:t>Course Goal</w:t>
      </w:r>
    </w:p>
    <w:p w14:paraId="491B28C9" w14:textId="77777777" w:rsidR="001C0ED2" w:rsidRDefault="00197AAE">
      <w:pPr>
        <w:rPr>
          <w:rFonts w:ascii="Open Sans" w:eastAsia="Open Sans" w:hAnsi="Open Sans" w:cs="Open Sans"/>
        </w:rPr>
      </w:pPr>
      <w:r>
        <w:rPr>
          <w:rFonts w:ascii="Open Sans" w:eastAsia="Open Sans" w:hAnsi="Open Sans" w:cs="Open Sans"/>
        </w:rPr>
        <w:t>Using an inclusive, equitable access frame and theory of change model, directors and their program teams effectively implement an ongoing, cyclical continuous improvement process informed by data that strengthens instruction, learning, a</w:t>
      </w:r>
      <w:r>
        <w:rPr>
          <w:rFonts w:ascii="Open Sans" w:eastAsia="Open Sans" w:hAnsi="Open Sans" w:cs="Open Sans"/>
        </w:rPr>
        <w:t xml:space="preserve">nd student outcomes. </w:t>
      </w:r>
    </w:p>
    <w:p w14:paraId="31F873AC" w14:textId="77777777" w:rsidR="001C0ED2" w:rsidRDefault="00197AAE">
      <w:pPr>
        <w:pStyle w:val="Heading2"/>
        <w:spacing w:after="0"/>
        <w:rPr>
          <w:rFonts w:ascii="Raleway" w:eastAsia="Raleway" w:hAnsi="Raleway" w:cs="Raleway"/>
          <w:b/>
        </w:rPr>
      </w:pPr>
      <w:bookmarkStart w:id="8" w:name="_7s4ujxjkwl9q" w:colFirst="0" w:colLast="0"/>
      <w:bookmarkEnd w:id="8"/>
      <w:r>
        <w:rPr>
          <w:rFonts w:ascii="Raleway" w:eastAsia="Raleway" w:hAnsi="Raleway" w:cs="Raleway"/>
          <w:b/>
        </w:rPr>
        <w:lastRenderedPageBreak/>
        <w:t>Session 1: Preparing to Plan</w:t>
      </w:r>
    </w:p>
    <w:p w14:paraId="237A605B" w14:textId="77777777" w:rsidR="001C0ED2" w:rsidRDefault="00197AAE">
      <w:pPr>
        <w:spacing w:after="200"/>
        <w:rPr>
          <w:rFonts w:ascii="Open Sans" w:eastAsia="Open Sans" w:hAnsi="Open Sans" w:cs="Open Sans"/>
          <w:i/>
        </w:rPr>
      </w:pPr>
      <w:r>
        <w:rPr>
          <w:rFonts w:ascii="Open Sans" w:eastAsia="Open Sans" w:hAnsi="Open Sans" w:cs="Open Sans"/>
          <w:i/>
        </w:rPr>
        <w:t>Friday, March 29, 9:30 am - 1:00 pm</w:t>
      </w:r>
    </w:p>
    <w:p w14:paraId="28CF58DA" w14:textId="77777777" w:rsidR="001C0ED2" w:rsidRDefault="00197AAE">
      <w:pPr>
        <w:numPr>
          <w:ilvl w:val="0"/>
          <w:numId w:val="4"/>
        </w:numPr>
        <w:tabs>
          <w:tab w:val="left" w:pos="720"/>
          <w:tab w:val="right" w:pos="9270"/>
        </w:tabs>
        <w:spacing w:line="240" w:lineRule="auto"/>
        <w:rPr>
          <w:rFonts w:ascii="Open Sans" w:eastAsia="Open Sans" w:hAnsi="Open Sans" w:cs="Open Sans"/>
        </w:rPr>
      </w:pPr>
      <w:r>
        <w:rPr>
          <w:rFonts w:ascii="Open Sans" w:eastAsia="Open Sans" w:hAnsi="Open Sans" w:cs="Open Sans"/>
        </w:rPr>
        <w:t>Setting the Stage: Overview of Continuous Improvement Planning</w:t>
      </w:r>
    </w:p>
    <w:p w14:paraId="35907C36" w14:textId="77777777" w:rsidR="001C0ED2" w:rsidRDefault="00197AAE">
      <w:pPr>
        <w:numPr>
          <w:ilvl w:val="0"/>
          <w:numId w:val="4"/>
        </w:numPr>
        <w:tabs>
          <w:tab w:val="left" w:pos="720"/>
          <w:tab w:val="right" w:pos="9270"/>
        </w:tabs>
        <w:spacing w:line="240" w:lineRule="auto"/>
        <w:rPr>
          <w:rFonts w:ascii="Open Sans" w:eastAsia="Open Sans" w:hAnsi="Open Sans" w:cs="Open Sans"/>
        </w:rPr>
      </w:pPr>
      <w:r>
        <w:rPr>
          <w:rFonts w:ascii="Open Sans" w:eastAsia="Open Sans" w:hAnsi="Open Sans" w:cs="Open Sans"/>
        </w:rPr>
        <w:t>Preparing to Plan: Stage 1 of Continuous Improvement Planning</w:t>
      </w:r>
    </w:p>
    <w:p w14:paraId="02F9F55E" w14:textId="77777777" w:rsidR="001C0ED2" w:rsidRDefault="00197AAE">
      <w:pPr>
        <w:numPr>
          <w:ilvl w:val="0"/>
          <w:numId w:val="4"/>
        </w:numPr>
        <w:tabs>
          <w:tab w:val="left" w:pos="720"/>
          <w:tab w:val="right" w:pos="9270"/>
        </w:tabs>
        <w:spacing w:line="240" w:lineRule="auto"/>
        <w:rPr>
          <w:rFonts w:ascii="Open Sans" w:eastAsia="Open Sans" w:hAnsi="Open Sans" w:cs="Open Sans"/>
        </w:rPr>
      </w:pPr>
      <w:r>
        <w:rPr>
          <w:rFonts w:ascii="Open Sans" w:eastAsia="Open Sans" w:hAnsi="Open Sans" w:cs="Open Sans"/>
        </w:rPr>
        <w:t>Looking Ahead: Data</w:t>
      </w:r>
    </w:p>
    <w:p w14:paraId="4A46D125" w14:textId="77777777" w:rsidR="001C0ED2" w:rsidRDefault="00197AAE">
      <w:pPr>
        <w:pStyle w:val="Heading2"/>
        <w:spacing w:after="0"/>
        <w:rPr>
          <w:rFonts w:ascii="Raleway" w:eastAsia="Raleway" w:hAnsi="Raleway" w:cs="Raleway"/>
          <w:b/>
        </w:rPr>
      </w:pPr>
      <w:bookmarkStart w:id="9" w:name="_owfidiyp08g2" w:colFirst="0" w:colLast="0"/>
      <w:bookmarkEnd w:id="9"/>
      <w:r>
        <w:rPr>
          <w:rFonts w:ascii="Raleway" w:eastAsia="Raleway" w:hAnsi="Raleway" w:cs="Raleway"/>
          <w:b/>
        </w:rPr>
        <w:t>Session 2: Leading with Data for Continuous Improvement</w:t>
      </w:r>
    </w:p>
    <w:p w14:paraId="19D2428D" w14:textId="77777777" w:rsidR="001C0ED2" w:rsidRDefault="00197AAE">
      <w:pPr>
        <w:spacing w:after="200"/>
        <w:rPr>
          <w:rFonts w:ascii="Open Sans" w:eastAsia="Open Sans" w:hAnsi="Open Sans" w:cs="Open Sans"/>
          <w:i/>
        </w:rPr>
      </w:pPr>
      <w:r>
        <w:rPr>
          <w:rFonts w:ascii="Open Sans" w:eastAsia="Open Sans" w:hAnsi="Open Sans" w:cs="Open Sans"/>
          <w:i/>
        </w:rPr>
        <w:t>Friday, April 12, 9:30 am - 1:00 pm</w:t>
      </w:r>
    </w:p>
    <w:p w14:paraId="324FD7FE" w14:textId="099BD417" w:rsidR="001C0ED2" w:rsidRDefault="00DF0A93" w:rsidP="00DF0A93">
      <w:pPr>
        <w:spacing w:after="200"/>
        <w:rPr>
          <w:rFonts w:ascii="Open Sans" w:eastAsia="Open Sans" w:hAnsi="Open Sans" w:cs="Open Sans"/>
        </w:rPr>
      </w:pPr>
      <w:bookmarkStart w:id="10" w:name="_f9uns73miiiu" w:colFirst="0" w:colLast="0"/>
      <w:bookmarkEnd w:id="10"/>
      <w:r>
        <w:rPr>
          <w:rFonts w:ascii="Segoe UI Emoji" w:eastAsia="Arial Unicode MS" w:hAnsi="Segoe UI Emoji" w:cs="Segoe UI Emoji"/>
        </w:rPr>
        <w:t>✅</w:t>
      </w:r>
      <w:r>
        <w:rPr>
          <w:rFonts w:ascii="Arial Unicode MS" w:eastAsia="Arial Unicode MS" w:hAnsi="Arial Unicode MS" w:cs="Arial Unicode MS"/>
        </w:rPr>
        <w:t xml:space="preserve"> </w:t>
      </w:r>
      <w:r w:rsidR="00197AAE">
        <w:rPr>
          <w:rFonts w:ascii="Arial Unicode MS" w:eastAsia="Arial Unicode MS" w:hAnsi="Arial Unicode MS" w:cs="Arial Unicode MS"/>
          <w:color w:val="000000"/>
        </w:rPr>
        <w:t>Bring 3 data elements from Session 1</w:t>
      </w:r>
    </w:p>
    <w:p w14:paraId="3C1DEAAA" w14:textId="77777777" w:rsidR="001C0ED2" w:rsidRDefault="00197AAE">
      <w:pPr>
        <w:numPr>
          <w:ilvl w:val="0"/>
          <w:numId w:val="1"/>
        </w:numPr>
        <w:spacing w:line="240" w:lineRule="auto"/>
        <w:rPr>
          <w:rFonts w:ascii="Open Sans" w:eastAsia="Open Sans" w:hAnsi="Open Sans" w:cs="Open Sans"/>
        </w:rPr>
      </w:pPr>
      <w:r>
        <w:rPr>
          <w:rFonts w:ascii="Open Sans" w:eastAsia="Open Sans" w:hAnsi="Open Sans" w:cs="Open Sans"/>
        </w:rPr>
        <w:t>O</w:t>
      </w:r>
      <w:r>
        <w:rPr>
          <w:rFonts w:ascii="Open Sans" w:eastAsia="Open Sans" w:hAnsi="Open Sans" w:cs="Open Sans"/>
        </w:rPr>
        <w:t>btaining and analyzing appropriate and high-quality data</w:t>
      </w:r>
    </w:p>
    <w:p w14:paraId="62C048DB" w14:textId="77777777" w:rsidR="001C0ED2" w:rsidRDefault="00197AAE">
      <w:pPr>
        <w:numPr>
          <w:ilvl w:val="0"/>
          <w:numId w:val="1"/>
        </w:numPr>
        <w:spacing w:line="240" w:lineRule="auto"/>
        <w:rPr>
          <w:rFonts w:ascii="Open Sans" w:eastAsia="Open Sans" w:hAnsi="Open Sans" w:cs="Open Sans"/>
        </w:rPr>
      </w:pPr>
      <w:r>
        <w:rPr>
          <w:rFonts w:ascii="Open Sans" w:eastAsia="Open Sans" w:hAnsi="Open Sans" w:cs="Open Sans"/>
        </w:rPr>
        <w:t>Effective leadership using data</w:t>
      </w:r>
    </w:p>
    <w:p w14:paraId="05B7F63E" w14:textId="77777777" w:rsidR="001C0ED2" w:rsidRDefault="00197AAE">
      <w:pPr>
        <w:numPr>
          <w:ilvl w:val="0"/>
          <w:numId w:val="1"/>
        </w:numPr>
        <w:spacing w:line="240" w:lineRule="auto"/>
        <w:rPr>
          <w:rFonts w:ascii="Open Sans" w:eastAsia="Open Sans" w:hAnsi="Open Sans" w:cs="Open Sans"/>
        </w:rPr>
      </w:pPr>
      <w:r>
        <w:rPr>
          <w:rFonts w:ascii="Open Sans" w:eastAsia="Open Sans" w:hAnsi="Open Sans" w:cs="Open Sans"/>
        </w:rPr>
        <w:t>ACLS components of accountability</w:t>
      </w:r>
    </w:p>
    <w:p w14:paraId="7D6E6596" w14:textId="77777777" w:rsidR="001C0ED2" w:rsidRDefault="00197AAE">
      <w:pPr>
        <w:numPr>
          <w:ilvl w:val="0"/>
          <w:numId w:val="1"/>
        </w:numPr>
        <w:spacing w:line="240" w:lineRule="auto"/>
        <w:rPr>
          <w:rFonts w:ascii="Open Sans" w:eastAsia="Open Sans" w:hAnsi="Open Sans" w:cs="Open Sans"/>
        </w:rPr>
      </w:pPr>
      <w:r>
        <w:rPr>
          <w:rFonts w:ascii="Open Sans" w:eastAsia="Open Sans" w:hAnsi="Open Sans" w:cs="Open Sans"/>
        </w:rPr>
        <w:t xml:space="preserve">Beginning to choose areas of focus </w:t>
      </w:r>
    </w:p>
    <w:p w14:paraId="0F3C2D1F" w14:textId="77777777" w:rsidR="001C0ED2" w:rsidRDefault="00197AAE">
      <w:pPr>
        <w:pStyle w:val="Heading2"/>
        <w:spacing w:after="0"/>
        <w:rPr>
          <w:rFonts w:ascii="Raleway" w:eastAsia="Raleway" w:hAnsi="Raleway" w:cs="Raleway"/>
          <w:b/>
        </w:rPr>
      </w:pPr>
      <w:bookmarkStart w:id="11" w:name="_uf2y5p9ibtd5" w:colFirst="0" w:colLast="0"/>
      <w:bookmarkEnd w:id="11"/>
      <w:r>
        <w:rPr>
          <w:rFonts w:ascii="Raleway" w:eastAsia="Raleway" w:hAnsi="Raleway" w:cs="Raleway"/>
          <w:b/>
        </w:rPr>
        <w:t>Session 3: Developing a Continuous Improvement Plan</w:t>
      </w:r>
    </w:p>
    <w:p w14:paraId="129BBB08" w14:textId="77777777" w:rsidR="001C0ED2" w:rsidRDefault="00197AAE">
      <w:pPr>
        <w:spacing w:after="200"/>
        <w:rPr>
          <w:rFonts w:ascii="Open Sans" w:eastAsia="Open Sans" w:hAnsi="Open Sans" w:cs="Open Sans"/>
        </w:rPr>
      </w:pPr>
      <w:r>
        <w:rPr>
          <w:rFonts w:ascii="Open Sans" w:eastAsia="Open Sans" w:hAnsi="Open Sans" w:cs="Open Sans"/>
          <w:i/>
        </w:rPr>
        <w:t>Friday, May 3, 9:30 am - 1:00 pm</w:t>
      </w:r>
    </w:p>
    <w:p w14:paraId="7B62E14B" w14:textId="77777777" w:rsidR="001C0ED2" w:rsidRDefault="00197AAE">
      <w:pPr>
        <w:spacing w:after="200"/>
        <w:rPr>
          <w:rFonts w:ascii="Open Sans" w:eastAsia="Open Sans" w:hAnsi="Open Sans" w:cs="Open Sans"/>
        </w:rPr>
      </w:pPr>
      <w:r>
        <w:rPr>
          <w:rFonts w:ascii="Arial Unicode MS" w:eastAsia="Arial Unicode MS" w:hAnsi="Arial Unicode MS" w:cs="Arial Unicode MS"/>
        </w:rPr>
        <w:t>✅</w:t>
      </w:r>
      <w:r>
        <w:rPr>
          <w:rFonts w:ascii="Arial Unicode MS" w:eastAsia="Arial Unicode MS" w:hAnsi="Arial Unicode MS" w:cs="Arial Unicode MS"/>
        </w:rPr>
        <w:t xml:space="preserve"> Bring dat</w:t>
      </w:r>
      <w:r>
        <w:rPr>
          <w:rFonts w:ascii="Arial Unicode MS" w:eastAsia="Arial Unicode MS" w:hAnsi="Arial Unicode MS" w:cs="Arial Unicode MS"/>
        </w:rPr>
        <w:t>a related to your chosen IPQs</w:t>
      </w:r>
    </w:p>
    <w:p w14:paraId="1B69EDB7" w14:textId="77777777" w:rsidR="001C0ED2" w:rsidRDefault="00197AAE">
      <w:pPr>
        <w:numPr>
          <w:ilvl w:val="0"/>
          <w:numId w:val="3"/>
        </w:numPr>
        <w:spacing w:line="240" w:lineRule="auto"/>
        <w:rPr>
          <w:rFonts w:ascii="Open Sans" w:eastAsia="Open Sans" w:hAnsi="Open Sans" w:cs="Open Sans"/>
        </w:rPr>
      </w:pPr>
      <w:r>
        <w:rPr>
          <w:rFonts w:ascii="Open Sans" w:eastAsia="Open Sans" w:hAnsi="Open Sans" w:cs="Open Sans"/>
        </w:rPr>
        <w:t>Developing a vision, goals, and objectives</w:t>
      </w:r>
    </w:p>
    <w:p w14:paraId="49D13582" w14:textId="77777777" w:rsidR="001C0ED2" w:rsidRDefault="00197AAE">
      <w:pPr>
        <w:numPr>
          <w:ilvl w:val="0"/>
          <w:numId w:val="3"/>
        </w:numPr>
        <w:spacing w:line="240" w:lineRule="auto"/>
        <w:rPr>
          <w:rFonts w:ascii="Open Sans" w:eastAsia="Open Sans" w:hAnsi="Open Sans" w:cs="Open Sans"/>
        </w:rPr>
      </w:pPr>
      <w:r>
        <w:rPr>
          <w:rFonts w:ascii="Open Sans" w:eastAsia="Open Sans" w:hAnsi="Open Sans" w:cs="Open Sans"/>
        </w:rPr>
        <w:t>Writing indicators and benchmarks</w:t>
      </w:r>
    </w:p>
    <w:p w14:paraId="79FEA69F" w14:textId="77777777" w:rsidR="001C0ED2" w:rsidRDefault="00197AAE">
      <w:pPr>
        <w:numPr>
          <w:ilvl w:val="0"/>
          <w:numId w:val="3"/>
        </w:numPr>
        <w:spacing w:line="240" w:lineRule="auto"/>
        <w:rPr>
          <w:rFonts w:ascii="Open Sans" w:eastAsia="Open Sans" w:hAnsi="Open Sans" w:cs="Open Sans"/>
        </w:rPr>
      </w:pPr>
      <w:r>
        <w:rPr>
          <w:rFonts w:ascii="Open Sans" w:eastAsia="Open Sans" w:hAnsi="Open Sans" w:cs="Open Sans"/>
        </w:rPr>
        <w:t>Research, pilots, and professional development</w:t>
      </w:r>
    </w:p>
    <w:p w14:paraId="394B1F44" w14:textId="77777777" w:rsidR="001C0ED2" w:rsidRDefault="00197AAE">
      <w:pPr>
        <w:numPr>
          <w:ilvl w:val="0"/>
          <w:numId w:val="3"/>
        </w:numPr>
        <w:spacing w:line="240" w:lineRule="auto"/>
        <w:rPr>
          <w:rFonts w:ascii="Open Sans" w:eastAsia="Open Sans" w:hAnsi="Open Sans" w:cs="Open Sans"/>
        </w:rPr>
      </w:pPr>
      <w:r>
        <w:rPr>
          <w:rFonts w:ascii="Open Sans" w:eastAsia="Open Sans" w:hAnsi="Open Sans" w:cs="Open Sans"/>
        </w:rPr>
        <w:t>Drafting an action plan</w:t>
      </w:r>
    </w:p>
    <w:p w14:paraId="11FB5723" w14:textId="77777777" w:rsidR="001C0ED2" w:rsidRDefault="00197AAE">
      <w:pPr>
        <w:numPr>
          <w:ilvl w:val="0"/>
          <w:numId w:val="3"/>
        </w:numPr>
        <w:spacing w:line="240" w:lineRule="auto"/>
        <w:rPr>
          <w:rFonts w:ascii="Open Sans" w:eastAsia="Open Sans" w:hAnsi="Open Sans" w:cs="Open Sans"/>
        </w:rPr>
      </w:pPr>
      <w:r>
        <w:rPr>
          <w:rFonts w:ascii="Open Sans" w:eastAsia="Open Sans" w:hAnsi="Open Sans" w:cs="Open Sans"/>
        </w:rPr>
        <w:t>Evaluating progress</w:t>
      </w:r>
    </w:p>
    <w:p w14:paraId="724A8E9D" w14:textId="77777777" w:rsidR="001C0ED2" w:rsidRDefault="00197AAE">
      <w:pPr>
        <w:pStyle w:val="Heading1"/>
        <w:spacing w:line="240" w:lineRule="auto"/>
        <w:rPr>
          <w:rFonts w:ascii="Raleway" w:eastAsia="Raleway" w:hAnsi="Raleway" w:cs="Raleway"/>
          <w:b/>
        </w:rPr>
      </w:pPr>
      <w:bookmarkStart w:id="12" w:name="_tdpqzl4ufmyx" w:colFirst="0" w:colLast="0"/>
      <w:bookmarkEnd w:id="12"/>
      <w:r>
        <w:br w:type="page"/>
      </w:r>
    </w:p>
    <w:p w14:paraId="314E0004" w14:textId="77777777" w:rsidR="001C0ED2" w:rsidRDefault="00197AAE">
      <w:pPr>
        <w:pStyle w:val="Heading1"/>
        <w:spacing w:line="240" w:lineRule="auto"/>
        <w:rPr>
          <w:rFonts w:ascii="Raleway" w:eastAsia="Raleway" w:hAnsi="Raleway" w:cs="Raleway"/>
          <w:b/>
        </w:rPr>
      </w:pPr>
      <w:bookmarkStart w:id="13" w:name="_1mf07fyr712c" w:colFirst="0" w:colLast="0"/>
      <w:bookmarkEnd w:id="13"/>
      <w:r>
        <w:rPr>
          <w:rFonts w:ascii="Raleway" w:eastAsia="Raleway" w:hAnsi="Raleway" w:cs="Raleway"/>
          <w:b/>
        </w:rPr>
        <w:lastRenderedPageBreak/>
        <w:t>Resources</w:t>
      </w:r>
    </w:p>
    <w:p w14:paraId="18637159" w14:textId="77777777" w:rsidR="001C0ED2" w:rsidRDefault="00197AAE">
      <w:pPr>
        <w:rPr>
          <w:rFonts w:ascii="Open Sans" w:eastAsia="Open Sans" w:hAnsi="Open Sans" w:cs="Open Sans"/>
        </w:rPr>
      </w:pPr>
      <w:r>
        <w:rPr>
          <w:rFonts w:ascii="Open Sans" w:eastAsia="Open Sans" w:hAnsi="Open Sans" w:cs="Open Sans"/>
        </w:rPr>
        <w:t>All course materials can be found on the cours</w:t>
      </w:r>
      <w:r>
        <w:rPr>
          <w:rFonts w:ascii="Open Sans" w:eastAsia="Open Sans" w:hAnsi="Open Sans" w:cs="Open Sans"/>
        </w:rPr>
        <w:t xml:space="preserve">e website. </w:t>
      </w:r>
    </w:p>
    <w:p w14:paraId="3A001948" w14:textId="77777777" w:rsidR="001C0ED2" w:rsidRDefault="00197AAE">
      <w:pPr>
        <w:pStyle w:val="Heading1"/>
        <w:spacing w:line="240" w:lineRule="auto"/>
        <w:rPr>
          <w:rFonts w:ascii="Raleway" w:eastAsia="Raleway" w:hAnsi="Raleway" w:cs="Raleway"/>
          <w:b/>
        </w:rPr>
      </w:pPr>
      <w:bookmarkStart w:id="14" w:name="_82iyrr9tulve" w:colFirst="0" w:colLast="0"/>
      <w:bookmarkEnd w:id="14"/>
      <w:r>
        <w:rPr>
          <w:rFonts w:ascii="Raleway" w:eastAsia="Raleway" w:hAnsi="Raleway" w:cs="Raleway"/>
          <w:b/>
        </w:rPr>
        <w:t>Assignments</w:t>
      </w:r>
    </w:p>
    <w:p w14:paraId="30D6B09B" w14:textId="77777777" w:rsidR="001C0ED2" w:rsidRDefault="00197AAE">
      <w:pPr>
        <w:rPr>
          <w:rFonts w:ascii="Open Sans" w:eastAsia="Open Sans" w:hAnsi="Open Sans" w:cs="Open Sans"/>
        </w:rPr>
      </w:pPr>
      <w:r>
        <w:rPr>
          <w:rFonts w:ascii="Open Sans" w:eastAsia="Open Sans" w:hAnsi="Open Sans" w:cs="Open Sans"/>
        </w:rPr>
        <w:t xml:space="preserve">All assignments are designed to help you and your program make the most out of each session, but all sessions are designed with the understanding that all assignments may not be feasible for all programs at this time. </w:t>
      </w:r>
    </w:p>
    <w:p w14:paraId="3741EECB" w14:textId="77777777" w:rsidR="001C0ED2" w:rsidRDefault="001C0ED2"/>
    <w:tbl>
      <w:tblPr>
        <w:tblStyle w:val="a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80"/>
        <w:gridCol w:w="7980"/>
      </w:tblGrid>
      <w:tr w:rsidR="001C0ED2" w14:paraId="4DD99BF1" w14:textId="77777777">
        <w:tc>
          <w:tcPr>
            <w:tcW w:w="1380" w:type="dxa"/>
            <w:shd w:val="clear" w:color="auto" w:fill="auto"/>
            <w:tcMar>
              <w:top w:w="100" w:type="dxa"/>
              <w:left w:w="100" w:type="dxa"/>
              <w:bottom w:w="100" w:type="dxa"/>
              <w:right w:w="100" w:type="dxa"/>
            </w:tcMar>
          </w:tcPr>
          <w:p w14:paraId="7772BC55" w14:textId="77777777" w:rsidR="001C0ED2" w:rsidRDefault="00197AAE">
            <w:pPr>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Pre-Work</w:t>
            </w:r>
          </w:p>
        </w:tc>
        <w:tc>
          <w:tcPr>
            <w:tcW w:w="7980" w:type="dxa"/>
            <w:shd w:val="clear" w:color="auto" w:fill="auto"/>
            <w:tcMar>
              <w:top w:w="100" w:type="dxa"/>
              <w:left w:w="100" w:type="dxa"/>
              <w:bottom w:w="100" w:type="dxa"/>
              <w:right w:w="100" w:type="dxa"/>
            </w:tcMar>
          </w:tcPr>
          <w:p w14:paraId="07AFF9E0" w14:textId="77777777" w:rsidR="001C0ED2" w:rsidRDefault="00197AAE">
            <w:pPr>
              <w:numPr>
                <w:ilvl w:val="0"/>
                <w:numId w:val="2"/>
              </w:numPr>
              <w:spacing w:line="240" w:lineRule="auto"/>
              <w:rPr>
                <w:rFonts w:ascii="Open Sans" w:eastAsia="Open Sans" w:hAnsi="Open Sans" w:cs="Open Sans"/>
              </w:rPr>
            </w:pPr>
            <w:r>
              <w:rPr>
                <w:rFonts w:ascii="Open Sans" w:eastAsia="Open Sans" w:hAnsi="Open Sans" w:cs="Open Sans"/>
              </w:rPr>
              <w:t xml:space="preserve">Read </w:t>
            </w:r>
            <w:hyperlink r:id="rId12">
              <w:r>
                <w:rPr>
                  <w:rFonts w:ascii="Open Sans" w:eastAsia="Open Sans" w:hAnsi="Open Sans" w:cs="Open Sans"/>
                  <w:color w:val="1155CC"/>
                  <w:u w:val="single"/>
                </w:rPr>
                <w:t xml:space="preserve">Performance Accountability: For What? To Whom? And </w:t>
              </w:r>
              <w:proofErr w:type="gramStart"/>
              <w:r>
                <w:rPr>
                  <w:rFonts w:ascii="Open Sans" w:eastAsia="Open Sans" w:hAnsi="Open Sans" w:cs="Open Sans"/>
                  <w:color w:val="1155CC"/>
                  <w:u w:val="single"/>
                </w:rPr>
                <w:t>How</w:t>
              </w:r>
              <w:proofErr w:type="gramEnd"/>
              <w:r>
                <w:rPr>
                  <w:rFonts w:ascii="Open Sans" w:eastAsia="Open Sans" w:hAnsi="Open Sans" w:cs="Open Sans"/>
                  <w:color w:val="1155CC"/>
                  <w:u w:val="single"/>
                </w:rPr>
                <w:t>?</w:t>
              </w:r>
            </w:hyperlink>
            <w:r>
              <w:rPr>
                <w:rFonts w:ascii="Open Sans" w:eastAsia="Open Sans" w:hAnsi="Open Sans" w:cs="Open Sans"/>
              </w:rPr>
              <w:t xml:space="preserve"> (Merrifield, 1999)</w:t>
            </w:r>
          </w:p>
          <w:p w14:paraId="0511B68F" w14:textId="77777777" w:rsidR="001C0ED2" w:rsidRDefault="00197AAE">
            <w:pPr>
              <w:numPr>
                <w:ilvl w:val="0"/>
                <w:numId w:val="2"/>
              </w:numPr>
              <w:spacing w:line="240" w:lineRule="auto"/>
              <w:rPr>
                <w:rFonts w:ascii="Open Sans" w:eastAsia="Open Sans" w:hAnsi="Open Sans" w:cs="Open Sans"/>
              </w:rPr>
            </w:pPr>
            <w:r>
              <w:rPr>
                <w:rFonts w:ascii="Open Sans" w:eastAsia="Open Sans" w:hAnsi="Open Sans" w:cs="Open Sans"/>
              </w:rPr>
              <w:t xml:space="preserve">Familiarize yourself with the following: </w:t>
            </w:r>
          </w:p>
          <w:p w14:paraId="1395378F" w14:textId="77777777" w:rsidR="001C0ED2" w:rsidRDefault="00197AAE">
            <w:pPr>
              <w:numPr>
                <w:ilvl w:val="1"/>
                <w:numId w:val="2"/>
              </w:numPr>
              <w:spacing w:line="240" w:lineRule="auto"/>
              <w:rPr>
                <w:rFonts w:ascii="Open Sans" w:eastAsia="Open Sans" w:hAnsi="Open Sans" w:cs="Open Sans"/>
              </w:rPr>
            </w:pPr>
            <w:hyperlink r:id="rId13">
              <w:r>
                <w:rPr>
                  <w:rFonts w:ascii="Open Sans" w:eastAsia="Open Sans" w:hAnsi="Open Sans" w:cs="Open Sans"/>
                  <w:color w:val="1155CC"/>
                  <w:u w:val="single"/>
                </w:rPr>
                <w:t>FY24-FY28 Massachusetts Policies for Effective Adult Education in Community Adult Learning Centers and Correctional Institutions</w:t>
              </w:r>
            </w:hyperlink>
            <w:r>
              <w:fldChar w:fldCharType="begin"/>
            </w:r>
            <w:r>
              <w:instrText xml:space="preserve"> HYPERLINK "h</w:instrText>
            </w:r>
            <w:r>
              <w:instrText xml:space="preserve">ttps://www.doe.mass.edu/acls/accountability/compliance/" </w:instrText>
            </w:r>
            <w:r>
              <w:fldChar w:fldCharType="separate"/>
            </w:r>
          </w:p>
          <w:p w14:paraId="5E8137D9" w14:textId="77777777" w:rsidR="001C0ED2" w:rsidRDefault="00197AAE">
            <w:pPr>
              <w:numPr>
                <w:ilvl w:val="1"/>
                <w:numId w:val="2"/>
              </w:numPr>
              <w:spacing w:line="240" w:lineRule="auto"/>
              <w:rPr>
                <w:rFonts w:ascii="Open Sans" w:eastAsia="Open Sans" w:hAnsi="Open Sans" w:cs="Open Sans"/>
              </w:rPr>
            </w:pPr>
            <w:r>
              <w:fldChar w:fldCharType="end"/>
            </w:r>
            <w:hyperlink r:id="rId14">
              <w:r>
                <w:rPr>
                  <w:rFonts w:ascii="Open Sans" w:eastAsia="Open Sans" w:hAnsi="Open Sans" w:cs="Open Sans"/>
                  <w:color w:val="1155CC"/>
                  <w:u w:val="single"/>
                </w:rPr>
                <w:t>Indicators of Program Quality</w:t>
              </w:r>
            </w:hyperlink>
            <w:r>
              <w:rPr>
                <w:rFonts w:ascii="Open Sans" w:eastAsia="Open Sans" w:hAnsi="Open Sans" w:cs="Open Sans"/>
              </w:rPr>
              <w:t xml:space="preserve"> </w:t>
            </w:r>
            <w:r>
              <w:fldChar w:fldCharType="begin"/>
            </w:r>
            <w:r>
              <w:instrText xml:space="preserve"> HYPERLINK "https://www.doe.mass.edu/acls/accountability/program-quality/" </w:instrText>
            </w:r>
            <w:r>
              <w:fldChar w:fldCharType="separate"/>
            </w:r>
          </w:p>
          <w:p w14:paraId="1E4863F0" w14:textId="77777777" w:rsidR="001C0ED2" w:rsidRDefault="00197AAE">
            <w:pPr>
              <w:numPr>
                <w:ilvl w:val="1"/>
                <w:numId w:val="2"/>
              </w:numPr>
              <w:spacing w:line="240" w:lineRule="auto"/>
              <w:rPr>
                <w:rFonts w:ascii="Open Sans" w:eastAsia="Open Sans" w:hAnsi="Open Sans" w:cs="Open Sans"/>
              </w:rPr>
            </w:pPr>
            <w:r>
              <w:fldChar w:fldCharType="end"/>
            </w:r>
            <w:hyperlink r:id="rId15">
              <w:r>
                <w:rPr>
                  <w:rFonts w:ascii="Open Sans" w:eastAsia="Open Sans" w:hAnsi="Open Sans" w:cs="Open Sans"/>
                  <w:color w:val="1155CC"/>
                  <w:u w:val="single"/>
                </w:rPr>
                <w:t>Program Quality Review and Site Visit Protocol</w:t>
              </w:r>
            </w:hyperlink>
          </w:p>
          <w:p w14:paraId="5A2EBB70" w14:textId="77777777" w:rsidR="001C0ED2" w:rsidRDefault="001C0ED2">
            <w:pPr>
              <w:spacing w:line="240" w:lineRule="auto"/>
              <w:rPr>
                <w:rFonts w:ascii="Open Sans" w:eastAsia="Open Sans" w:hAnsi="Open Sans" w:cs="Open Sans"/>
              </w:rPr>
            </w:pPr>
          </w:p>
        </w:tc>
      </w:tr>
      <w:tr w:rsidR="001C0ED2" w14:paraId="0FB743FA" w14:textId="77777777">
        <w:tc>
          <w:tcPr>
            <w:tcW w:w="1380" w:type="dxa"/>
            <w:shd w:val="clear" w:color="auto" w:fill="auto"/>
            <w:tcMar>
              <w:top w:w="100" w:type="dxa"/>
              <w:left w:w="100" w:type="dxa"/>
              <w:bottom w:w="100" w:type="dxa"/>
              <w:right w:w="100" w:type="dxa"/>
            </w:tcMar>
          </w:tcPr>
          <w:p w14:paraId="304047BD" w14:textId="77777777" w:rsidR="001C0ED2" w:rsidRDefault="00197AAE">
            <w:pPr>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Session 1</w:t>
            </w:r>
          </w:p>
        </w:tc>
        <w:tc>
          <w:tcPr>
            <w:tcW w:w="7980" w:type="dxa"/>
            <w:shd w:val="clear" w:color="auto" w:fill="auto"/>
            <w:tcMar>
              <w:top w:w="100" w:type="dxa"/>
              <w:left w:w="100" w:type="dxa"/>
              <w:bottom w:w="100" w:type="dxa"/>
              <w:right w:w="100" w:type="dxa"/>
            </w:tcMar>
          </w:tcPr>
          <w:p w14:paraId="2D0CF9AC" w14:textId="77777777" w:rsidR="001C0ED2" w:rsidRDefault="00197AAE">
            <w:pPr>
              <w:numPr>
                <w:ilvl w:val="0"/>
                <w:numId w:val="5"/>
              </w:numPr>
              <w:spacing w:line="240" w:lineRule="auto"/>
            </w:pPr>
            <w:r>
              <w:rPr>
                <w:rFonts w:ascii="Open Sans" w:eastAsia="Open Sans" w:hAnsi="Open Sans" w:cs="Open Sans"/>
              </w:rPr>
              <w:t>Complete Steps 1-3 of the Preparing to Plan Questionnaire or make a plan for when and how you will do this</w:t>
            </w:r>
          </w:p>
          <w:p w14:paraId="65D3176B" w14:textId="77777777" w:rsidR="001C0ED2" w:rsidRDefault="00197AAE">
            <w:pPr>
              <w:numPr>
                <w:ilvl w:val="0"/>
                <w:numId w:val="5"/>
              </w:numPr>
              <w:spacing w:line="240" w:lineRule="auto"/>
            </w:pPr>
            <w:r>
              <w:rPr>
                <w:rFonts w:ascii="Open Sans" w:eastAsia="Open Sans" w:hAnsi="Open Sans" w:cs="Open Sans"/>
              </w:rPr>
              <w:t xml:space="preserve">Find 3 data elements to bring to the next session, including one from LACES/Desk Review and one not from LACES/Desk Review </w:t>
            </w:r>
          </w:p>
          <w:p w14:paraId="6E365F33" w14:textId="77777777" w:rsidR="001C0ED2" w:rsidRDefault="00197AAE">
            <w:pPr>
              <w:numPr>
                <w:ilvl w:val="0"/>
                <w:numId w:val="5"/>
              </w:numPr>
              <w:spacing w:line="240" w:lineRule="auto"/>
              <w:rPr>
                <w:rFonts w:ascii="Open Sans" w:eastAsia="Open Sans" w:hAnsi="Open Sans" w:cs="Open Sans"/>
              </w:rPr>
            </w:pPr>
            <w:r>
              <w:rPr>
                <w:rFonts w:ascii="Open Sans" w:eastAsia="Open Sans" w:hAnsi="Open Sans" w:cs="Open Sans"/>
              </w:rPr>
              <w:t>Check in with a partner</w:t>
            </w:r>
          </w:p>
          <w:p w14:paraId="36EF26FB" w14:textId="77777777" w:rsidR="001C0ED2" w:rsidRDefault="001C0ED2">
            <w:pPr>
              <w:spacing w:line="240" w:lineRule="auto"/>
              <w:rPr>
                <w:rFonts w:ascii="Open Sans" w:eastAsia="Open Sans" w:hAnsi="Open Sans" w:cs="Open Sans"/>
              </w:rPr>
            </w:pPr>
          </w:p>
        </w:tc>
      </w:tr>
      <w:tr w:rsidR="001C0ED2" w14:paraId="05C923AC" w14:textId="77777777">
        <w:tc>
          <w:tcPr>
            <w:tcW w:w="1380" w:type="dxa"/>
            <w:shd w:val="clear" w:color="auto" w:fill="auto"/>
            <w:tcMar>
              <w:top w:w="100" w:type="dxa"/>
              <w:left w:w="100" w:type="dxa"/>
              <w:bottom w:w="100" w:type="dxa"/>
              <w:right w:w="100" w:type="dxa"/>
            </w:tcMar>
          </w:tcPr>
          <w:p w14:paraId="04B78AAB" w14:textId="77777777" w:rsidR="001C0ED2" w:rsidRDefault="00197AAE">
            <w:pPr>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Session 2</w:t>
            </w:r>
          </w:p>
        </w:tc>
        <w:tc>
          <w:tcPr>
            <w:tcW w:w="7980" w:type="dxa"/>
            <w:shd w:val="clear" w:color="auto" w:fill="auto"/>
            <w:tcMar>
              <w:top w:w="100" w:type="dxa"/>
              <w:left w:w="100" w:type="dxa"/>
              <w:bottom w:w="100" w:type="dxa"/>
              <w:right w:w="100" w:type="dxa"/>
            </w:tcMar>
          </w:tcPr>
          <w:p w14:paraId="104F621E" w14:textId="77777777" w:rsidR="001C0ED2" w:rsidRDefault="00197AAE">
            <w:pPr>
              <w:numPr>
                <w:ilvl w:val="0"/>
                <w:numId w:val="5"/>
              </w:numPr>
              <w:spacing w:line="240" w:lineRule="auto"/>
              <w:rPr>
                <w:rFonts w:ascii="Open Sans" w:eastAsia="Open Sans" w:hAnsi="Open Sans" w:cs="Open Sans"/>
                <w:color w:val="000000"/>
              </w:rPr>
            </w:pPr>
            <w:r>
              <w:rPr>
                <w:rFonts w:ascii="Open Sans" w:eastAsia="Open Sans" w:hAnsi="Open Sans" w:cs="Open Sans"/>
              </w:rPr>
              <w:t>Collect, analyze, and summarize data related to your chosen IPQs</w:t>
            </w:r>
          </w:p>
          <w:p w14:paraId="5073E1E1" w14:textId="77777777" w:rsidR="001C0ED2" w:rsidRDefault="00197AAE">
            <w:pPr>
              <w:numPr>
                <w:ilvl w:val="0"/>
                <w:numId w:val="5"/>
              </w:numPr>
              <w:spacing w:line="240" w:lineRule="auto"/>
              <w:rPr>
                <w:rFonts w:ascii="Open Sans" w:eastAsia="Open Sans" w:hAnsi="Open Sans" w:cs="Open Sans"/>
                <w:color w:val="000000"/>
              </w:rPr>
            </w:pPr>
            <w:r>
              <w:rPr>
                <w:rFonts w:ascii="Open Sans" w:eastAsia="Open Sans" w:hAnsi="Open Sans" w:cs="Open Sans"/>
              </w:rPr>
              <w:t>Continue working on your Preparing to Plan Questionnaire and assembling your team</w:t>
            </w:r>
          </w:p>
          <w:p w14:paraId="08AD4B6F" w14:textId="77777777" w:rsidR="001C0ED2" w:rsidRDefault="00197AAE">
            <w:pPr>
              <w:numPr>
                <w:ilvl w:val="0"/>
                <w:numId w:val="5"/>
              </w:numPr>
              <w:spacing w:line="240" w:lineRule="auto"/>
              <w:rPr>
                <w:rFonts w:ascii="Open Sans" w:eastAsia="Open Sans" w:hAnsi="Open Sans" w:cs="Open Sans"/>
              </w:rPr>
            </w:pPr>
            <w:r>
              <w:rPr>
                <w:rFonts w:ascii="Open Sans" w:eastAsia="Open Sans" w:hAnsi="Open Sans" w:cs="Open Sans"/>
              </w:rPr>
              <w:t>Check in with a partner</w:t>
            </w:r>
          </w:p>
          <w:p w14:paraId="7B339ADE" w14:textId="77777777" w:rsidR="001C0ED2" w:rsidRDefault="001C0ED2">
            <w:pPr>
              <w:spacing w:line="240" w:lineRule="auto"/>
              <w:rPr>
                <w:rFonts w:ascii="Open Sans" w:eastAsia="Open Sans" w:hAnsi="Open Sans" w:cs="Open Sans"/>
              </w:rPr>
            </w:pPr>
          </w:p>
        </w:tc>
      </w:tr>
      <w:tr w:rsidR="001C0ED2" w14:paraId="3F75C425" w14:textId="77777777">
        <w:tc>
          <w:tcPr>
            <w:tcW w:w="1380" w:type="dxa"/>
            <w:shd w:val="clear" w:color="auto" w:fill="auto"/>
            <w:tcMar>
              <w:top w:w="100" w:type="dxa"/>
              <w:left w:w="100" w:type="dxa"/>
              <w:bottom w:w="100" w:type="dxa"/>
              <w:right w:w="100" w:type="dxa"/>
            </w:tcMar>
          </w:tcPr>
          <w:p w14:paraId="106A3C0D" w14:textId="77777777" w:rsidR="001C0ED2" w:rsidRDefault="00197AAE">
            <w:pPr>
              <w:widowControl w:val="0"/>
              <w:pBdr>
                <w:top w:val="nil"/>
                <w:left w:val="nil"/>
                <w:bottom w:val="nil"/>
                <w:right w:val="nil"/>
                <w:between w:val="nil"/>
              </w:pBdr>
              <w:spacing w:line="240" w:lineRule="auto"/>
              <w:rPr>
                <w:rFonts w:ascii="Raleway" w:eastAsia="Raleway" w:hAnsi="Raleway" w:cs="Raleway"/>
                <w:b/>
                <w:sz w:val="24"/>
                <w:szCs w:val="24"/>
              </w:rPr>
            </w:pPr>
            <w:r>
              <w:rPr>
                <w:rFonts w:ascii="Raleway" w:eastAsia="Raleway" w:hAnsi="Raleway" w:cs="Raleway"/>
                <w:b/>
                <w:sz w:val="24"/>
                <w:szCs w:val="24"/>
              </w:rPr>
              <w:t>Session 3</w:t>
            </w:r>
          </w:p>
        </w:tc>
        <w:tc>
          <w:tcPr>
            <w:tcW w:w="7980" w:type="dxa"/>
            <w:shd w:val="clear" w:color="auto" w:fill="auto"/>
            <w:tcMar>
              <w:top w:w="100" w:type="dxa"/>
              <w:left w:w="100" w:type="dxa"/>
              <w:bottom w:w="100" w:type="dxa"/>
              <w:right w:w="100" w:type="dxa"/>
            </w:tcMar>
          </w:tcPr>
          <w:p w14:paraId="568E8BE6" w14:textId="77777777" w:rsidR="001C0ED2" w:rsidRDefault="00197AAE">
            <w:pPr>
              <w:numPr>
                <w:ilvl w:val="0"/>
                <w:numId w:val="5"/>
              </w:numPr>
              <w:spacing w:line="240" w:lineRule="auto"/>
              <w:rPr>
                <w:rFonts w:ascii="Open Sans" w:eastAsia="Open Sans" w:hAnsi="Open Sans" w:cs="Open Sans"/>
              </w:rPr>
            </w:pPr>
            <w:r>
              <w:rPr>
                <w:rFonts w:ascii="Open Sans" w:eastAsia="Open Sans" w:hAnsi="Open Sans" w:cs="Open Sans"/>
              </w:rPr>
              <w:t>Write a draft plan</w:t>
            </w:r>
          </w:p>
          <w:p w14:paraId="3599D3D7" w14:textId="77777777" w:rsidR="001C0ED2" w:rsidRDefault="00197AAE">
            <w:pPr>
              <w:numPr>
                <w:ilvl w:val="0"/>
                <w:numId w:val="5"/>
              </w:numPr>
              <w:spacing w:line="240" w:lineRule="auto"/>
              <w:rPr>
                <w:rFonts w:ascii="Open Sans" w:eastAsia="Open Sans" w:hAnsi="Open Sans" w:cs="Open Sans"/>
              </w:rPr>
            </w:pPr>
            <w:r>
              <w:rPr>
                <w:rFonts w:ascii="Open Sans" w:eastAsia="Open Sans" w:hAnsi="Open Sans" w:cs="Open Sans"/>
              </w:rPr>
              <w:t>Check in with a partner</w:t>
            </w:r>
          </w:p>
          <w:p w14:paraId="6960BE69" w14:textId="77777777" w:rsidR="001C0ED2" w:rsidRDefault="00197AAE">
            <w:pPr>
              <w:numPr>
                <w:ilvl w:val="0"/>
                <w:numId w:val="5"/>
              </w:numPr>
              <w:spacing w:line="240" w:lineRule="auto"/>
              <w:rPr>
                <w:rFonts w:ascii="Open Sans" w:eastAsia="Open Sans" w:hAnsi="Open Sans" w:cs="Open Sans"/>
              </w:rPr>
            </w:pPr>
            <w:r>
              <w:rPr>
                <w:rFonts w:ascii="Open Sans" w:eastAsia="Open Sans" w:hAnsi="Open Sans" w:cs="Open Sans"/>
              </w:rPr>
              <w:t>Reach out to Jenna or Alexandra for support</w:t>
            </w:r>
          </w:p>
        </w:tc>
      </w:tr>
    </w:tbl>
    <w:p w14:paraId="23F29EE7" w14:textId="77777777" w:rsidR="001C0ED2" w:rsidRDefault="001C0ED2"/>
    <w:p w14:paraId="2DC6C721" w14:textId="77777777" w:rsidR="001C0ED2" w:rsidRDefault="00197AAE">
      <w:pPr>
        <w:pStyle w:val="Heading1"/>
        <w:spacing w:line="240" w:lineRule="auto"/>
        <w:rPr>
          <w:rFonts w:ascii="Raleway" w:eastAsia="Raleway" w:hAnsi="Raleway" w:cs="Raleway"/>
          <w:b/>
        </w:rPr>
      </w:pPr>
      <w:bookmarkStart w:id="15" w:name="_vcpw9ax9xqpy" w:colFirst="0" w:colLast="0"/>
      <w:bookmarkEnd w:id="15"/>
      <w:r>
        <w:br w:type="page"/>
      </w:r>
    </w:p>
    <w:p w14:paraId="3DD21435" w14:textId="77777777" w:rsidR="001C0ED2" w:rsidRDefault="00197AAE">
      <w:pPr>
        <w:pStyle w:val="Heading1"/>
        <w:spacing w:line="240" w:lineRule="auto"/>
        <w:rPr>
          <w:rFonts w:ascii="Raleway" w:eastAsia="Raleway" w:hAnsi="Raleway" w:cs="Raleway"/>
          <w:b/>
          <w:sz w:val="24"/>
          <w:szCs w:val="24"/>
        </w:rPr>
      </w:pPr>
      <w:bookmarkStart w:id="16" w:name="_bv5yu0uoigow" w:colFirst="0" w:colLast="0"/>
      <w:bookmarkEnd w:id="16"/>
      <w:r>
        <w:rPr>
          <w:rFonts w:ascii="Raleway" w:eastAsia="Raleway" w:hAnsi="Raleway" w:cs="Raleway"/>
          <w:b/>
        </w:rPr>
        <w:lastRenderedPageBreak/>
        <w:t>References</w:t>
      </w:r>
    </w:p>
    <w:p w14:paraId="3F5DF937" w14:textId="77777777" w:rsidR="001C0ED2" w:rsidRDefault="00197AAE" w:rsidP="00DF0A93">
      <w:pPr>
        <w:spacing w:before="200" w:after="200"/>
        <w:ind w:left="720" w:hanging="720"/>
        <w:rPr>
          <w:rFonts w:ascii="Open Sans" w:eastAsia="Open Sans" w:hAnsi="Open Sans" w:cs="Open Sans"/>
        </w:rPr>
      </w:pPr>
      <w:proofErr w:type="spellStart"/>
      <w:r>
        <w:rPr>
          <w:rFonts w:ascii="Open Sans" w:eastAsia="Open Sans" w:hAnsi="Open Sans" w:cs="Open Sans"/>
        </w:rPr>
        <w:t>Berinato</w:t>
      </w:r>
      <w:proofErr w:type="spellEnd"/>
      <w:r>
        <w:rPr>
          <w:rFonts w:ascii="Open Sans" w:eastAsia="Open Sans" w:hAnsi="Open Sans" w:cs="Open Sans"/>
        </w:rPr>
        <w:t xml:space="preserve">, Scott. (2019, January-February). “Data Science and the Art of Persuasion.” Harvard Business Review. Retrieved from </w:t>
      </w:r>
      <w:hyperlink r:id="rId16">
        <w:r>
          <w:rPr>
            <w:rFonts w:ascii="Open Sans" w:eastAsia="Open Sans" w:hAnsi="Open Sans" w:cs="Open Sans"/>
            <w:color w:val="1155CC"/>
            <w:u w:val="single"/>
          </w:rPr>
          <w:t>https://hbr.org/2019/01/data-science-and-the-art-</w:t>
        </w:r>
        <w:r>
          <w:rPr>
            <w:rFonts w:ascii="Open Sans" w:eastAsia="Open Sans" w:hAnsi="Open Sans" w:cs="Open Sans"/>
            <w:color w:val="1155CC"/>
            <w:u w:val="single"/>
          </w:rPr>
          <w:t>of-persuasion</w:t>
        </w:r>
      </w:hyperlink>
    </w:p>
    <w:p w14:paraId="132E8328" w14:textId="77777777" w:rsidR="001C0ED2" w:rsidRDefault="00197AAE" w:rsidP="00DF0A93">
      <w:pPr>
        <w:spacing w:before="200" w:after="200"/>
        <w:ind w:left="720" w:hanging="720"/>
        <w:rPr>
          <w:rFonts w:ascii="Open Sans" w:eastAsia="Open Sans" w:hAnsi="Open Sans" w:cs="Open Sans"/>
        </w:rPr>
      </w:pPr>
      <w:r>
        <w:rPr>
          <w:rFonts w:ascii="Open Sans" w:eastAsia="Open Sans" w:hAnsi="Open Sans" w:cs="Open Sans"/>
        </w:rPr>
        <w:t>Blink, Rebecca. (2007). Data-Driven Instructional Leadership. New York: Routledge Eye on Education</w:t>
      </w:r>
    </w:p>
    <w:p w14:paraId="7A6A56A4" w14:textId="77777777" w:rsidR="001C0ED2" w:rsidRDefault="00197AAE" w:rsidP="00DF0A93">
      <w:pPr>
        <w:spacing w:before="200" w:after="200"/>
        <w:ind w:left="720" w:hanging="720"/>
        <w:rPr>
          <w:rFonts w:ascii="Open Sans" w:eastAsia="Open Sans" w:hAnsi="Open Sans" w:cs="Open Sans"/>
        </w:rPr>
      </w:pPr>
      <w:r>
        <w:rPr>
          <w:rFonts w:ascii="Open Sans" w:eastAsia="Open Sans" w:hAnsi="Open Sans" w:cs="Open Sans"/>
        </w:rPr>
        <w:t>Fullan, M. (2006). Change theory: A force for school improvement. Centre for Strategic Education, Victoria, CA.</w:t>
      </w:r>
    </w:p>
    <w:p w14:paraId="5C8ACBDC" w14:textId="77777777" w:rsidR="001C0ED2" w:rsidRDefault="00197AAE" w:rsidP="00DF0A93">
      <w:pPr>
        <w:spacing w:before="200" w:after="200"/>
        <w:ind w:left="720" w:hanging="720"/>
        <w:rPr>
          <w:rFonts w:ascii="Open Sans" w:eastAsia="Open Sans" w:hAnsi="Open Sans" w:cs="Open Sans"/>
        </w:rPr>
      </w:pPr>
      <w:r>
        <w:rPr>
          <w:rFonts w:ascii="Open Sans" w:eastAsia="Open Sans" w:hAnsi="Open Sans" w:cs="Open Sans"/>
        </w:rPr>
        <w:t>Fullan, Michael. (2010). Motion</w:t>
      </w:r>
      <w:r>
        <w:rPr>
          <w:rFonts w:ascii="Open Sans" w:eastAsia="Open Sans" w:hAnsi="Open Sans" w:cs="Open Sans"/>
        </w:rPr>
        <w:t xml:space="preserve"> Leadership: The Skinny on Becoming Change Savvy, Corwin: A Sage Company, Thousand Oaks, CA</w:t>
      </w:r>
    </w:p>
    <w:p w14:paraId="53BBA18B" w14:textId="77777777" w:rsidR="001C0ED2" w:rsidRDefault="00197AAE" w:rsidP="00DF0A93">
      <w:pPr>
        <w:widowControl w:val="0"/>
        <w:spacing w:before="200" w:after="200"/>
        <w:ind w:left="720" w:hanging="720"/>
        <w:rPr>
          <w:rFonts w:ascii="Open Sans" w:eastAsia="Open Sans" w:hAnsi="Open Sans" w:cs="Open Sans"/>
        </w:rPr>
      </w:pPr>
      <w:r>
        <w:rPr>
          <w:rFonts w:ascii="Open Sans" w:eastAsia="Open Sans" w:hAnsi="Open Sans" w:cs="Open Sans"/>
        </w:rPr>
        <w:t xml:space="preserve">Goodwin, B. and </w:t>
      </w:r>
      <w:proofErr w:type="spellStart"/>
      <w:r>
        <w:rPr>
          <w:rFonts w:ascii="Open Sans" w:eastAsia="Open Sans" w:hAnsi="Open Sans" w:cs="Open Sans"/>
        </w:rPr>
        <w:t>Holquist</w:t>
      </w:r>
      <w:proofErr w:type="spellEnd"/>
      <w:r>
        <w:rPr>
          <w:rFonts w:ascii="Open Sans" w:eastAsia="Open Sans" w:hAnsi="Open Sans" w:cs="Open Sans"/>
        </w:rPr>
        <w:t xml:space="preserve">, S. (2020) “Research Matters/Listen Up! ASCD Vol. 77 No. 6. </w:t>
      </w:r>
      <w:hyperlink r:id="rId17">
        <w:r>
          <w:rPr>
            <w:rFonts w:ascii="Open Sans" w:eastAsia="Open Sans" w:hAnsi="Open Sans" w:cs="Open Sans"/>
            <w:color w:val="1155CC"/>
            <w:u w:val="single"/>
          </w:rPr>
          <w:t>https://www.ascd.</w:t>
        </w:r>
        <w:r>
          <w:rPr>
            <w:rFonts w:ascii="Open Sans" w:eastAsia="Open Sans" w:hAnsi="Open Sans" w:cs="Open Sans"/>
            <w:color w:val="1155CC"/>
            <w:u w:val="single"/>
          </w:rPr>
          <w:t>org/el/articles/listen-up</w:t>
        </w:r>
      </w:hyperlink>
      <w:r>
        <w:rPr>
          <w:rFonts w:ascii="Open Sans" w:eastAsia="Open Sans" w:hAnsi="Open Sans" w:cs="Open Sans"/>
        </w:rPr>
        <w:t xml:space="preserve"> </w:t>
      </w:r>
    </w:p>
    <w:p w14:paraId="60313D8B" w14:textId="77777777" w:rsidR="001C0ED2" w:rsidRDefault="00197AAE" w:rsidP="00DF0A93">
      <w:pPr>
        <w:spacing w:before="200" w:after="200"/>
        <w:ind w:left="720" w:hanging="720"/>
        <w:rPr>
          <w:rFonts w:ascii="Open Sans" w:eastAsia="Open Sans" w:hAnsi="Open Sans" w:cs="Open Sans"/>
        </w:rPr>
      </w:pPr>
      <w:r>
        <w:rPr>
          <w:rFonts w:ascii="Open Sans" w:eastAsia="Open Sans" w:hAnsi="Open Sans" w:cs="Open Sans"/>
        </w:rPr>
        <w:t>Hall, G., and Hord, S. (2011). Implementing change: Patterns, principles, and potholes. Boston, MA: Pearson.</w:t>
      </w:r>
    </w:p>
    <w:p w14:paraId="5C12D47D" w14:textId="77777777" w:rsidR="001C0ED2" w:rsidRDefault="00197AAE" w:rsidP="00DF0A93">
      <w:pPr>
        <w:spacing w:before="200" w:after="200"/>
        <w:ind w:left="720" w:hanging="720"/>
        <w:rPr>
          <w:rFonts w:ascii="Open Sans" w:eastAsia="Open Sans" w:hAnsi="Open Sans" w:cs="Open Sans"/>
        </w:rPr>
      </w:pPr>
      <w:r>
        <w:rPr>
          <w:rFonts w:ascii="Open Sans" w:eastAsia="Open Sans" w:hAnsi="Open Sans" w:cs="Open Sans"/>
        </w:rPr>
        <w:t>Hays, C. and Singleton, G. (2006). Beginning Courageous Conversations about Race. Thousand Oaks, CA: Corwin Press.</w:t>
      </w:r>
    </w:p>
    <w:p w14:paraId="596E94D4" w14:textId="77777777" w:rsidR="001C0ED2" w:rsidRDefault="00197AAE" w:rsidP="00DF0A93">
      <w:pPr>
        <w:spacing w:before="200" w:after="200"/>
        <w:ind w:left="720" w:hanging="720"/>
        <w:rPr>
          <w:rFonts w:ascii="Open Sans" w:eastAsia="Open Sans" w:hAnsi="Open Sans" w:cs="Open Sans"/>
        </w:rPr>
      </w:pPr>
      <w:r>
        <w:rPr>
          <w:rFonts w:ascii="Open Sans" w:eastAsia="Open Sans" w:hAnsi="Open Sans" w:cs="Open Sans"/>
        </w:rPr>
        <w:t>Holco</w:t>
      </w:r>
      <w:r>
        <w:rPr>
          <w:rFonts w:ascii="Open Sans" w:eastAsia="Open Sans" w:hAnsi="Open Sans" w:cs="Open Sans"/>
        </w:rPr>
        <w:t>mb, Edie L. (2004). Getting Excited about Data Second Edition: Combining People, Passion, and Proof to Maximize Student Achievement. Thousand Oaks, CA: Corwin Press</w:t>
      </w:r>
    </w:p>
    <w:p w14:paraId="0250658E" w14:textId="77777777" w:rsidR="001C0ED2" w:rsidRDefault="00197AAE" w:rsidP="00DF0A93">
      <w:pPr>
        <w:spacing w:before="200" w:after="200"/>
        <w:ind w:left="720" w:hanging="720"/>
        <w:rPr>
          <w:rFonts w:ascii="Open Sans" w:eastAsia="Open Sans" w:hAnsi="Open Sans" w:cs="Open Sans"/>
        </w:rPr>
      </w:pPr>
      <w:r>
        <w:rPr>
          <w:rFonts w:ascii="Open Sans" w:eastAsia="Open Sans" w:hAnsi="Open Sans" w:cs="Open Sans"/>
        </w:rPr>
        <w:t>Kotter, John and Dan Cohen (2002). The Heart of Change: Real-Life Stories of How People Cha</w:t>
      </w:r>
      <w:r>
        <w:rPr>
          <w:rFonts w:ascii="Open Sans" w:eastAsia="Open Sans" w:hAnsi="Open Sans" w:cs="Open Sans"/>
        </w:rPr>
        <w:t>nge Their Organizations</w:t>
      </w:r>
    </w:p>
    <w:p w14:paraId="6154B893" w14:textId="77777777" w:rsidR="001C0ED2" w:rsidRDefault="00197AAE" w:rsidP="00DF0A93">
      <w:pPr>
        <w:spacing w:before="200" w:after="200"/>
        <w:ind w:left="720" w:hanging="720"/>
        <w:rPr>
          <w:rFonts w:ascii="Open Sans" w:eastAsia="Open Sans" w:hAnsi="Open Sans" w:cs="Open Sans"/>
        </w:rPr>
      </w:pPr>
      <w:r>
        <w:rPr>
          <w:rFonts w:ascii="Open Sans" w:eastAsia="Open Sans" w:hAnsi="Open Sans" w:cs="Open Sans"/>
        </w:rPr>
        <w:t>Kotter, John P., and Lorne A. Whitehead. </w:t>
      </w:r>
      <w:hyperlink r:id="rId18">
        <w:r>
          <w:rPr>
            <w:rFonts w:ascii="Open Sans" w:eastAsia="Open Sans" w:hAnsi="Open Sans" w:cs="Open Sans"/>
            <w:color w:val="1155CC"/>
            <w:u w:val="single"/>
          </w:rPr>
          <w:t xml:space="preserve">Buy-In: Saving Your Good Idea from Getting </w:t>
        </w:r>
        <w:r>
          <w:rPr>
            <w:rFonts w:ascii="Open Sans" w:eastAsia="Open Sans" w:hAnsi="Open Sans" w:cs="Open Sans"/>
            <w:color w:val="1155CC"/>
            <w:u w:val="single"/>
          </w:rPr>
          <w:t>Shot Down</w:t>
        </w:r>
      </w:hyperlink>
      <w:r>
        <w:rPr>
          <w:rFonts w:ascii="Open Sans" w:eastAsia="Open Sans" w:hAnsi="Open Sans" w:cs="Open Sans"/>
        </w:rPr>
        <w:t>. Harvard Business Review Press, 2010.</w:t>
      </w:r>
    </w:p>
    <w:p w14:paraId="0A39BDE5" w14:textId="77777777" w:rsidR="001C0ED2" w:rsidRDefault="00197AAE" w:rsidP="00DF0A93">
      <w:pPr>
        <w:spacing w:before="200" w:after="200"/>
        <w:ind w:left="720" w:hanging="720"/>
        <w:rPr>
          <w:rFonts w:ascii="Open Sans" w:eastAsia="Open Sans" w:hAnsi="Open Sans" w:cs="Open Sans"/>
        </w:rPr>
      </w:pPr>
      <w:r>
        <w:rPr>
          <w:rFonts w:ascii="Open Sans" w:eastAsia="Open Sans" w:hAnsi="Open Sans" w:cs="Open Sans"/>
        </w:rPr>
        <w:t xml:space="preserve">Levitan, J. (2019). Incorporating participant voice in culturally responsive leadership: A case study. Leadership and Policy in Schools, 1–17. </w:t>
      </w:r>
    </w:p>
    <w:p w14:paraId="6436A02E" w14:textId="77777777" w:rsidR="001C0ED2" w:rsidRDefault="00197AAE" w:rsidP="00DF0A93">
      <w:pPr>
        <w:spacing w:before="200" w:after="200"/>
        <w:ind w:left="720" w:hanging="720"/>
        <w:rPr>
          <w:rFonts w:ascii="Open Sans" w:eastAsia="Open Sans" w:hAnsi="Open Sans" w:cs="Open Sans"/>
        </w:rPr>
      </w:pPr>
      <w:r>
        <w:rPr>
          <w:rFonts w:ascii="Open Sans" w:eastAsia="Open Sans" w:hAnsi="Open Sans" w:cs="Open Sans"/>
        </w:rPr>
        <w:t xml:space="preserve">Merrifield, J. (1999). Performance Accountability: For What? To </w:t>
      </w:r>
      <w:r>
        <w:rPr>
          <w:rFonts w:ascii="Open Sans" w:eastAsia="Open Sans" w:hAnsi="Open Sans" w:cs="Open Sans"/>
        </w:rPr>
        <w:t xml:space="preserve">Whom? And </w:t>
      </w:r>
      <w:proofErr w:type="gramStart"/>
      <w:r>
        <w:rPr>
          <w:rFonts w:ascii="Open Sans" w:eastAsia="Open Sans" w:hAnsi="Open Sans" w:cs="Open Sans"/>
        </w:rPr>
        <w:t>How</w:t>
      </w:r>
      <w:proofErr w:type="gramEnd"/>
      <w:r>
        <w:rPr>
          <w:rFonts w:ascii="Open Sans" w:eastAsia="Open Sans" w:hAnsi="Open Sans" w:cs="Open Sans"/>
        </w:rPr>
        <w:t>? Focus on Basics. (</w:t>
      </w:r>
      <w:proofErr w:type="gramStart"/>
      <w:r>
        <w:rPr>
          <w:rFonts w:ascii="Open Sans" w:eastAsia="Open Sans" w:hAnsi="Open Sans" w:cs="Open Sans"/>
        </w:rPr>
        <w:t>3)B.</w:t>
      </w:r>
      <w:proofErr w:type="gramEnd"/>
      <w:r>
        <w:rPr>
          <w:rFonts w:ascii="Open Sans" w:eastAsia="Open Sans" w:hAnsi="Open Sans" w:cs="Open Sans"/>
        </w:rPr>
        <w:t xml:space="preserve"> Boston, MA: World Education.</w:t>
      </w:r>
    </w:p>
    <w:p w14:paraId="430CB2D1" w14:textId="55558B90" w:rsidR="001C0ED2" w:rsidRDefault="00197AAE" w:rsidP="00DF0A93">
      <w:pPr>
        <w:spacing w:before="200" w:after="200"/>
        <w:ind w:left="720" w:hanging="720"/>
        <w:rPr>
          <w:rFonts w:ascii="Open Sans" w:eastAsia="Open Sans" w:hAnsi="Open Sans" w:cs="Open Sans"/>
        </w:rPr>
      </w:pPr>
      <w:r>
        <w:rPr>
          <w:rFonts w:ascii="Open Sans" w:eastAsia="Open Sans" w:hAnsi="Open Sans" w:cs="Open Sans"/>
        </w:rPr>
        <w:t xml:space="preserve">NELRC Managing Change in the Context of WIOA webinar 2018. </w:t>
      </w:r>
      <w:hyperlink r:id="rId19">
        <w:r>
          <w:rPr>
            <w:rFonts w:ascii="Open Sans" w:eastAsia="Open Sans" w:hAnsi="Open Sans" w:cs="Open Sans"/>
            <w:color w:val="1155CC"/>
            <w:u w:val="single"/>
          </w:rPr>
          <w:t>https://nelrc.org/resources/</w:t>
        </w:r>
      </w:hyperlink>
    </w:p>
    <w:p w14:paraId="5934D371" w14:textId="77777777" w:rsidR="001C0ED2" w:rsidRDefault="00197AAE" w:rsidP="00DF0A93">
      <w:pPr>
        <w:spacing w:before="200" w:after="200"/>
        <w:ind w:left="720" w:hanging="720"/>
      </w:pPr>
      <w:r>
        <w:rPr>
          <w:rFonts w:ascii="Open Sans" w:eastAsia="Open Sans" w:hAnsi="Open Sans" w:cs="Open Sans"/>
        </w:rPr>
        <w:t>Pisano, G. (2019). The Hard Truth about Innovative C</w:t>
      </w:r>
      <w:r>
        <w:rPr>
          <w:rFonts w:ascii="Open Sans" w:eastAsia="Open Sans" w:hAnsi="Open Sans" w:cs="Open Sans"/>
        </w:rPr>
        <w:t>ultures. The Harvard Business Review. January-February, 2019. Boston, MA: Harvard Business Publishing.</w:t>
      </w:r>
    </w:p>
    <w:p w14:paraId="5AA075E2" w14:textId="77777777" w:rsidR="001C0ED2" w:rsidRDefault="00197AAE" w:rsidP="00DF0A93">
      <w:pPr>
        <w:spacing w:before="200" w:after="200"/>
        <w:ind w:left="720" w:hanging="720"/>
        <w:rPr>
          <w:rFonts w:ascii="Open Sans" w:eastAsia="Open Sans" w:hAnsi="Open Sans" w:cs="Open Sans"/>
        </w:rPr>
      </w:pPr>
      <w:proofErr w:type="spellStart"/>
      <w:r>
        <w:rPr>
          <w:rFonts w:ascii="Open Sans" w:eastAsia="Open Sans" w:hAnsi="Open Sans" w:cs="Open Sans"/>
        </w:rPr>
        <w:t>Sensoy</w:t>
      </w:r>
      <w:proofErr w:type="spellEnd"/>
      <w:r>
        <w:rPr>
          <w:rFonts w:ascii="Open Sans" w:eastAsia="Open Sans" w:hAnsi="Open Sans" w:cs="Open Sans"/>
        </w:rPr>
        <w:t xml:space="preserve">, Ö., &amp; </w:t>
      </w:r>
      <w:proofErr w:type="spellStart"/>
      <w:r>
        <w:rPr>
          <w:rFonts w:ascii="Open Sans" w:eastAsia="Open Sans" w:hAnsi="Open Sans" w:cs="Open Sans"/>
        </w:rPr>
        <w:t>DiAngelo</w:t>
      </w:r>
      <w:proofErr w:type="spellEnd"/>
      <w:r>
        <w:rPr>
          <w:rFonts w:ascii="Open Sans" w:eastAsia="Open Sans" w:hAnsi="Open Sans" w:cs="Open Sans"/>
        </w:rPr>
        <w:t xml:space="preserve">, R. (2015). Is everyone really </w:t>
      </w:r>
      <w:proofErr w:type="gramStart"/>
      <w:r>
        <w:rPr>
          <w:rFonts w:ascii="Open Sans" w:eastAsia="Open Sans" w:hAnsi="Open Sans" w:cs="Open Sans"/>
        </w:rPr>
        <w:t>equal?:</w:t>
      </w:r>
      <w:proofErr w:type="gramEnd"/>
      <w:r>
        <w:rPr>
          <w:rFonts w:ascii="Open Sans" w:eastAsia="Open Sans" w:hAnsi="Open Sans" w:cs="Open Sans"/>
        </w:rPr>
        <w:t xml:space="preserve"> An introduction to key concepts in social justice education. New York, NY: Teachers College</w:t>
      </w:r>
      <w:r>
        <w:rPr>
          <w:rFonts w:ascii="Open Sans" w:eastAsia="Open Sans" w:hAnsi="Open Sans" w:cs="Open Sans"/>
        </w:rPr>
        <w:t xml:space="preserve"> Press.</w:t>
      </w:r>
    </w:p>
    <w:p w14:paraId="0B17B15D" w14:textId="77777777" w:rsidR="001C0ED2" w:rsidRDefault="001C0ED2" w:rsidP="00DF0A93"/>
    <w:sectPr w:rsidR="001C0ED2">
      <w:footerReference w:type="default" r:id="rId20"/>
      <w:headerReference w:type="first" r:id="rId21"/>
      <w:footerReference w:type="first" r:id="rId2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F2738" w14:textId="77777777" w:rsidR="00197AAE" w:rsidRDefault="00197AAE">
      <w:pPr>
        <w:spacing w:line="240" w:lineRule="auto"/>
      </w:pPr>
      <w:r>
        <w:separator/>
      </w:r>
    </w:p>
  </w:endnote>
  <w:endnote w:type="continuationSeparator" w:id="0">
    <w:p w14:paraId="75C471B5" w14:textId="77777777" w:rsidR="00197AAE" w:rsidRDefault="00197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Raleway">
    <w:panose1 w:val="020B0503030101060003"/>
    <w:charset w:val="00"/>
    <w:family w:val="swiss"/>
    <w:pitch w:val="variable"/>
    <w:sig w:usb0="A00002FF" w:usb1="5000205B" w:usb2="00000000" w:usb3="00000000" w:csb0="00000097" w:csb1="00000000"/>
  </w:font>
  <w:font w:name="Segoe UI Emoji">
    <w:panose1 w:val="020B0502040204020203"/>
    <w:charset w:val="00"/>
    <w:family w:val="swiss"/>
    <w:pitch w:val="variable"/>
    <w:sig w:usb0="00000003" w:usb1="02000000" w:usb2="00000000" w:usb3="00000000" w:csb0="00000001"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AD48" w14:textId="77777777" w:rsidR="001C0ED2" w:rsidRDefault="00197AAE">
    <w:pPr>
      <w:tabs>
        <w:tab w:val="left" w:pos="990"/>
        <w:tab w:val="center" w:pos="4320"/>
        <w:tab w:val="right" w:pos="9360"/>
      </w:tabs>
      <w:spacing w:line="240" w:lineRule="auto"/>
    </w:pPr>
    <w:r>
      <w:rPr>
        <w:rFonts w:ascii="Open Sans" w:eastAsia="Open Sans" w:hAnsi="Open Sans" w:cs="Open Sans"/>
        <w:sz w:val="20"/>
        <w:szCs w:val="20"/>
      </w:rPr>
      <w:tab/>
      <w:t>SABES Program Support PD Center</w:t>
    </w:r>
    <w:r>
      <w:rPr>
        <w:rFonts w:ascii="Open Sans" w:eastAsia="Open Sans" w:hAnsi="Open Sans" w:cs="Open Sans"/>
        <w:sz w:val="20"/>
        <w:szCs w:val="20"/>
      </w:rPr>
      <w:br/>
    </w:r>
    <w:r>
      <w:rPr>
        <w:rFonts w:ascii="Open Sans" w:eastAsia="Open Sans" w:hAnsi="Open Sans" w:cs="Open Sans"/>
        <w:sz w:val="20"/>
        <w:szCs w:val="20"/>
      </w:rPr>
      <w:tab/>
      <w:t>Planning for Continuous Improvement Course Syllabus</w:t>
    </w:r>
    <w:r>
      <w:rPr>
        <w:rFonts w:ascii="Open Sans" w:eastAsia="Open Sans" w:hAnsi="Open Sans" w:cs="Open Sans"/>
        <w:sz w:val="20"/>
        <w:szCs w:val="20"/>
      </w:rPr>
      <w:tab/>
      <w:t xml:space="preserve">Page </w:t>
    </w:r>
    <w:r>
      <w:rPr>
        <w:rFonts w:ascii="Open Sans" w:eastAsia="Open Sans" w:hAnsi="Open Sans" w:cs="Open Sans"/>
        <w:b/>
        <w:sz w:val="20"/>
        <w:szCs w:val="20"/>
      </w:rPr>
      <w:fldChar w:fldCharType="begin"/>
    </w:r>
    <w:r>
      <w:rPr>
        <w:rFonts w:ascii="Open Sans" w:eastAsia="Open Sans" w:hAnsi="Open Sans" w:cs="Open Sans"/>
        <w:b/>
        <w:sz w:val="20"/>
        <w:szCs w:val="20"/>
      </w:rPr>
      <w:instrText>PAGE</w:instrText>
    </w:r>
    <w:r>
      <w:rPr>
        <w:rFonts w:ascii="Open Sans" w:eastAsia="Open Sans" w:hAnsi="Open Sans" w:cs="Open Sans"/>
        <w:b/>
        <w:sz w:val="20"/>
        <w:szCs w:val="20"/>
      </w:rPr>
      <w:fldChar w:fldCharType="separate"/>
    </w:r>
    <w:r w:rsidR="00DF0A93">
      <w:rPr>
        <w:rFonts w:ascii="Open Sans" w:eastAsia="Open Sans" w:hAnsi="Open Sans" w:cs="Open Sans"/>
        <w:b/>
        <w:noProof/>
        <w:sz w:val="20"/>
        <w:szCs w:val="20"/>
      </w:rPr>
      <w:t>1</w:t>
    </w:r>
    <w:r>
      <w:rPr>
        <w:rFonts w:ascii="Open Sans" w:eastAsia="Open Sans" w:hAnsi="Open Sans" w:cs="Open Sans"/>
        <w:b/>
        <w:sz w:val="20"/>
        <w:szCs w:val="20"/>
      </w:rPr>
      <w:fldChar w:fldCharType="end"/>
    </w:r>
    <w:r>
      <w:rPr>
        <w:rFonts w:ascii="Open Sans" w:eastAsia="Open Sans" w:hAnsi="Open Sans" w:cs="Open Sans"/>
        <w:sz w:val="20"/>
        <w:szCs w:val="20"/>
      </w:rPr>
      <w:t xml:space="preserve"> of </w:t>
    </w:r>
    <w:r>
      <w:rPr>
        <w:rFonts w:ascii="Open Sans" w:eastAsia="Open Sans" w:hAnsi="Open Sans" w:cs="Open Sans"/>
        <w:b/>
        <w:sz w:val="20"/>
        <w:szCs w:val="20"/>
      </w:rPr>
      <w:fldChar w:fldCharType="begin"/>
    </w:r>
    <w:r>
      <w:rPr>
        <w:rFonts w:ascii="Open Sans" w:eastAsia="Open Sans" w:hAnsi="Open Sans" w:cs="Open Sans"/>
        <w:b/>
        <w:sz w:val="20"/>
        <w:szCs w:val="20"/>
      </w:rPr>
      <w:instrText>NUMPAGES</w:instrText>
    </w:r>
    <w:r>
      <w:rPr>
        <w:rFonts w:ascii="Open Sans" w:eastAsia="Open Sans" w:hAnsi="Open Sans" w:cs="Open Sans"/>
        <w:b/>
        <w:sz w:val="20"/>
        <w:szCs w:val="20"/>
      </w:rPr>
      <w:fldChar w:fldCharType="separate"/>
    </w:r>
    <w:r w:rsidR="00DF0A93">
      <w:rPr>
        <w:rFonts w:ascii="Open Sans" w:eastAsia="Open Sans" w:hAnsi="Open Sans" w:cs="Open Sans"/>
        <w:b/>
        <w:noProof/>
        <w:sz w:val="20"/>
        <w:szCs w:val="20"/>
      </w:rPr>
      <w:t>3</w:t>
    </w:r>
    <w:r>
      <w:rPr>
        <w:rFonts w:ascii="Open Sans" w:eastAsia="Open Sans" w:hAnsi="Open Sans" w:cs="Open Sans"/>
        <w:b/>
        <w:sz w:val="20"/>
        <w:szCs w:val="20"/>
      </w:rPr>
      <w:fldChar w:fldCharType="end"/>
    </w:r>
    <w:r>
      <w:rPr>
        <w:noProof/>
      </w:rPr>
      <w:drawing>
        <wp:anchor distT="19050" distB="19050" distL="19050" distR="19050" simplePos="0" relativeHeight="251658240" behindDoc="0" locked="0" layoutInCell="1" hidden="0" allowOverlap="1" wp14:anchorId="6A7390DD" wp14:editId="6E896CD6">
          <wp:simplePos x="0" y="0"/>
          <wp:positionH relativeFrom="column">
            <wp:posOffset>-352424</wp:posOffset>
          </wp:positionH>
          <wp:positionV relativeFrom="paragraph">
            <wp:posOffset>-57149</wp:posOffset>
          </wp:positionV>
          <wp:extent cx="814388" cy="473769"/>
          <wp:effectExtent l="0" t="0" r="0" b="0"/>
          <wp:wrapSquare wrapText="bothSides"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4388" cy="473769"/>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AA42" w14:textId="77777777" w:rsidR="001C0ED2" w:rsidRDefault="001C0ED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06F5" w14:textId="77777777" w:rsidR="00197AAE" w:rsidRDefault="00197AAE">
      <w:pPr>
        <w:spacing w:line="240" w:lineRule="auto"/>
      </w:pPr>
      <w:r>
        <w:separator/>
      </w:r>
    </w:p>
  </w:footnote>
  <w:footnote w:type="continuationSeparator" w:id="0">
    <w:p w14:paraId="1D1B3F74" w14:textId="77777777" w:rsidR="00197AAE" w:rsidRDefault="00197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398D" w14:textId="77777777" w:rsidR="001C0ED2" w:rsidRDefault="001C0E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D5861"/>
    <w:multiLevelType w:val="multilevel"/>
    <w:tmpl w:val="8A8CB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FC1BCF"/>
    <w:multiLevelType w:val="multilevel"/>
    <w:tmpl w:val="2AC2A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EA1F89"/>
    <w:multiLevelType w:val="multilevel"/>
    <w:tmpl w:val="F2B80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7A2D00"/>
    <w:multiLevelType w:val="multilevel"/>
    <w:tmpl w:val="3FD06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7B0F6A"/>
    <w:multiLevelType w:val="multilevel"/>
    <w:tmpl w:val="080C1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D2"/>
    <w:rsid w:val="00197AAE"/>
    <w:rsid w:val="001C0ED2"/>
    <w:rsid w:val="00DF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7C6C"/>
  <w15:docId w15:val="{2DC3380C-77B7-47BB-859F-2B6245FC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A9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exandra_papagno@worlded.org" TargetMode="External"/><Relationship Id="rId13" Type="http://schemas.openxmlformats.org/officeDocument/2006/relationships/hyperlink" Target="https://www.doe.mass.edu/acls/abeprogram/default.html" TargetMode="External"/><Relationship Id="rId18" Type="http://schemas.openxmlformats.org/officeDocument/2006/relationships/hyperlink" Target="http://hbr.org/product/buy-in-saving-your-good-idea-from-getting-shot-dow/an/12703-HBK-ENG?Ntt=Kotter&amp;referral=00269&amp;cm_sp=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sabes.org/content/planning-continuous-improvement-resources" TargetMode="External"/><Relationship Id="rId17" Type="http://schemas.openxmlformats.org/officeDocument/2006/relationships/hyperlink" Target="https://www.ascd.org/el/articles/listen-up" TargetMode="External"/><Relationship Id="rId2" Type="http://schemas.openxmlformats.org/officeDocument/2006/relationships/styles" Target="styles.xml"/><Relationship Id="rId16" Type="http://schemas.openxmlformats.org/officeDocument/2006/relationships/hyperlink" Target="https://hbr.org/2019/01/data-science-and-the-art-of-persuas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_brandt@worlded.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oe.mass.edu/acls/accountability/program-quality/reviews.html" TargetMode="External"/><Relationship Id="rId23" Type="http://schemas.openxmlformats.org/officeDocument/2006/relationships/fontTable" Target="fontTable.xml"/><Relationship Id="rId10" Type="http://schemas.openxmlformats.org/officeDocument/2006/relationships/hyperlink" Target="mailto:julianna_campellone@worlded.org" TargetMode="External"/><Relationship Id="rId19" Type="http://schemas.openxmlformats.org/officeDocument/2006/relationships/hyperlink" Target="https://nelrc.org/resources/" TargetMode="External"/><Relationship Id="rId4" Type="http://schemas.openxmlformats.org/officeDocument/2006/relationships/webSettings" Target="webSettings.xml"/><Relationship Id="rId9" Type="http://schemas.openxmlformats.org/officeDocument/2006/relationships/hyperlink" Target="mailto:jgouin@worcester.edu" TargetMode="External"/><Relationship Id="rId14" Type="http://schemas.openxmlformats.org/officeDocument/2006/relationships/hyperlink" Target="https://www.doe.mass.edu/acls/accountability/program-quality/"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Papagno</cp:lastModifiedBy>
  <cp:revision>2</cp:revision>
  <dcterms:created xsi:type="dcterms:W3CDTF">2024-03-26T02:26:00Z</dcterms:created>
  <dcterms:modified xsi:type="dcterms:W3CDTF">2024-03-26T02:29:00Z</dcterms:modified>
</cp:coreProperties>
</file>