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FFA4" w14:textId="06ECC92D" w:rsidR="00931A08" w:rsidRDefault="007459E4" w:rsidP="00931A08">
      <w:pPr>
        <w:tabs>
          <w:tab w:val="left" w:pos="1010"/>
          <w:tab w:val="center" w:pos="3450"/>
          <w:tab w:val="center" w:pos="4680"/>
          <w:tab w:val="right" w:pos="9360"/>
        </w:tabs>
        <w:jc w:val="center"/>
        <w:rPr>
          <w:rFonts w:ascii="Arial" w:eastAsia="Arial" w:hAnsi="Arial" w:cs="Arial"/>
          <w:color w:val="000000" w:themeColor="text1"/>
        </w:rPr>
      </w:pPr>
      <w:r>
        <w:rPr>
          <w:rFonts w:ascii="Arial" w:eastAsia="Arial" w:hAnsi="Arial" w:cs="Arial"/>
          <w:b/>
          <w:bCs/>
          <w:noProof/>
          <w:color w:val="0070C0"/>
        </w:rPr>
        <w:drawing>
          <wp:anchor distT="0" distB="0" distL="114300" distR="114300" simplePos="0" relativeHeight="251659264" behindDoc="1" locked="0" layoutInCell="1" allowOverlap="1" wp14:anchorId="79B8E38F" wp14:editId="7B73312E">
            <wp:simplePos x="0" y="0"/>
            <wp:positionH relativeFrom="column">
              <wp:posOffset>5411470</wp:posOffset>
            </wp:positionH>
            <wp:positionV relativeFrom="paragraph">
              <wp:posOffset>81280</wp:posOffset>
            </wp:positionV>
            <wp:extent cx="807720" cy="514350"/>
            <wp:effectExtent l="0" t="0" r="0" b="0"/>
            <wp:wrapTight wrapText="bothSides">
              <wp:wrapPolygon edited="0">
                <wp:start x="9170" y="0"/>
                <wp:lineTo x="0" y="2400"/>
                <wp:lineTo x="0" y="13600"/>
                <wp:lineTo x="509" y="20800"/>
                <wp:lineTo x="19868" y="20800"/>
                <wp:lineTo x="20887" y="13600"/>
                <wp:lineTo x="20887" y="2400"/>
                <wp:lineTo x="11208" y="0"/>
                <wp:lineTo x="917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BE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20"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0" locked="0" layoutInCell="1" hidden="0" allowOverlap="1" wp14:anchorId="5025769C" wp14:editId="568933F3">
            <wp:simplePos x="0" y="0"/>
            <wp:positionH relativeFrom="column">
              <wp:posOffset>-330200</wp:posOffset>
            </wp:positionH>
            <wp:positionV relativeFrom="paragraph">
              <wp:posOffset>0</wp:posOffset>
            </wp:positionV>
            <wp:extent cx="1143000" cy="660400"/>
            <wp:effectExtent l="0" t="0" r="0" b="0"/>
            <wp:wrapSquare wrapText="bothSides" distT="0" distB="0" distL="0" distR="0"/>
            <wp:docPr id="1" name="image1.png" descr="A picture containing the DESE logo&#10;&#10;"/>
            <wp:cNvGraphicFramePr/>
            <a:graphic xmlns:a="http://schemas.openxmlformats.org/drawingml/2006/main">
              <a:graphicData uri="http://schemas.openxmlformats.org/drawingml/2006/picture">
                <pic:pic xmlns:pic="http://schemas.openxmlformats.org/drawingml/2006/picture">
                  <pic:nvPicPr>
                    <pic:cNvPr id="0" name="image1.png" descr="A picture containing the DESE logo&#10;&#10;"/>
                    <pic:cNvPicPr preferRelativeResize="0"/>
                  </pic:nvPicPr>
                  <pic:blipFill>
                    <a:blip r:embed="rId9"/>
                    <a:srcRect/>
                    <a:stretch>
                      <a:fillRect/>
                    </a:stretch>
                  </pic:blipFill>
                  <pic:spPr>
                    <a:xfrm>
                      <a:off x="0" y="0"/>
                      <a:ext cx="1143000" cy="660400"/>
                    </a:xfrm>
                    <a:prstGeom prst="rect">
                      <a:avLst/>
                    </a:prstGeom>
                    <a:ln/>
                  </pic:spPr>
                </pic:pic>
              </a:graphicData>
            </a:graphic>
            <wp14:sizeRelH relativeFrom="margin">
              <wp14:pctWidth>0</wp14:pctWidth>
            </wp14:sizeRelH>
            <wp14:sizeRelV relativeFrom="margin">
              <wp14:pctHeight>0</wp14:pctHeight>
            </wp14:sizeRelV>
          </wp:anchor>
        </w:drawing>
      </w:r>
      <w:r w:rsidR="00931A08" w:rsidRPr="11B6F467">
        <w:rPr>
          <w:rFonts w:ascii="Arial" w:eastAsia="Arial" w:hAnsi="Arial" w:cs="Arial"/>
          <w:b/>
          <w:bCs/>
          <w:color w:val="0070C0"/>
        </w:rPr>
        <w:t xml:space="preserve">         </w:t>
      </w:r>
    </w:p>
    <w:p w14:paraId="6DC78CA5" w14:textId="4FA7A2F3" w:rsidR="004927C3" w:rsidRDefault="004927C3" w:rsidP="65F5264F">
      <w:pPr>
        <w:tabs>
          <w:tab w:val="left" w:pos="1010"/>
          <w:tab w:val="center" w:pos="3450"/>
          <w:tab w:val="center" w:pos="4680"/>
          <w:tab w:val="right" w:pos="9360"/>
        </w:tabs>
        <w:jc w:val="center"/>
        <w:rPr>
          <w:rFonts w:ascii="Arial" w:eastAsia="Arial" w:hAnsi="Arial" w:cs="Arial"/>
        </w:rPr>
      </w:pPr>
    </w:p>
    <w:p w14:paraId="00000002" w14:textId="740F87CB" w:rsidR="004927C3" w:rsidRPr="007459E4" w:rsidRDefault="58D3FF84" w:rsidP="11B6F467">
      <w:pPr>
        <w:tabs>
          <w:tab w:val="center" w:pos="4680"/>
          <w:tab w:val="right" w:pos="9360"/>
        </w:tabs>
        <w:jc w:val="center"/>
        <w:rPr>
          <w:rFonts w:ascii="Arial" w:eastAsia="Arial" w:hAnsi="Arial" w:cs="Arial"/>
          <w:b/>
          <w:bCs/>
          <w:color w:val="000000" w:themeColor="text1"/>
          <w:sz w:val="28"/>
          <w:szCs w:val="28"/>
        </w:rPr>
      </w:pPr>
      <w:r w:rsidRPr="58D3FF84">
        <w:rPr>
          <w:rFonts w:ascii="Arial" w:eastAsia="Arial" w:hAnsi="Arial" w:cs="Arial"/>
          <w:b/>
          <w:bCs/>
          <w:color w:val="000000" w:themeColor="text1"/>
          <w:sz w:val="28"/>
          <w:szCs w:val="28"/>
        </w:rPr>
        <w:t>Distance and Hybrid Education Plan (Template)</w:t>
      </w:r>
    </w:p>
    <w:p w14:paraId="00000003" w14:textId="77777777" w:rsidR="004927C3" w:rsidRDefault="00931A08">
      <w:pPr>
        <w:tabs>
          <w:tab w:val="center" w:pos="4680"/>
          <w:tab w:val="right" w:pos="9360"/>
        </w:tabs>
        <w:jc w:val="center"/>
        <w:rPr>
          <w:rFonts w:ascii="Arial" w:eastAsia="Arial" w:hAnsi="Arial" w:cs="Arial"/>
          <w:b/>
        </w:rPr>
      </w:pPr>
      <w:r>
        <w:rPr>
          <w:rFonts w:ascii="Arial" w:eastAsia="Arial" w:hAnsi="Arial" w:cs="Arial"/>
          <w:b/>
          <w:color w:val="FF0000"/>
        </w:rPr>
        <w:t xml:space="preserve">                                              </w:t>
      </w:r>
      <w:r>
        <w:rPr>
          <w:rFonts w:ascii="Arial" w:eastAsia="Arial" w:hAnsi="Arial" w:cs="Arial"/>
          <w:b/>
          <w:color w:val="0070C0"/>
        </w:rPr>
        <w:t xml:space="preserve"> </w:t>
      </w:r>
    </w:p>
    <w:p w14:paraId="7C2B0374" w14:textId="5CFA8999" w:rsidR="004927C3" w:rsidRDefault="5CE72EDD" w:rsidP="00E02710">
      <w:pPr>
        <w:tabs>
          <w:tab w:val="center" w:pos="4680"/>
          <w:tab w:val="right" w:pos="9360"/>
        </w:tabs>
        <w:rPr>
          <w:rFonts w:ascii="Calibri" w:eastAsia="Calibri" w:hAnsi="Calibri" w:cs="Calibri"/>
          <w:color w:val="000000" w:themeColor="text1"/>
        </w:rPr>
      </w:pPr>
      <w:r w:rsidRPr="00931A08">
        <w:rPr>
          <w:rFonts w:ascii="Calibri" w:eastAsia="Calibri" w:hAnsi="Calibri" w:cs="Calibri"/>
          <w:color w:val="000000" w:themeColor="text1"/>
        </w:rPr>
        <w:t xml:space="preserve">ACLS and the SABES Program Support PD Center have developed </w:t>
      </w:r>
      <w:r w:rsidRPr="5CE72EDD">
        <w:rPr>
          <w:rFonts w:ascii="Calibri" w:eastAsia="Calibri" w:hAnsi="Calibri" w:cs="Calibri"/>
          <w:color w:val="000000" w:themeColor="text1"/>
        </w:rPr>
        <w:t>this</w:t>
      </w:r>
      <w:r w:rsidRPr="00931A08">
        <w:rPr>
          <w:rFonts w:ascii="Calibri" w:eastAsia="Calibri" w:hAnsi="Calibri" w:cs="Calibri"/>
          <w:color w:val="000000" w:themeColor="text1"/>
        </w:rPr>
        <w:t xml:space="preserve"> </w:t>
      </w:r>
      <w:r w:rsidRPr="5CE72EDD">
        <w:rPr>
          <w:rFonts w:ascii="Calibri" w:eastAsia="Calibri" w:hAnsi="Calibri" w:cs="Calibri"/>
          <w:color w:val="000000" w:themeColor="text1"/>
        </w:rPr>
        <w:t>p</w:t>
      </w:r>
      <w:r w:rsidRPr="00931A08">
        <w:rPr>
          <w:rFonts w:ascii="Calibri" w:eastAsia="Calibri" w:hAnsi="Calibri" w:cs="Calibri"/>
          <w:color w:val="000000" w:themeColor="text1"/>
        </w:rPr>
        <w:t xml:space="preserve">lanning </w:t>
      </w:r>
      <w:r w:rsidRPr="5CE72EDD">
        <w:rPr>
          <w:rFonts w:ascii="Calibri" w:eastAsia="Calibri" w:hAnsi="Calibri" w:cs="Calibri"/>
          <w:color w:val="000000" w:themeColor="text1"/>
        </w:rPr>
        <w:t>t</w:t>
      </w:r>
      <w:r w:rsidRPr="00931A08">
        <w:rPr>
          <w:rFonts w:ascii="Calibri" w:eastAsia="Calibri" w:hAnsi="Calibri" w:cs="Calibri"/>
          <w:color w:val="000000" w:themeColor="text1"/>
        </w:rPr>
        <w:t>emplate, which outlines the components that programs need to incorporate as they develop evidence-based, high-quality programs.</w:t>
      </w:r>
      <w:r w:rsidRPr="5CE72EDD">
        <w:rPr>
          <w:rFonts w:ascii="Calibri" w:eastAsia="Calibri" w:hAnsi="Calibri" w:cs="Calibri"/>
          <w:color w:val="000000" w:themeColor="text1"/>
        </w:rPr>
        <w:t xml:space="preserve"> It includes </w:t>
      </w:r>
      <w:r w:rsidR="00D44DF3">
        <w:rPr>
          <w:rFonts w:ascii="Calibri" w:eastAsia="Calibri" w:hAnsi="Calibri" w:cs="Calibri"/>
          <w:color w:val="000000" w:themeColor="text1"/>
        </w:rPr>
        <w:t>PD</w:t>
      </w:r>
      <w:r w:rsidRPr="5CE72EDD">
        <w:rPr>
          <w:rFonts w:ascii="Calibri" w:eastAsia="Calibri" w:hAnsi="Calibri" w:cs="Calibri"/>
          <w:color w:val="000000" w:themeColor="text1"/>
        </w:rPr>
        <w:t xml:space="preserve"> and resources to support this work.</w:t>
      </w:r>
      <w:r w:rsidR="005142DD">
        <w:rPr>
          <w:rFonts w:ascii="Calibri" w:eastAsia="Calibri" w:hAnsi="Calibri" w:cs="Calibri"/>
          <w:color w:val="000000" w:themeColor="text1"/>
        </w:rPr>
        <w:t xml:space="preserve"> </w:t>
      </w:r>
    </w:p>
    <w:p w14:paraId="50EB3A69" w14:textId="3D6CF506" w:rsidR="005142DD" w:rsidRDefault="005142DD" w:rsidP="00E02710">
      <w:pPr>
        <w:tabs>
          <w:tab w:val="center" w:pos="4680"/>
          <w:tab w:val="right" w:pos="9360"/>
        </w:tabs>
        <w:rPr>
          <w:rFonts w:ascii="Calibri" w:eastAsia="Calibri" w:hAnsi="Calibri" w:cs="Calibri"/>
          <w:color w:val="000000" w:themeColor="text1"/>
        </w:rPr>
      </w:pPr>
    </w:p>
    <w:p w14:paraId="1800CB24" w14:textId="567B57FB" w:rsidR="005142DD" w:rsidRPr="005142DD" w:rsidRDefault="005142DD" w:rsidP="00E02710">
      <w:pPr>
        <w:tabs>
          <w:tab w:val="center" w:pos="4680"/>
          <w:tab w:val="right" w:pos="9360"/>
        </w:tabs>
        <w:rPr>
          <w:rFonts w:asciiTheme="majorHAnsi" w:eastAsia="Calibri" w:hAnsiTheme="majorHAnsi" w:cs="Calibri"/>
          <w:color w:val="000000" w:themeColor="text1"/>
        </w:rPr>
      </w:pPr>
      <w:r w:rsidRPr="005142DD">
        <w:rPr>
          <w:rFonts w:asciiTheme="majorHAnsi" w:eastAsia="Calibri" w:hAnsiTheme="majorHAnsi" w:cs="Calibri"/>
          <w:color w:val="000000" w:themeColor="text1"/>
        </w:rPr>
        <w:t>Ideally, your Distance and Hybrid Education Plan should address three key components:</w:t>
      </w:r>
    </w:p>
    <w:p w14:paraId="54EB1877" w14:textId="7EFABDE1" w:rsidR="005142DD" w:rsidRPr="005142DD" w:rsidRDefault="005142DD" w:rsidP="005142DD">
      <w:pPr>
        <w:pStyle w:val="ListParagraph"/>
        <w:numPr>
          <w:ilvl w:val="0"/>
          <w:numId w:val="39"/>
        </w:numPr>
        <w:tabs>
          <w:tab w:val="center" w:pos="4680"/>
          <w:tab w:val="right" w:pos="9360"/>
        </w:tabs>
        <w:rPr>
          <w:rFonts w:asciiTheme="majorHAnsi" w:eastAsia="Arial" w:hAnsiTheme="majorHAnsi" w:cs="Arial"/>
        </w:rPr>
      </w:pPr>
      <w:r w:rsidRPr="005142DD">
        <w:rPr>
          <w:rFonts w:asciiTheme="majorHAnsi" w:eastAsia="Arial" w:hAnsiTheme="majorHAnsi" w:cs="Arial"/>
        </w:rPr>
        <w:t>Identifying the target audiences for these options</w:t>
      </w:r>
    </w:p>
    <w:p w14:paraId="74535181" w14:textId="4412FB81" w:rsidR="005142DD" w:rsidRPr="005142DD" w:rsidRDefault="005142DD" w:rsidP="005142DD">
      <w:pPr>
        <w:pStyle w:val="ListParagraph"/>
        <w:numPr>
          <w:ilvl w:val="0"/>
          <w:numId w:val="39"/>
        </w:numPr>
        <w:tabs>
          <w:tab w:val="center" w:pos="4680"/>
          <w:tab w:val="right" w:pos="9360"/>
        </w:tabs>
        <w:rPr>
          <w:rFonts w:asciiTheme="majorHAnsi" w:eastAsia="Arial" w:hAnsiTheme="majorHAnsi" w:cs="Arial"/>
        </w:rPr>
      </w:pPr>
      <w:r w:rsidRPr="005142DD">
        <w:rPr>
          <w:rFonts w:asciiTheme="majorHAnsi" w:eastAsia="Arial" w:hAnsiTheme="majorHAnsi" w:cs="Arial"/>
        </w:rPr>
        <w:t xml:space="preserve">Specifying the class delivery models, dates, and </w:t>
      </w:r>
      <w:r w:rsidR="00D44DF3">
        <w:rPr>
          <w:rFonts w:asciiTheme="majorHAnsi" w:eastAsia="Arial" w:hAnsiTheme="majorHAnsi" w:cs="Arial"/>
        </w:rPr>
        <w:t>online tools</w:t>
      </w:r>
    </w:p>
    <w:p w14:paraId="2B44057E" w14:textId="365A6358" w:rsidR="005142DD" w:rsidRPr="005142DD" w:rsidRDefault="005142DD" w:rsidP="005142DD">
      <w:pPr>
        <w:pStyle w:val="ListParagraph"/>
        <w:numPr>
          <w:ilvl w:val="0"/>
          <w:numId w:val="39"/>
        </w:numPr>
        <w:tabs>
          <w:tab w:val="center" w:pos="4680"/>
          <w:tab w:val="right" w:pos="9360"/>
        </w:tabs>
        <w:rPr>
          <w:rFonts w:asciiTheme="majorHAnsi" w:eastAsia="Arial" w:hAnsiTheme="majorHAnsi" w:cs="Arial"/>
        </w:rPr>
      </w:pPr>
      <w:r w:rsidRPr="005142DD">
        <w:rPr>
          <w:rFonts w:asciiTheme="majorHAnsi" w:eastAsia="Arial" w:hAnsiTheme="majorHAnsi" w:cs="Arial"/>
        </w:rPr>
        <w:t>Addressing the staffing and instructional practice</w:t>
      </w:r>
      <w:r w:rsidR="00D44DF3">
        <w:rPr>
          <w:rFonts w:asciiTheme="majorHAnsi" w:eastAsia="Arial" w:hAnsiTheme="majorHAnsi" w:cs="Arial"/>
        </w:rPr>
        <w:t>s</w:t>
      </w:r>
      <w:r w:rsidRPr="005142DD">
        <w:rPr>
          <w:rFonts w:asciiTheme="majorHAnsi" w:eastAsia="Arial" w:hAnsiTheme="majorHAnsi" w:cs="Arial"/>
        </w:rPr>
        <w:t xml:space="preserve"> that serve as the foundation for high quality instruction</w:t>
      </w:r>
    </w:p>
    <w:p w14:paraId="6E51E71C" w14:textId="362CB292" w:rsidR="004927C3" w:rsidRPr="00931A08" w:rsidRDefault="004927C3" w:rsidP="6893FAC0">
      <w:pPr>
        <w:rPr>
          <w:rFonts w:ascii="Calibri" w:eastAsia="Calibri" w:hAnsi="Calibri" w:cs="Calibri"/>
          <w:color w:val="000000" w:themeColor="text1"/>
        </w:rPr>
      </w:pPr>
    </w:p>
    <w:p w14:paraId="4725925E" w14:textId="6A5C9CD8" w:rsidR="004927C3" w:rsidRDefault="58D3FF84" w:rsidP="6893FAC0">
      <w:pPr>
        <w:rPr>
          <w:rFonts w:asciiTheme="majorHAnsi" w:hAnsiTheme="majorHAnsi" w:cstheme="majorHAnsi"/>
        </w:rPr>
      </w:pPr>
      <w:r w:rsidRPr="58D3FF84">
        <w:rPr>
          <w:rFonts w:ascii="Calibri" w:eastAsia="Calibri" w:hAnsi="Calibri" w:cs="Calibri"/>
          <w:color w:val="000000" w:themeColor="text1"/>
        </w:rPr>
        <w:t xml:space="preserve">For more information, please contact </w:t>
      </w:r>
      <w:hyperlink r:id="rId10" w:history="1">
        <w:r w:rsidR="00712560" w:rsidRPr="00D02AAC">
          <w:rPr>
            <w:rStyle w:val="Hyperlink"/>
            <w:rFonts w:asciiTheme="majorHAnsi" w:hAnsiTheme="majorHAnsi" w:cstheme="majorHAnsi"/>
          </w:rPr>
          <w:t>alexandra_papagno@worlded.org</w:t>
        </w:r>
      </w:hyperlink>
      <w:r w:rsidR="00712560">
        <w:rPr>
          <w:rFonts w:asciiTheme="majorHAnsi" w:hAnsiTheme="majorHAnsi" w:cstheme="majorHAnsi"/>
        </w:rPr>
        <w:t>.</w:t>
      </w:r>
    </w:p>
    <w:p w14:paraId="00000006" w14:textId="77777777" w:rsidR="004927C3" w:rsidRPr="00931A08" w:rsidRDefault="004927C3" w:rsidP="6893FAC0">
      <w:pPr>
        <w:rPr>
          <w:rFonts w:ascii="Calibri" w:eastAsia="Calibri" w:hAnsi="Calibri" w:cs="Calibri"/>
          <w:color w:val="FF0000"/>
        </w:rPr>
      </w:pPr>
    </w:p>
    <w:p w14:paraId="6A25CAB7" w14:textId="1F5EAD3B" w:rsidR="6893FAC0" w:rsidRPr="00931A08" w:rsidRDefault="5228CD5F" w:rsidP="6893FAC0">
      <w:pPr>
        <w:rPr>
          <w:rFonts w:ascii="Calibri" w:eastAsia="Calibri" w:hAnsi="Calibri" w:cs="Calibri"/>
        </w:rPr>
      </w:pPr>
      <w:r w:rsidRPr="00921234">
        <w:rPr>
          <w:rFonts w:ascii="Arial" w:eastAsia="Calibri" w:hAnsi="Arial" w:cs="Arial"/>
          <w:b/>
          <w:i/>
        </w:rPr>
        <w:t>Click to go to the following sections</w:t>
      </w:r>
      <w:r w:rsidRPr="00931A08">
        <w:rPr>
          <w:rFonts w:ascii="Calibri" w:eastAsia="Calibri" w:hAnsi="Calibri" w:cs="Calibri"/>
        </w:rPr>
        <w:t>:</w:t>
      </w:r>
    </w:p>
    <w:p w14:paraId="2CEEAD40" w14:textId="5637A592" w:rsidR="005142DD" w:rsidRPr="005142DD" w:rsidRDefault="00FA443E" w:rsidP="00793E6D">
      <w:pPr>
        <w:pStyle w:val="ListParagraph"/>
        <w:numPr>
          <w:ilvl w:val="0"/>
          <w:numId w:val="46"/>
        </w:numPr>
        <w:rPr>
          <w:rFonts w:ascii="Calibri" w:eastAsia="Calibri" w:hAnsi="Calibri" w:cs="Calibri"/>
        </w:rPr>
      </w:pPr>
      <w:hyperlink w:anchor="_Distance_and_Hybrid" w:history="1">
        <w:r w:rsidR="65F5264F" w:rsidRPr="00921234">
          <w:rPr>
            <w:rStyle w:val="Hyperlink"/>
            <w:rFonts w:ascii="Calibri" w:eastAsia="Calibri" w:hAnsi="Calibri" w:cs="Calibri"/>
          </w:rPr>
          <w:t>Planning Template</w:t>
        </w:r>
      </w:hyperlink>
    </w:p>
    <w:p w14:paraId="4F22D716" w14:textId="0FF6B83F" w:rsidR="6893FAC0" w:rsidRPr="00931A08" w:rsidRDefault="00FA443E" w:rsidP="00793E6D">
      <w:pPr>
        <w:pStyle w:val="ListParagraph"/>
        <w:numPr>
          <w:ilvl w:val="0"/>
          <w:numId w:val="46"/>
        </w:numPr>
        <w:rPr>
          <w:rFonts w:ascii="Calibri" w:eastAsia="Calibri" w:hAnsi="Calibri" w:cs="Calibri"/>
        </w:rPr>
      </w:pPr>
      <w:hyperlink w:anchor="_Professional_Development_and" w:history="1">
        <w:r w:rsidR="65F5264F" w:rsidRPr="00921234">
          <w:rPr>
            <w:rStyle w:val="Hyperlink"/>
            <w:rFonts w:ascii="Calibri" w:eastAsia="Calibri" w:hAnsi="Calibri" w:cs="Calibri"/>
          </w:rPr>
          <w:t>Professional Development by Component</w:t>
        </w:r>
      </w:hyperlink>
    </w:p>
    <w:p w14:paraId="347F41F9" w14:textId="14BFBB57" w:rsidR="6893FAC0" w:rsidRPr="00931A08" w:rsidRDefault="00FA443E" w:rsidP="00793E6D">
      <w:pPr>
        <w:pStyle w:val="ListParagraph"/>
        <w:numPr>
          <w:ilvl w:val="0"/>
          <w:numId w:val="46"/>
        </w:numPr>
        <w:rPr>
          <w:rFonts w:ascii="Calibri" w:eastAsia="Calibri" w:hAnsi="Calibri" w:cs="Calibri"/>
        </w:rPr>
      </w:pPr>
      <w:hyperlink w:anchor="_Resources" w:history="1">
        <w:r w:rsidR="002C7963">
          <w:rPr>
            <w:rStyle w:val="Hyperlink"/>
            <w:rFonts w:ascii="Calibri" w:eastAsia="Calibri" w:hAnsi="Calibri" w:cs="Calibri"/>
          </w:rPr>
          <w:t>Key</w:t>
        </w:r>
        <w:r w:rsidR="65F5264F" w:rsidRPr="00921234">
          <w:rPr>
            <w:rStyle w:val="Hyperlink"/>
            <w:rFonts w:ascii="Calibri" w:eastAsia="Calibri" w:hAnsi="Calibri" w:cs="Calibri"/>
          </w:rPr>
          <w:t xml:space="preserve"> </w:t>
        </w:r>
        <w:r w:rsidR="00931A08" w:rsidRPr="00921234">
          <w:rPr>
            <w:rStyle w:val="Hyperlink"/>
            <w:rFonts w:ascii="Calibri" w:eastAsia="Calibri" w:hAnsi="Calibri" w:cs="Calibri"/>
          </w:rPr>
          <w:t>Distance and Hybrid Education</w:t>
        </w:r>
        <w:r w:rsidR="65F5264F" w:rsidRPr="00921234">
          <w:rPr>
            <w:rStyle w:val="Hyperlink"/>
            <w:rFonts w:ascii="Calibri" w:eastAsia="Calibri" w:hAnsi="Calibri" w:cs="Calibri"/>
          </w:rPr>
          <w:t xml:space="preserve"> Resources</w:t>
        </w:r>
      </w:hyperlink>
    </w:p>
    <w:p w14:paraId="30C20A56" w14:textId="1FBA9749" w:rsidR="00931A08" w:rsidRDefault="00FA443E" w:rsidP="00793E6D">
      <w:pPr>
        <w:pStyle w:val="ListParagraph"/>
        <w:numPr>
          <w:ilvl w:val="0"/>
          <w:numId w:val="46"/>
        </w:numPr>
        <w:rPr>
          <w:rFonts w:ascii="Calibri" w:eastAsia="Calibri" w:hAnsi="Calibri" w:cs="Calibri"/>
        </w:rPr>
      </w:pPr>
      <w:hyperlink w:anchor="_Terms_and_Definitions" w:history="1">
        <w:r w:rsidR="00931A08" w:rsidRPr="00921234">
          <w:rPr>
            <w:rStyle w:val="Hyperlink"/>
            <w:rFonts w:ascii="Calibri" w:eastAsia="Calibri" w:hAnsi="Calibri" w:cs="Calibri"/>
          </w:rPr>
          <w:t>Distance and Hybrid Education</w:t>
        </w:r>
        <w:r w:rsidR="65F5264F" w:rsidRPr="00921234">
          <w:rPr>
            <w:rStyle w:val="Hyperlink"/>
            <w:rFonts w:ascii="Calibri" w:eastAsia="Calibri" w:hAnsi="Calibri" w:cs="Calibri"/>
          </w:rPr>
          <w:t xml:space="preserve"> Terms and Definitions</w:t>
        </w:r>
      </w:hyperlink>
      <w:r w:rsidR="65F5264F" w:rsidRPr="00931A08">
        <w:rPr>
          <w:rFonts w:ascii="Calibri" w:eastAsia="Calibri" w:hAnsi="Calibri" w:cs="Calibri"/>
        </w:rPr>
        <w:t xml:space="preserve"> </w:t>
      </w:r>
    </w:p>
    <w:p w14:paraId="16D06345" w14:textId="77777777" w:rsidR="007459E4" w:rsidRDefault="007459E4" w:rsidP="007459E4">
      <w:pPr>
        <w:pStyle w:val="ListParagraph"/>
        <w:ind w:left="1080"/>
        <w:rPr>
          <w:rFonts w:ascii="Calibri" w:eastAsia="Calibri" w:hAnsi="Calibri" w:cs="Calibri"/>
        </w:rPr>
      </w:pPr>
    </w:p>
    <w:p w14:paraId="5358A9FA" w14:textId="4B659238" w:rsidR="00D44DF3" w:rsidRDefault="00D44DF3" w:rsidP="007459E4">
      <w:pPr>
        <w:pStyle w:val="Heading2"/>
        <w:spacing w:before="0" w:after="0"/>
        <w:jc w:val="center"/>
        <w:rPr>
          <w:sz w:val="32"/>
          <w:szCs w:val="32"/>
        </w:rPr>
      </w:pPr>
      <w:r w:rsidRPr="00BC5997">
        <w:rPr>
          <w:sz w:val="32"/>
          <w:szCs w:val="32"/>
        </w:rPr>
        <w:t>Distance and Hybrid Education Prog</w:t>
      </w:r>
      <w:r>
        <w:rPr>
          <w:sz w:val="32"/>
          <w:szCs w:val="32"/>
        </w:rPr>
        <w:t>ram</w:t>
      </w:r>
      <w:r w:rsidRPr="00BC5997">
        <w:rPr>
          <w:sz w:val="32"/>
          <w:szCs w:val="32"/>
        </w:rPr>
        <w:t xml:space="preserve"> Delivery Options</w:t>
      </w:r>
    </w:p>
    <w:p w14:paraId="55499DC2" w14:textId="77777777" w:rsidR="007459E4" w:rsidRDefault="007459E4" w:rsidP="00865A06">
      <w:pPr>
        <w:rPr>
          <w:rFonts w:ascii="Calibri" w:hAnsi="Calibri" w:cs="Calibri"/>
        </w:rPr>
      </w:pPr>
    </w:p>
    <w:p w14:paraId="5F03CEE5" w14:textId="36FE4FD6" w:rsidR="00865A06" w:rsidRDefault="00865A06" w:rsidP="00865A06">
      <w:pPr>
        <w:rPr>
          <w:rFonts w:ascii="Calibri" w:hAnsi="Calibri" w:cs="Calibri"/>
        </w:rPr>
      </w:pPr>
      <w:r w:rsidRPr="00865A06">
        <w:rPr>
          <w:rFonts w:ascii="Calibri" w:hAnsi="Calibri" w:cs="Calibri"/>
        </w:rPr>
        <w:t xml:space="preserve">Below are five models outlined in the </w:t>
      </w:r>
      <w:hyperlink r:id="rId11" w:history="1">
        <w:r w:rsidRPr="00865A06">
          <w:rPr>
            <w:rStyle w:val="Hyperlink"/>
            <w:rFonts w:ascii="Calibri" w:hAnsi="Calibri" w:cs="Calibri"/>
          </w:rPr>
          <w:t>ACLS MA Policies for Effective and Adult Education</w:t>
        </w:r>
      </w:hyperlink>
      <w:r>
        <w:rPr>
          <w:rFonts w:ascii="Calibri" w:hAnsi="Calibri" w:cs="Calibri"/>
        </w:rPr>
        <w:t>. (</w:t>
      </w:r>
      <w:r w:rsidRPr="00865A06">
        <w:rPr>
          <w:rFonts w:ascii="Calibri" w:hAnsi="Calibri" w:cs="Calibri"/>
        </w:rPr>
        <w:t>For definitions and more information, please see p</w:t>
      </w:r>
      <w:r w:rsidR="00793E6D">
        <w:rPr>
          <w:rFonts w:ascii="Calibri" w:hAnsi="Calibri" w:cs="Calibri"/>
        </w:rPr>
        <w:t xml:space="preserve">. </w:t>
      </w:r>
      <w:r w:rsidRPr="00865A06">
        <w:rPr>
          <w:rFonts w:ascii="Calibri" w:hAnsi="Calibri" w:cs="Calibri"/>
        </w:rPr>
        <w:t>11</w:t>
      </w:r>
      <w:r w:rsidR="00793E6D">
        <w:rPr>
          <w:rFonts w:ascii="Calibri" w:hAnsi="Calibri" w:cs="Calibri"/>
        </w:rPr>
        <w:t>.</w:t>
      </w:r>
    </w:p>
    <w:p w14:paraId="5BE588F6" w14:textId="77777777" w:rsidR="00865A06" w:rsidRDefault="00865A06" w:rsidP="00865A06">
      <w:pPr>
        <w:rPr>
          <w:rFonts w:ascii="Calibri" w:hAnsi="Calibri" w:cs="Calibri"/>
        </w:rPr>
      </w:pPr>
    </w:p>
    <w:p w14:paraId="43542D6E" w14:textId="557760CE" w:rsidR="00D44DF3" w:rsidRPr="00D44DF3" w:rsidRDefault="00D44DF3" w:rsidP="00D44DF3">
      <w:pPr>
        <w:rPr>
          <w:rFonts w:ascii="Calibri" w:hAnsi="Calibri" w:cs="Calibri"/>
        </w:rPr>
      </w:pPr>
      <w:r w:rsidRPr="00865A06">
        <w:rPr>
          <w:rFonts w:ascii="Calibri" w:hAnsi="Calibri" w:cs="Calibri"/>
          <w:b/>
        </w:rPr>
        <w:t xml:space="preserve">An Important Note about </w:t>
      </w:r>
      <w:r w:rsidR="00793E6D">
        <w:rPr>
          <w:rFonts w:ascii="Calibri" w:hAnsi="Calibri" w:cs="Calibri"/>
          <w:b/>
        </w:rPr>
        <w:t>Program</w:t>
      </w:r>
      <w:r w:rsidRPr="00865A06">
        <w:rPr>
          <w:rFonts w:ascii="Calibri" w:hAnsi="Calibri" w:cs="Calibri"/>
          <w:b/>
        </w:rPr>
        <w:t xml:space="preserve"> Design</w:t>
      </w:r>
      <w:r w:rsidRPr="00865A06">
        <w:rPr>
          <w:rFonts w:ascii="Calibri" w:hAnsi="Calibri" w:cs="Calibri"/>
        </w:rPr>
        <w:t xml:space="preserve">: </w:t>
      </w:r>
      <w:r w:rsidR="00793E6D">
        <w:rPr>
          <w:rFonts w:ascii="Calibri" w:hAnsi="Calibri" w:cs="Calibri"/>
        </w:rPr>
        <w:t>Use</w:t>
      </w:r>
      <w:r w:rsidR="00793E6D" w:rsidRPr="00D44DF3">
        <w:rPr>
          <w:rFonts w:ascii="Calibri" w:hAnsi="Calibri" w:cs="Calibri"/>
        </w:rPr>
        <w:t xml:space="preserve"> a student-centered process</w:t>
      </w:r>
      <w:r w:rsidR="00793E6D">
        <w:rPr>
          <w:rFonts w:ascii="Calibri" w:hAnsi="Calibri" w:cs="Calibri"/>
        </w:rPr>
        <w:t>:</w:t>
      </w:r>
      <w:r w:rsidR="00793E6D" w:rsidRPr="00D44DF3">
        <w:rPr>
          <w:rFonts w:ascii="Calibri" w:hAnsi="Calibri" w:cs="Calibri"/>
        </w:rPr>
        <w:t xml:space="preserve"> </w:t>
      </w:r>
      <w:r w:rsidR="00793E6D">
        <w:rPr>
          <w:rFonts w:ascii="Calibri" w:hAnsi="Calibri" w:cs="Calibri"/>
        </w:rPr>
        <w:t>Your program design should be driven by what is best for the students you intend to serve</w:t>
      </w:r>
      <w:r w:rsidRPr="00D44DF3">
        <w:rPr>
          <w:rFonts w:ascii="Calibri" w:hAnsi="Calibri" w:cs="Calibri"/>
        </w:rPr>
        <w:t xml:space="preserve">. </w:t>
      </w:r>
      <w:r w:rsidRPr="00793E6D">
        <w:rPr>
          <w:rFonts w:ascii="Calibri" w:hAnsi="Calibri" w:cs="Calibri"/>
          <w:b/>
          <w:i/>
        </w:rPr>
        <w:t>Do not</w:t>
      </w:r>
      <w:r w:rsidRPr="00D44DF3">
        <w:rPr>
          <w:rFonts w:ascii="Calibri" w:hAnsi="Calibri" w:cs="Calibri"/>
        </w:rPr>
        <w:t xml:space="preserve"> begin by trying to fit your classes into one of the defined models; rather design your classes so they meet student needs and then try to determine which model most closely aligns with your plan. </w:t>
      </w:r>
    </w:p>
    <w:p w14:paraId="0B7DB25E" w14:textId="77777777" w:rsidR="00D44DF3" w:rsidRPr="00BC5997" w:rsidRDefault="00D44DF3" w:rsidP="00D44DF3"/>
    <w:tbl>
      <w:tblPr>
        <w:tblStyle w:val="TableGrid"/>
        <w:tblW w:w="0" w:type="auto"/>
        <w:jc w:val="center"/>
        <w:tblLayout w:type="fixed"/>
        <w:tblLook w:val="04A0" w:firstRow="1" w:lastRow="0" w:firstColumn="1" w:lastColumn="0" w:noHBand="0" w:noVBand="1"/>
      </w:tblPr>
      <w:tblGrid>
        <w:gridCol w:w="2865"/>
        <w:gridCol w:w="3690"/>
        <w:gridCol w:w="2250"/>
      </w:tblGrid>
      <w:tr w:rsidR="00D44DF3" w14:paraId="540A784E" w14:textId="77777777" w:rsidTr="00E56B0C">
        <w:trPr>
          <w:jc w:val="center"/>
        </w:trPr>
        <w:tc>
          <w:tcPr>
            <w:tcW w:w="2865" w:type="dxa"/>
            <w:shd w:val="clear" w:color="auto" w:fill="BDD6EE"/>
          </w:tcPr>
          <w:p w14:paraId="70306BC1"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b/>
                <w:bCs/>
                <w:sz w:val="22"/>
                <w:szCs w:val="22"/>
              </w:rPr>
              <w:t>Delivery Option</w:t>
            </w:r>
          </w:p>
        </w:tc>
        <w:tc>
          <w:tcPr>
            <w:tcW w:w="3690" w:type="dxa"/>
            <w:shd w:val="clear" w:color="auto" w:fill="BDD6EE"/>
          </w:tcPr>
          <w:p w14:paraId="0CA2C061"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b/>
                <w:bCs/>
                <w:sz w:val="22"/>
                <w:szCs w:val="22"/>
              </w:rPr>
              <w:t>Instruction</w:t>
            </w:r>
          </w:p>
        </w:tc>
        <w:tc>
          <w:tcPr>
            <w:tcW w:w="2250" w:type="dxa"/>
            <w:shd w:val="clear" w:color="auto" w:fill="BDD6EE"/>
          </w:tcPr>
          <w:p w14:paraId="5ABB070E"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b/>
                <w:bCs/>
                <w:sz w:val="22"/>
                <w:szCs w:val="22"/>
              </w:rPr>
              <w:t>Components</w:t>
            </w:r>
          </w:p>
        </w:tc>
      </w:tr>
      <w:tr w:rsidR="00D44DF3" w14:paraId="70905F82" w14:textId="77777777" w:rsidTr="00E56B0C">
        <w:trPr>
          <w:jc w:val="center"/>
        </w:trPr>
        <w:tc>
          <w:tcPr>
            <w:tcW w:w="2865" w:type="dxa"/>
          </w:tcPr>
          <w:p w14:paraId="30B62878"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Synchronous Distance Education</w:t>
            </w:r>
          </w:p>
        </w:tc>
        <w:tc>
          <w:tcPr>
            <w:tcW w:w="3690" w:type="dxa"/>
          </w:tcPr>
          <w:p w14:paraId="573B5F28"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In Real Time</w:t>
            </w:r>
          </w:p>
        </w:tc>
        <w:tc>
          <w:tcPr>
            <w:tcW w:w="2250" w:type="dxa"/>
          </w:tcPr>
          <w:p w14:paraId="1BBE5A06" w14:textId="77777777" w:rsidR="00D44DF3" w:rsidRDefault="00D44DF3" w:rsidP="00E56B0C">
            <w:pPr>
              <w:spacing w:line="259" w:lineRule="auto"/>
              <w:jc w:val="center"/>
              <w:rPr>
                <w:rFonts w:ascii="Calibri" w:eastAsia="Calibri" w:hAnsi="Calibri" w:cs="Calibri"/>
                <w:sz w:val="22"/>
                <w:szCs w:val="22"/>
              </w:rPr>
            </w:pPr>
            <w:r w:rsidRPr="5CE72EDD">
              <w:rPr>
                <w:b/>
                <w:bCs/>
                <w:sz w:val="20"/>
                <w:szCs w:val="20"/>
              </w:rPr>
              <w:t xml:space="preserve">Online </w:t>
            </w:r>
            <w:r w:rsidRPr="5CE72EDD">
              <w:rPr>
                <w:rFonts w:ascii="Calibri" w:eastAsia="Calibri" w:hAnsi="Calibri" w:cs="Calibri"/>
                <w:sz w:val="22"/>
                <w:szCs w:val="22"/>
              </w:rPr>
              <w:t>Synchronous</w:t>
            </w:r>
          </w:p>
        </w:tc>
      </w:tr>
      <w:tr w:rsidR="00D44DF3" w14:paraId="685AE566" w14:textId="77777777" w:rsidTr="00E56B0C">
        <w:trPr>
          <w:jc w:val="center"/>
        </w:trPr>
        <w:tc>
          <w:tcPr>
            <w:tcW w:w="2865" w:type="dxa"/>
          </w:tcPr>
          <w:p w14:paraId="6DACFB6E"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Asynchronous Distance Education</w:t>
            </w:r>
          </w:p>
        </w:tc>
        <w:tc>
          <w:tcPr>
            <w:tcW w:w="3690" w:type="dxa"/>
          </w:tcPr>
          <w:p w14:paraId="203698E2"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Can be viewed at a time convenient to the learner</w:t>
            </w:r>
          </w:p>
        </w:tc>
        <w:tc>
          <w:tcPr>
            <w:tcW w:w="2250" w:type="dxa"/>
          </w:tcPr>
          <w:p w14:paraId="6993DB8F"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Asynchronous</w:t>
            </w:r>
          </w:p>
        </w:tc>
      </w:tr>
      <w:tr w:rsidR="00D44DF3" w14:paraId="19AD1390" w14:textId="77777777" w:rsidTr="00E56B0C">
        <w:trPr>
          <w:jc w:val="center"/>
        </w:trPr>
        <w:tc>
          <w:tcPr>
            <w:tcW w:w="2865" w:type="dxa"/>
          </w:tcPr>
          <w:p w14:paraId="021F5BD7"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Blended Distance Education</w:t>
            </w:r>
          </w:p>
        </w:tc>
        <w:tc>
          <w:tcPr>
            <w:tcW w:w="3690" w:type="dxa"/>
          </w:tcPr>
          <w:p w14:paraId="0812FC29"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Includes Real Time Instruction and Instruction which can be viewed at a time convenient to the learner</w:t>
            </w:r>
          </w:p>
        </w:tc>
        <w:tc>
          <w:tcPr>
            <w:tcW w:w="2250" w:type="dxa"/>
          </w:tcPr>
          <w:p w14:paraId="5B605516" w14:textId="77777777" w:rsidR="00D44DF3" w:rsidRDefault="00D44DF3" w:rsidP="00E56B0C">
            <w:pPr>
              <w:spacing w:line="259" w:lineRule="auto"/>
              <w:jc w:val="center"/>
              <w:rPr>
                <w:rFonts w:ascii="Calibri" w:eastAsia="Calibri" w:hAnsi="Calibri" w:cs="Calibri"/>
                <w:sz w:val="22"/>
                <w:szCs w:val="22"/>
              </w:rPr>
            </w:pPr>
            <w:r w:rsidRPr="5CE72EDD">
              <w:rPr>
                <w:b/>
                <w:bCs/>
                <w:sz w:val="20"/>
                <w:szCs w:val="20"/>
              </w:rPr>
              <w:t xml:space="preserve">Online </w:t>
            </w:r>
            <w:r w:rsidRPr="5CE72EDD">
              <w:rPr>
                <w:rFonts w:ascii="Calibri" w:eastAsia="Calibri" w:hAnsi="Calibri" w:cs="Calibri"/>
                <w:sz w:val="22"/>
                <w:szCs w:val="22"/>
              </w:rPr>
              <w:t>Synchronous and Asynchronous</w:t>
            </w:r>
          </w:p>
        </w:tc>
      </w:tr>
      <w:tr w:rsidR="00D44DF3" w14:paraId="0634E154" w14:textId="77777777" w:rsidTr="00E56B0C">
        <w:trPr>
          <w:jc w:val="center"/>
        </w:trPr>
        <w:tc>
          <w:tcPr>
            <w:tcW w:w="2865" w:type="dxa"/>
          </w:tcPr>
          <w:p w14:paraId="1FD4390E" w14:textId="77777777" w:rsidR="00D44DF3" w:rsidRDefault="00D44DF3" w:rsidP="00E56B0C">
            <w:pPr>
              <w:spacing w:line="259" w:lineRule="auto"/>
              <w:jc w:val="center"/>
              <w:rPr>
                <w:rFonts w:ascii="Calibri" w:eastAsia="Calibri" w:hAnsi="Calibri" w:cs="Calibri"/>
                <w:sz w:val="22"/>
                <w:szCs w:val="22"/>
              </w:rPr>
            </w:pPr>
            <w:r w:rsidRPr="5228CD5F">
              <w:rPr>
                <w:rFonts w:ascii="Calibri" w:eastAsia="Calibri" w:hAnsi="Calibri" w:cs="Calibri"/>
                <w:sz w:val="22"/>
                <w:szCs w:val="22"/>
              </w:rPr>
              <w:t>Hybrid: In Person Face-to-Face and Online Synchronous</w:t>
            </w:r>
          </w:p>
        </w:tc>
        <w:tc>
          <w:tcPr>
            <w:tcW w:w="3690" w:type="dxa"/>
          </w:tcPr>
          <w:p w14:paraId="2B9D9B57"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In Person instruction and In Real Time Online Instruction</w:t>
            </w:r>
          </w:p>
        </w:tc>
        <w:tc>
          <w:tcPr>
            <w:tcW w:w="2250" w:type="dxa"/>
          </w:tcPr>
          <w:p w14:paraId="585D167F" w14:textId="77777777" w:rsidR="00D44DF3" w:rsidRDefault="00D44DF3" w:rsidP="00E56B0C">
            <w:pPr>
              <w:spacing w:line="259" w:lineRule="auto"/>
              <w:jc w:val="center"/>
              <w:rPr>
                <w:rFonts w:ascii="Calibri" w:eastAsia="Calibri" w:hAnsi="Calibri" w:cs="Calibri"/>
                <w:sz w:val="22"/>
                <w:szCs w:val="22"/>
              </w:rPr>
            </w:pPr>
            <w:r w:rsidRPr="5CE72EDD">
              <w:rPr>
                <w:b/>
                <w:bCs/>
                <w:sz w:val="20"/>
                <w:szCs w:val="20"/>
              </w:rPr>
              <w:t>In Person</w:t>
            </w:r>
            <w:r w:rsidRPr="5CE72EDD">
              <w:rPr>
                <w:rFonts w:ascii="Calibri" w:eastAsia="Calibri" w:hAnsi="Calibri" w:cs="Calibri"/>
                <w:sz w:val="22"/>
                <w:szCs w:val="22"/>
              </w:rPr>
              <w:t xml:space="preserve"> and Online Synchronous</w:t>
            </w:r>
          </w:p>
        </w:tc>
      </w:tr>
      <w:tr w:rsidR="00D44DF3" w14:paraId="5B2BE497" w14:textId="77777777" w:rsidTr="00E56B0C">
        <w:trPr>
          <w:jc w:val="center"/>
        </w:trPr>
        <w:tc>
          <w:tcPr>
            <w:tcW w:w="2865" w:type="dxa"/>
          </w:tcPr>
          <w:p w14:paraId="35B5092A" w14:textId="77777777" w:rsidR="00D44DF3" w:rsidRDefault="00D44DF3" w:rsidP="00E56B0C">
            <w:pPr>
              <w:spacing w:line="259" w:lineRule="auto"/>
              <w:jc w:val="center"/>
              <w:rPr>
                <w:rFonts w:ascii="Calibri" w:eastAsia="Calibri" w:hAnsi="Calibri" w:cs="Calibri"/>
                <w:sz w:val="22"/>
                <w:szCs w:val="22"/>
              </w:rPr>
            </w:pPr>
            <w:r w:rsidRPr="5228CD5F">
              <w:rPr>
                <w:rFonts w:ascii="Calibri" w:eastAsia="Calibri" w:hAnsi="Calibri" w:cs="Calibri"/>
                <w:sz w:val="22"/>
                <w:szCs w:val="22"/>
              </w:rPr>
              <w:t>Hybrid: In Person Face-to-Face and Online Asynchronous</w:t>
            </w:r>
          </w:p>
        </w:tc>
        <w:tc>
          <w:tcPr>
            <w:tcW w:w="3690" w:type="dxa"/>
          </w:tcPr>
          <w:p w14:paraId="7D2D6C31" w14:textId="77777777" w:rsidR="00D44DF3" w:rsidRDefault="00D44DF3" w:rsidP="00E56B0C">
            <w:pPr>
              <w:spacing w:line="259" w:lineRule="auto"/>
              <w:jc w:val="center"/>
              <w:rPr>
                <w:rFonts w:ascii="Calibri" w:eastAsia="Calibri" w:hAnsi="Calibri" w:cs="Calibri"/>
                <w:sz w:val="22"/>
                <w:szCs w:val="22"/>
              </w:rPr>
            </w:pPr>
            <w:r w:rsidRPr="5CE72EDD">
              <w:rPr>
                <w:rFonts w:ascii="Calibri" w:eastAsia="Calibri" w:hAnsi="Calibri" w:cs="Calibri"/>
                <w:sz w:val="22"/>
                <w:szCs w:val="22"/>
              </w:rPr>
              <w:t>In Person Instruction and Instruction which can be viewed at a time convenient to the learner</w:t>
            </w:r>
          </w:p>
        </w:tc>
        <w:tc>
          <w:tcPr>
            <w:tcW w:w="2250" w:type="dxa"/>
          </w:tcPr>
          <w:p w14:paraId="529C8F22" w14:textId="77777777" w:rsidR="00D44DF3" w:rsidRDefault="00D44DF3" w:rsidP="00E56B0C">
            <w:pPr>
              <w:spacing w:line="259" w:lineRule="auto"/>
              <w:jc w:val="center"/>
              <w:rPr>
                <w:rFonts w:ascii="Calibri" w:eastAsia="Calibri" w:hAnsi="Calibri" w:cs="Calibri"/>
                <w:sz w:val="22"/>
                <w:szCs w:val="22"/>
              </w:rPr>
            </w:pPr>
            <w:r w:rsidRPr="5CE72EDD">
              <w:rPr>
                <w:b/>
                <w:bCs/>
                <w:sz w:val="20"/>
                <w:szCs w:val="20"/>
              </w:rPr>
              <w:t>In Person</w:t>
            </w:r>
            <w:r w:rsidRPr="5CE72EDD">
              <w:rPr>
                <w:rFonts w:ascii="Calibri" w:eastAsia="Calibri" w:hAnsi="Calibri" w:cs="Calibri"/>
                <w:sz w:val="22"/>
                <w:szCs w:val="22"/>
              </w:rPr>
              <w:t xml:space="preserve"> and Asynchronous</w:t>
            </w:r>
          </w:p>
        </w:tc>
      </w:tr>
    </w:tbl>
    <w:p w14:paraId="00000010" w14:textId="04B1D4DD" w:rsidR="004927C3" w:rsidRPr="00E02710" w:rsidRDefault="00931A08" w:rsidP="00793E6D">
      <w:pPr>
        <w:pStyle w:val="Heading2"/>
        <w:spacing w:before="0" w:after="0"/>
        <w:jc w:val="center"/>
        <w:rPr>
          <w:rFonts w:ascii="Arial" w:eastAsia="Arial" w:hAnsi="Arial" w:cs="Arial"/>
          <w:b w:val="0"/>
          <w:bCs/>
          <w:sz w:val="32"/>
          <w:szCs w:val="32"/>
        </w:rPr>
      </w:pPr>
      <w:bookmarkStart w:id="0" w:name="_Distance_and_Hybrid"/>
      <w:bookmarkEnd w:id="0"/>
      <w:r w:rsidRPr="00E02710">
        <w:rPr>
          <w:sz w:val="32"/>
          <w:szCs w:val="32"/>
        </w:rPr>
        <w:lastRenderedPageBreak/>
        <w:t>D</w:t>
      </w:r>
      <w:r w:rsidR="00E02710" w:rsidRPr="00E02710">
        <w:rPr>
          <w:sz w:val="32"/>
          <w:szCs w:val="32"/>
        </w:rPr>
        <w:t xml:space="preserve">istance and Hybrid Education </w:t>
      </w:r>
      <w:r w:rsidRPr="00E02710">
        <w:rPr>
          <w:sz w:val="32"/>
          <w:szCs w:val="32"/>
        </w:rPr>
        <w:t xml:space="preserve">Program </w:t>
      </w:r>
      <w:r w:rsidR="00793E6D">
        <w:rPr>
          <w:sz w:val="32"/>
          <w:szCs w:val="32"/>
        </w:rPr>
        <w:t>Plan</w:t>
      </w:r>
      <w:r w:rsidR="3EE20585" w:rsidRPr="00E02710">
        <w:rPr>
          <w:sz w:val="32"/>
          <w:szCs w:val="32"/>
        </w:rPr>
        <w:t xml:space="preserve"> Template</w:t>
      </w:r>
    </w:p>
    <w:p w14:paraId="00000011" w14:textId="77777777" w:rsidR="004927C3" w:rsidRDefault="004927C3" w:rsidP="00793E6D">
      <w:pPr>
        <w:rPr>
          <w:rFonts w:ascii="Arial" w:eastAsia="Arial" w:hAnsi="Arial" w:cs="Arial"/>
          <w:b/>
          <w:color w:val="4472C4"/>
        </w:rPr>
      </w:pPr>
    </w:p>
    <w:p w14:paraId="00000015" w14:textId="69FA6615" w:rsidR="004927C3" w:rsidRDefault="65F5264F" w:rsidP="00793E6D">
      <w:pPr>
        <w:rPr>
          <w:rFonts w:ascii="Calibri" w:eastAsia="Calibri" w:hAnsi="Calibri" w:cs="Calibri"/>
          <w:color w:val="000000"/>
        </w:rPr>
      </w:pPr>
      <w:r w:rsidRPr="65F5264F">
        <w:rPr>
          <w:rFonts w:ascii="Calibri" w:eastAsia="Calibri" w:hAnsi="Calibri" w:cs="Calibri"/>
          <w:b/>
          <w:bCs/>
          <w:color w:val="000000" w:themeColor="text1"/>
        </w:rPr>
        <w:t>Director</w:t>
      </w:r>
      <w:r w:rsidR="00E02710">
        <w:rPr>
          <w:rFonts w:ascii="Calibri" w:eastAsia="Calibri" w:hAnsi="Calibri" w:cs="Calibri"/>
          <w:b/>
          <w:bCs/>
          <w:color w:val="000000" w:themeColor="text1"/>
        </w:rPr>
        <w:t xml:space="preserve">: </w:t>
      </w:r>
    </w:p>
    <w:p w14:paraId="28D4FA27" w14:textId="77777777" w:rsidR="00793E6D" w:rsidRDefault="00793E6D" w:rsidP="00793E6D">
      <w:pPr>
        <w:rPr>
          <w:rFonts w:ascii="Calibri" w:eastAsia="Calibri" w:hAnsi="Calibri" w:cs="Calibri"/>
          <w:b/>
          <w:bCs/>
          <w:color w:val="000000" w:themeColor="text1"/>
        </w:rPr>
      </w:pPr>
    </w:p>
    <w:p w14:paraId="00000016" w14:textId="73C02149" w:rsidR="004927C3" w:rsidRDefault="65F5264F" w:rsidP="00793E6D">
      <w:pPr>
        <w:rPr>
          <w:rFonts w:ascii="Calibri" w:eastAsia="Calibri" w:hAnsi="Calibri" w:cs="Calibri"/>
          <w:color w:val="000000" w:themeColor="text1"/>
        </w:rPr>
      </w:pPr>
      <w:r w:rsidRPr="65F5264F">
        <w:rPr>
          <w:rFonts w:ascii="Calibri" w:eastAsia="Calibri" w:hAnsi="Calibri" w:cs="Calibri"/>
          <w:b/>
          <w:bCs/>
          <w:color w:val="000000" w:themeColor="text1"/>
        </w:rPr>
        <w:t>Distance/Hybrid Education Coordinator</w:t>
      </w:r>
      <w:r w:rsidRPr="65F5264F">
        <w:rPr>
          <w:rFonts w:ascii="Calibri" w:eastAsia="Calibri" w:hAnsi="Calibri" w:cs="Calibri"/>
          <w:color w:val="000000" w:themeColor="text1"/>
        </w:rPr>
        <w:t>:</w:t>
      </w:r>
    </w:p>
    <w:p w14:paraId="2CC9D12D" w14:textId="77777777" w:rsidR="00793E6D" w:rsidRDefault="00793E6D" w:rsidP="00793E6D">
      <w:pPr>
        <w:rPr>
          <w:rFonts w:ascii="Calibri" w:eastAsia="Calibri" w:hAnsi="Calibri" w:cs="Calibri"/>
          <w:color w:val="000000"/>
        </w:rPr>
      </w:pPr>
    </w:p>
    <w:p w14:paraId="00000017" w14:textId="379E1705" w:rsidR="004927C3" w:rsidRPr="00BD27C0" w:rsidRDefault="00931A08">
      <w:pPr>
        <w:pBdr>
          <w:top w:val="single" w:sz="4" w:space="1" w:color="000000"/>
          <w:bottom w:val="single" w:sz="4" w:space="1" w:color="000000"/>
        </w:pBdr>
        <w:shd w:val="clear" w:color="auto" w:fill="D9E2F3"/>
        <w:jc w:val="center"/>
        <w:rPr>
          <w:rFonts w:ascii="Arial" w:eastAsia="Arial" w:hAnsi="Arial" w:cs="Arial"/>
          <w:b/>
          <w:color w:val="000000"/>
        </w:rPr>
      </w:pPr>
      <w:r w:rsidRPr="00BD27C0">
        <w:rPr>
          <w:rFonts w:ascii="Arial" w:eastAsia="Arial" w:hAnsi="Arial" w:cs="Arial"/>
          <w:b/>
          <w:color w:val="000000"/>
        </w:rPr>
        <w:t>Part 1</w:t>
      </w:r>
      <w:r w:rsidR="00BD27C0" w:rsidRPr="00BD27C0">
        <w:rPr>
          <w:rFonts w:ascii="Arial" w:eastAsia="Arial" w:hAnsi="Arial" w:cs="Arial"/>
          <w:b/>
          <w:color w:val="000000"/>
        </w:rPr>
        <w:t>:</w:t>
      </w:r>
      <w:r w:rsidR="00BD27C0" w:rsidRPr="00BD27C0">
        <w:rPr>
          <w:rFonts w:ascii="Arial" w:eastAsia="Calibri" w:hAnsi="Arial" w:cs="Arial"/>
          <w:b/>
        </w:rPr>
        <w:t xml:space="preserve"> Describe the students who will be served.</w:t>
      </w:r>
    </w:p>
    <w:p w14:paraId="15B732C8" w14:textId="77777777" w:rsidR="00BD27C0" w:rsidRDefault="00BD27C0">
      <w:pPr>
        <w:rPr>
          <w:rFonts w:ascii="Calibri" w:eastAsia="Calibri" w:hAnsi="Calibri" w:cs="Calibri"/>
          <w:b/>
        </w:rPr>
      </w:pPr>
    </w:p>
    <w:p w14:paraId="00000018" w14:textId="30C0EFA8" w:rsidR="004927C3" w:rsidRDefault="00E02710">
      <w:r>
        <w:rPr>
          <w:rFonts w:ascii="Calibri" w:eastAsia="Calibri" w:hAnsi="Calibri" w:cs="Calibri"/>
        </w:rPr>
        <w:t xml:space="preserve">: </w:t>
      </w:r>
      <w:r w:rsidRPr="65F5264F">
        <w:rPr>
          <w:rFonts w:ascii="Calibri" w:eastAsia="Calibri" w:hAnsi="Calibri" w:cs="Calibri"/>
          <w:color w:val="000000" w:themeColor="text1"/>
        </w:rPr>
        <w:t xml:space="preserve">These may be the same groups you have been serving, or </w:t>
      </w:r>
      <w:r>
        <w:rPr>
          <w:rFonts w:ascii="Calibri" w:eastAsia="Calibri" w:hAnsi="Calibri" w:cs="Calibri"/>
          <w:color w:val="000000" w:themeColor="text1"/>
        </w:rPr>
        <w:t xml:space="preserve">new </w:t>
      </w:r>
      <w:r w:rsidRPr="65F5264F">
        <w:rPr>
          <w:rFonts w:ascii="Calibri" w:eastAsia="Calibri" w:hAnsi="Calibri" w:cs="Calibri"/>
          <w:color w:val="000000" w:themeColor="text1"/>
        </w:rPr>
        <w:t xml:space="preserve">groups that need to be served but </w:t>
      </w:r>
      <w:r>
        <w:rPr>
          <w:rFonts w:ascii="Calibri" w:eastAsia="Calibri" w:hAnsi="Calibri" w:cs="Calibri"/>
          <w:color w:val="000000" w:themeColor="text1"/>
        </w:rPr>
        <w:t>weren’t</w:t>
      </w:r>
      <w:r w:rsidRPr="65F5264F">
        <w:rPr>
          <w:rFonts w:ascii="Calibri" w:eastAsia="Calibri" w:hAnsi="Calibri" w:cs="Calibri"/>
          <w:color w:val="000000" w:themeColor="text1"/>
        </w:rPr>
        <w:t xml:space="preserve"> a good match for previous class formats, and that </w:t>
      </w:r>
      <w:r>
        <w:rPr>
          <w:rFonts w:ascii="Calibri" w:eastAsia="Calibri" w:hAnsi="Calibri" w:cs="Calibri"/>
          <w:color w:val="000000" w:themeColor="text1"/>
        </w:rPr>
        <w:t xml:space="preserve">distance or hybrid format will </w:t>
      </w:r>
      <w:r w:rsidRPr="65F5264F">
        <w:rPr>
          <w:rFonts w:ascii="Calibri" w:eastAsia="Calibri" w:hAnsi="Calibri" w:cs="Calibri"/>
          <w:color w:val="000000" w:themeColor="text1"/>
        </w:rPr>
        <w:t>provide access to.</w:t>
      </w:r>
      <w:r>
        <w:rPr>
          <w:rFonts w:ascii="Calibri" w:eastAsia="Calibri" w:hAnsi="Calibri" w:cs="Calibri"/>
          <w:color w:val="000000" w:themeColor="text1"/>
        </w:rPr>
        <w:t xml:space="preserve"> </w:t>
      </w:r>
      <w:r w:rsidR="00931A08">
        <w:rPr>
          <w:rFonts w:ascii="Calibri" w:eastAsia="Calibri" w:hAnsi="Calibri" w:cs="Calibri"/>
        </w:rPr>
        <w:t>Consider the following:</w:t>
      </w:r>
      <w:r w:rsidR="00931A08">
        <w:t xml:space="preserve"> </w:t>
      </w:r>
    </w:p>
    <w:p w14:paraId="1B43ECAB" w14:textId="77777777" w:rsidR="00E02710" w:rsidRDefault="00E02710"/>
    <w:tbl>
      <w:tblPr>
        <w:tblStyle w:val="TableGrid"/>
        <w:tblW w:w="0" w:type="auto"/>
        <w:tblLook w:val="04A0" w:firstRow="1" w:lastRow="0" w:firstColumn="1" w:lastColumn="0" w:noHBand="0" w:noVBand="1"/>
      </w:tblPr>
      <w:tblGrid>
        <w:gridCol w:w="3865"/>
        <w:gridCol w:w="5485"/>
      </w:tblGrid>
      <w:tr w:rsidR="00E02710" w14:paraId="3D545914" w14:textId="77777777" w:rsidTr="00E02710">
        <w:tc>
          <w:tcPr>
            <w:tcW w:w="3865" w:type="dxa"/>
          </w:tcPr>
          <w:p w14:paraId="21289E17" w14:textId="7BA1B290" w:rsidR="00E02710" w:rsidRPr="00E02710" w:rsidRDefault="00E02710">
            <w:pPr>
              <w:rPr>
                <w:rFonts w:ascii="Calibri" w:eastAsia="Calibri" w:hAnsi="Calibri" w:cs="Calibri"/>
                <w:b/>
                <w:color w:val="000000" w:themeColor="text1"/>
              </w:rPr>
            </w:pPr>
            <w:r w:rsidRPr="00E02710">
              <w:rPr>
                <w:rFonts w:ascii="Calibri" w:eastAsia="Calibri" w:hAnsi="Calibri" w:cs="Calibri"/>
                <w:b/>
                <w:color w:val="000000" w:themeColor="text1"/>
              </w:rPr>
              <w:t>Consideration</w:t>
            </w:r>
            <w:r>
              <w:rPr>
                <w:rFonts w:ascii="Calibri" w:eastAsia="Calibri" w:hAnsi="Calibri" w:cs="Calibri"/>
                <w:b/>
                <w:color w:val="000000" w:themeColor="text1"/>
              </w:rPr>
              <w:t>s</w:t>
            </w:r>
          </w:p>
        </w:tc>
        <w:tc>
          <w:tcPr>
            <w:tcW w:w="5485" w:type="dxa"/>
          </w:tcPr>
          <w:p w14:paraId="2E458D8E" w14:textId="5456880C" w:rsidR="00E02710" w:rsidRPr="00E02710" w:rsidRDefault="00E02710">
            <w:pPr>
              <w:rPr>
                <w:rFonts w:ascii="Calibri" w:eastAsia="Calibri" w:hAnsi="Calibri" w:cs="Calibri"/>
                <w:b/>
              </w:rPr>
            </w:pPr>
            <w:r w:rsidRPr="00E02710">
              <w:rPr>
                <w:rFonts w:ascii="Calibri" w:eastAsia="Calibri" w:hAnsi="Calibri" w:cs="Calibri"/>
                <w:b/>
              </w:rPr>
              <w:t>Our Program Plan</w:t>
            </w:r>
          </w:p>
        </w:tc>
      </w:tr>
      <w:tr w:rsidR="00931A08" w14:paraId="69808860" w14:textId="77777777" w:rsidTr="00E02710">
        <w:tc>
          <w:tcPr>
            <w:tcW w:w="3865" w:type="dxa"/>
          </w:tcPr>
          <w:p w14:paraId="1769AB1B" w14:textId="02E8A4D6" w:rsidR="00931A08" w:rsidRDefault="00931A08" w:rsidP="00E02710">
            <w:pPr>
              <w:rPr>
                <w:rFonts w:ascii="Calibri" w:eastAsia="Calibri" w:hAnsi="Calibri" w:cs="Calibri"/>
              </w:rPr>
            </w:pPr>
            <w:r w:rsidRPr="65F5264F">
              <w:rPr>
                <w:rFonts w:ascii="Calibri" w:eastAsia="Calibri" w:hAnsi="Calibri" w:cs="Calibri"/>
                <w:color w:val="000000" w:themeColor="text1"/>
              </w:rPr>
              <w:t xml:space="preserve">Who are the target applicants </w:t>
            </w:r>
            <w:r w:rsidR="00E02710">
              <w:rPr>
                <w:rFonts w:ascii="Calibri" w:eastAsia="Calibri" w:hAnsi="Calibri" w:cs="Calibri"/>
                <w:color w:val="000000" w:themeColor="text1"/>
              </w:rPr>
              <w:t>we</w:t>
            </w:r>
            <w:r w:rsidRPr="65F5264F">
              <w:rPr>
                <w:rFonts w:ascii="Calibri" w:eastAsia="Calibri" w:hAnsi="Calibri" w:cs="Calibri"/>
                <w:color w:val="000000" w:themeColor="text1"/>
              </w:rPr>
              <w:t xml:space="preserve"> are looking to recruit?</w:t>
            </w:r>
            <w:r w:rsidR="00E02710">
              <w:rPr>
                <w:rFonts w:ascii="Calibri" w:eastAsia="Calibri" w:hAnsi="Calibri" w:cs="Calibri"/>
                <w:color w:val="000000" w:themeColor="text1"/>
              </w:rPr>
              <w:t xml:space="preserve"> Why?</w:t>
            </w:r>
            <w:r w:rsidR="005142DD">
              <w:rPr>
                <w:rFonts w:ascii="Calibri" w:eastAsia="Calibri" w:hAnsi="Calibri" w:cs="Calibri"/>
                <w:color w:val="000000" w:themeColor="text1"/>
              </w:rPr>
              <w:t xml:space="preserve"> </w:t>
            </w:r>
          </w:p>
        </w:tc>
        <w:tc>
          <w:tcPr>
            <w:tcW w:w="5485" w:type="dxa"/>
          </w:tcPr>
          <w:p w14:paraId="0BE091CD" w14:textId="77777777" w:rsidR="00931A08" w:rsidRDefault="00931A08">
            <w:pPr>
              <w:rPr>
                <w:rFonts w:ascii="Calibri" w:eastAsia="Calibri" w:hAnsi="Calibri" w:cs="Calibri"/>
              </w:rPr>
            </w:pPr>
          </w:p>
          <w:p w14:paraId="4BD5F0B7" w14:textId="79382F64" w:rsidR="005142DD" w:rsidRDefault="005142DD">
            <w:pPr>
              <w:rPr>
                <w:rFonts w:ascii="Calibri" w:eastAsia="Calibri" w:hAnsi="Calibri" w:cs="Calibri"/>
              </w:rPr>
            </w:pPr>
          </w:p>
        </w:tc>
      </w:tr>
      <w:tr w:rsidR="00931A08" w14:paraId="3A8D1C12" w14:textId="77777777" w:rsidTr="00E02710">
        <w:tc>
          <w:tcPr>
            <w:tcW w:w="3865" w:type="dxa"/>
          </w:tcPr>
          <w:p w14:paraId="02FCBA4C" w14:textId="3957F9A4" w:rsidR="005142DD" w:rsidRPr="00793E6D" w:rsidRDefault="00931A08">
            <w:pPr>
              <w:rPr>
                <w:rFonts w:ascii="Calibri" w:eastAsia="Calibri" w:hAnsi="Calibri" w:cs="Calibri"/>
                <w:color w:val="000000" w:themeColor="text1"/>
              </w:rPr>
            </w:pPr>
            <w:r w:rsidRPr="65F5264F">
              <w:rPr>
                <w:rFonts w:ascii="Calibri" w:eastAsia="Calibri" w:hAnsi="Calibri" w:cs="Calibri"/>
                <w:color w:val="000000" w:themeColor="text1"/>
              </w:rPr>
              <w:t>For whom will distance or hybrid education be most appropriate and useful?</w:t>
            </w:r>
          </w:p>
        </w:tc>
        <w:tc>
          <w:tcPr>
            <w:tcW w:w="5485" w:type="dxa"/>
          </w:tcPr>
          <w:p w14:paraId="3483ACE8" w14:textId="77777777" w:rsidR="00931A08" w:rsidRDefault="00931A08">
            <w:pPr>
              <w:rPr>
                <w:rFonts w:ascii="Calibri" w:eastAsia="Calibri" w:hAnsi="Calibri" w:cs="Calibri"/>
              </w:rPr>
            </w:pPr>
          </w:p>
        </w:tc>
      </w:tr>
      <w:tr w:rsidR="00931A08" w14:paraId="471517E9" w14:textId="77777777" w:rsidTr="00E02710">
        <w:tc>
          <w:tcPr>
            <w:tcW w:w="3865" w:type="dxa"/>
          </w:tcPr>
          <w:p w14:paraId="527ABC93" w14:textId="20C5DE4B" w:rsidR="00931A08" w:rsidRPr="00E02710" w:rsidRDefault="00E02710" w:rsidP="00E02710">
            <w:pPr>
              <w:rPr>
                <w:rFonts w:ascii="Calibri" w:eastAsia="Calibri" w:hAnsi="Calibri" w:cs="Calibri"/>
                <w:color w:val="000000"/>
              </w:rPr>
            </w:pPr>
            <w:r w:rsidRPr="65F5264F">
              <w:rPr>
                <w:rFonts w:ascii="Calibri" w:eastAsia="Calibri" w:hAnsi="Calibri" w:cs="Calibri"/>
                <w:color w:val="000000" w:themeColor="text1"/>
              </w:rPr>
              <w:t xml:space="preserve">How will </w:t>
            </w:r>
            <w:r>
              <w:rPr>
                <w:rFonts w:ascii="Calibri" w:eastAsia="Calibri" w:hAnsi="Calibri" w:cs="Calibri"/>
                <w:color w:val="000000" w:themeColor="text1"/>
              </w:rPr>
              <w:t>we</w:t>
            </w:r>
            <w:r w:rsidRPr="65F5264F">
              <w:rPr>
                <w:rFonts w:ascii="Calibri" w:eastAsia="Calibri" w:hAnsi="Calibri" w:cs="Calibri"/>
                <w:color w:val="000000" w:themeColor="text1"/>
              </w:rPr>
              <w:t xml:space="preserve"> assess their access to required technology, language/</w:t>
            </w:r>
            <w:r>
              <w:rPr>
                <w:rFonts w:ascii="Calibri" w:eastAsia="Calibri" w:hAnsi="Calibri" w:cs="Calibri"/>
                <w:color w:val="000000" w:themeColor="text1"/>
              </w:rPr>
              <w:t xml:space="preserve"> </w:t>
            </w:r>
            <w:r w:rsidRPr="65F5264F">
              <w:rPr>
                <w:rFonts w:ascii="Calibri" w:eastAsia="Calibri" w:hAnsi="Calibri" w:cs="Calibri"/>
                <w:color w:val="000000" w:themeColor="text1"/>
              </w:rPr>
              <w:t xml:space="preserve">content skill level, goals, and dispositions they </w:t>
            </w:r>
            <w:r>
              <w:rPr>
                <w:rFonts w:ascii="Calibri" w:eastAsia="Calibri" w:hAnsi="Calibri" w:cs="Calibri"/>
                <w:color w:val="000000" w:themeColor="text1"/>
              </w:rPr>
              <w:t xml:space="preserve">need to be successful in </w:t>
            </w:r>
            <w:r w:rsidRPr="65F5264F">
              <w:rPr>
                <w:rFonts w:ascii="Calibri" w:eastAsia="Calibri" w:hAnsi="Calibri" w:cs="Calibri"/>
                <w:color w:val="000000" w:themeColor="text1"/>
              </w:rPr>
              <w:t xml:space="preserve">our </w:t>
            </w:r>
            <w:r>
              <w:rPr>
                <w:rFonts w:ascii="Calibri" w:eastAsia="Calibri" w:hAnsi="Calibri" w:cs="Calibri"/>
                <w:color w:val="000000" w:themeColor="text1"/>
              </w:rPr>
              <w:t>DE/HE</w:t>
            </w:r>
            <w:r w:rsidRPr="65F5264F">
              <w:rPr>
                <w:rFonts w:ascii="Calibri" w:eastAsia="Calibri" w:hAnsi="Calibri" w:cs="Calibri"/>
                <w:color w:val="000000" w:themeColor="text1"/>
              </w:rPr>
              <w:t xml:space="preserve"> education program?</w:t>
            </w:r>
          </w:p>
        </w:tc>
        <w:tc>
          <w:tcPr>
            <w:tcW w:w="5485" w:type="dxa"/>
          </w:tcPr>
          <w:p w14:paraId="49A12BAB" w14:textId="77777777" w:rsidR="00931A08" w:rsidRDefault="00931A08">
            <w:pPr>
              <w:rPr>
                <w:rFonts w:ascii="Calibri" w:eastAsia="Calibri" w:hAnsi="Calibri" w:cs="Calibri"/>
              </w:rPr>
            </w:pPr>
          </w:p>
        </w:tc>
      </w:tr>
      <w:tr w:rsidR="00931A08" w14:paraId="21AC8591" w14:textId="77777777" w:rsidTr="00E02710">
        <w:tc>
          <w:tcPr>
            <w:tcW w:w="3865" w:type="dxa"/>
          </w:tcPr>
          <w:p w14:paraId="0F4328DA" w14:textId="7C2CC7C6" w:rsidR="005142DD" w:rsidRPr="00793E6D" w:rsidRDefault="00E02710">
            <w:pPr>
              <w:rPr>
                <w:rFonts w:ascii="Calibri" w:eastAsia="Calibri" w:hAnsi="Calibri" w:cs="Calibri"/>
                <w:color w:val="000000" w:themeColor="text1"/>
              </w:rPr>
            </w:pPr>
            <w:r w:rsidRPr="65F5264F">
              <w:rPr>
                <w:rFonts w:ascii="Calibri" w:eastAsia="Calibri" w:hAnsi="Calibri" w:cs="Calibri"/>
                <w:color w:val="000000" w:themeColor="text1"/>
              </w:rPr>
              <w:t xml:space="preserve">What other ways will </w:t>
            </w:r>
            <w:r>
              <w:rPr>
                <w:rFonts w:ascii="Calibri" w:eastAsia="Calibri" w:hAnsi="Calibri" w:cs="Calibri"/>
                <w:color w:val="000000" w:themeColor="text1"/>
              </w:rPr>
              <w:t>we</w:t>
            </w:r>
            <w:r w:rsidRPr="65F5264F">
              <w:rPr>
                <w:rFonts w:ascii="Calibri" w:eastAsia="Calibri" w:hAnsi="Calibri" w:cs="Calibri"/>
                <w:color w:val="000000" w:themeColor="text1"/>
              </w:rPr>
              <w:t xml:space="preserve"> use to determine if an applicant is a good fit for our program?</w:t>
            </w:r>
          </w:p>
        </w:tc>
        <w:tc>
          <w:tcPr>
            <w:tcW w:w="5485" w:type="dxa"/>
          </w:tcPr>
          <w:p w14:paraId="1E82F98E" w14:textId="77777777" w:rsidR="00931A08" w:rsidRDefault="00931A08">
            <w:pPr>
              <w:rPr>
                <w:rFonts w:ascii="Calibri" w:eastAsia="Calibri" w:hAnsi="Calibri" w:cs="Calibri"/>
              </w:rPr>
            </w:pPr>
          </w:p>
        </w:tc>
      </w:tr>
    </w:tbl>
    <w:p w14:paraId="79160DCF" w14:textId="1FFC6841" w:rsidR="005142DD" w:rsidRDefault="005142DD">
      <w:pPr>
        <w:rPr>
          <w:rFonts w:ascii="Arial" w:eastAsia="Arial" w:hAnsi="Arial" w:cs="Arial"/>
          <w:b/>
          <w:color w:val="000000"/>
        </w:rPr>
      </w:pPr>
    </w:p>
    <w:p w14:paraId="3138477A" w14:textId="77777777" w:rsidR="00BD27C0" w:rsidRDefault="00BD27C0">
      <w:pPr>
        <w:rPr>
          <w:rFonts w:ascii="Arial" w:eastAsia="Arial" w:hAnsi="Arial" w:cs="Arial"/>
          <w:b/>
          <w:color w:val="000000"/>
        </w:rPr>
      </w:pPr>
    </w:p>
    <w:p w14:paraId="00000027" w14:textId="36E25B44" w:rsidR="004927C3" w:rsidRPr="00BD27C0" w:rsidRDefault="00931A08">
      <w:pPr>
        <w:pBdr>
          <w:top w:val="single" w:sz="4" w:space="1" w:color="000000"/>
          <w:bottom w:val="single" w:sz="4" w:space="1" w:color="000000"/>
        </w:pBdr>
        <w:shd w:val="clear" w:color="auto" w:fill="D9E2F3"/>
        <w:jc w:val="center"/>
        <w:rPr>
          <w:rFonts w:ascii="Arial" w:eastAsia="Calibri" w:hAnsi="Arial" w:cs="Arial"/>
          <w:b/>
          <w:color w:val="000000"/>
        </w:rPr>
      </w:pPr>
      <w:r w:rsidRPr="00BD27C0">
        <w:rPr>
          <w:rFonts w:ascii="Arial" w:eastAsia="Arial" w:hAnsi="Arial" w:cs="Arial"/>
          <w:b/>
          <w:color w:val="000000"/>
        </w:rPr>
        <w:t>Part 2</w:t>
      </w:r>
      <w:r w:rsidR="00BD27C0" w:rsidRPr="00BD27C0">
        <w:rPr>
          <w:rFonts w:ascii="Arial" w:eastAsia="Arial" w:hAnsi="Arial" w:cs="Arial"/>
          <w:b/>
          <w:color w:val="000000"/>
        </w:rPr>
        <w:t>:</w:t>
      </w:r>
      <w:r w:rsidR="00BD27C0" w:rsidRPr="00BD27C0">
        <w:rPr>
          <w:rFonts w:ascii="Arial" w:eastAsia="Calibri" w:hAnsi="Arial" w:cs="Arial"/>
          <w:b/>
          <w:bCs/>
        </w:rPr>
        <w:t xml:space="preserve"> Complete your DE/HE Class Plan</w:t>
      </w:r>
    </w:p>
    <w:p w14:paraId="00000028" w14:textId="77777777" w:rsidR="004927C3" w:rsidRDefault="004927C3">
      <w:pPr>
        <w:rPr>
          <w:rFonts w:ascii="Calibri" w:eastAsia="Calibri" w:hAnsi="Calibri" w:cs="Calibri"/>
          <w:b/>
        </w:rPr>
      </w:pPr>
    </w:p>
    <w:p w14:paraId="00000029" w14:textId="3A720CDA" w:rsidR="004927C3" w:rsidRDefault="6893FAC0">
      <w:pPr>
        <w:rPr>
          <w:rFonts w:ascii="Calibri" w:eastAsia="Calibri" w:hAnsi="Calibri" w:cs="Calibri"/>
        </w:rPr>
      </w:pPr>
      <w:r w:rsidRPr="6893FAC0">
        <w:rPr>
          <w:rFonts w:ascii="Calibri" w:eastAsia="Calibri" w:hAnsi="Calibri" w:cs="Calibri"/>
        </w:rPr>
        <w:t>Consider the target students for your program, your DE/HE goals, and the online products (and other materials, resources) you intend to use.</w:t>
      </w:r>
      <w:r w:rsidR="00707200">
        <w:rPr>
          <w:rFonts w:ascii="Calibri" w:eastAsia="Calibri" w:hAnsi="Calibri" w:cs="Calibri"/>
        </w:rPr>
        <w:t xml:space="preserve"> </w:t>
      </w:r>
    </w:p>
    <w:p w14:paraId="0000002A" w14:textId="77777777" w:rsidR="004927C3" w:rsidRDefault="004927C3">
      <w:pPr>
        <w:tabs>
          <w:tab w:val="left" w:pos="4320"/>
        </w:tabs>
      </w:pPr>
      <w:bookmarkStart w:id="1" w:name="_gjdgxs" w:colFirst="0" w:colLast="0"/>
      <w:bookmarkEnd w:id="1"/>
    </w:p>
    <w:tbl>
      <w:tblPr>
        <w:tblStyle w:val="TableGrid"/>
        <w:tblW w:w="9805" w:type="dxa"/>
        <w:tblLayout w:type="fixed"/>
        <w:tblLook w:val="04A0" w:firstRow="1" w:lastRow="0" w:firstColumn="1" w:lastColumn="0" w:noHBand="0" w:noVBand="1"/>
      </w:tblPr>
      <w:tblGrid>
        <w:gridCol w:w="2155"/>
        <w:gridCol w:w="1080"/>
        <w:gridCol w:w="900"/>
        <w:gridCol w:w="900"/>
        <w:gridCol w:w="900"/>
        <w:gridCol w:w="990"/>
        <w:gridCol w:w="900"/>
        <w:gridCol w:w="1980"/>
      </w:tblGrid>
      <w:tr w:rsidR="00707200" w14:paraId="3BCCAE67" w14:textId="77777777" w:rsidTr="00793E6D">
        <w:tc>
          <w:tcPr>
            <w:tcW w:w="2155" w:type="dxa"/>
          </w:tcPr>
          <w:p w14:paraId="11748D6A" w14:textId="49437FE1" w:rsidR="00707200" w:rsidRPr="00707200" w:rsidRDefault="00707200" w:rsidP="00312808">
            <w:r w:rsidRPr="00707200">
              <w:t>Model</w:t>
            </w:r>
            <w:r w:rsidR="005142DD">
              <w:t xml:space="preserve"> and Class Dates</w:t>
            </w:r>
          </w:p>
        </w:tc>
        <w:tc>
          <w:tcPr>
            <w:tcW w:w="1080" w:type="dxa"/>
          </w:tcPr>
          <w:p w14:paraId="3F61C6F7" w14:textId="39058A82" w:rsidR="00707200" w:rsidRPr="00707200" w:rsidRDefault="00707200" w:rsidP="00312808">
            <w:r w:rsidRPr="00707200">
              <w:t>Target # of Students</w:t>
            </w:r>
          </w:p>
        </w:tc>
        <w:tc>
          <w:tcPr>
            <w:tcW w:w="900" w:type="dxa"/>
          </w:tcPr>
          <w:p w14:paraId="251AD90F" w14:textId="585F4463" w:rsidR="00707200" w:rsidRPr="00707200" w:rsidRDefault="00707200" w:rsidP="00312808">
            <w:r w:rsidRPr="00707200">
              <w:t>EFL Class Range</w:t>
            </w:r>
          </w:p>
        </w:tc>
        <w:tc>
          <w:tcPr>
            <w:tcW w:w="900" w:type="dxa"/>
          </w:tcPr>
          <w:p w14:paraId="1205DA6F" w14:textId="5EC6ED43" w:rsidR="00707200" w:rsidRPr="00707200" w:rsidRDefault="00707200" w:rsidP="00312808">
            <w:r w:rsidRPr="00707200">
              <w:t xml:space="preserve"># </w:t>
            </w:r>
            <w:proofErr w:type="gramStart"/>
            <w:r w:rsidRPr="00707200">
              <w:t>of</w:t>
            </w:r>
            <w:proofErr w:type="gramEnd"/>
            <w:r w:rsidRPr="00707200">
              <w:t xml:space="preserve"> Online Hours/ Week</w:t>
            </w:r>
          </w:p>
        </w:tc>
        <w:tc>
          <w:tcPr>
            <w:tcW w:w="900" w:type="dxa"/>
          </w:tcPr>
          <w:p w14:paraId="0599A0D4" w14:textId="69ABA28F" w:rsidR="00707200" w:rsidRPr="00707200" w:rsidRDefault="00793E6D" w:rsidP="00312808">
            <w:r w:rsidRPr="00707200">
              <w:t xml:space="preserve"># </w:t>
            </w:r>
            <w:proofErr w:type="gramStart"/>
            <w:r w:rsidRPr="00707200">
              <w:t>of</w:t>
            </w:r>
            <w:proofErr w:type="gramEnd"/>
            <w:r w:rsidRPr="00707200">
              <w:t xml:space="preserve"> in person hours/ week </w:t>
            </w:r>
          </w:p>
        </w:tc>
        <w:tc>
          <w:tcPr>
            <w:tcW w:w="990" w:type="dxa"/>
          </w:tcPr>
          <w:p w14:paraId="2C73567A" w14:textId="77777777" w:rsidR="00793E6D" w:rsidRPr="00707200" w:rsidRDefault="00793E6D" w:rsidP="00793E6D">
            <w:r w:rsidRPr="00707200">
              <w:t xml:space="preserve">#  </w:t>
            </w:r>
            <w:proofErr w:type="gramStart"/>
            <w:r w:rsidRPr="00707200">
              <w:t>of</w:t>
            </w:r>
            <w:proofErr w:type="gramEnd"/>
            <w:r w:rsidRPr="00707200">
              <w:t xml:space="preserve"> Weeks/</w:t>
            </w:r>
          </w:p>
          <w:p w14:paraId="4A7EDB9A" w14:textId="5FC96268" w:rsidR="00707200" w:rsidRPr="00707200" w:rsidRDefault="00793E6D" w:rsidP="00793E6D">
            <w:r w:rsidRPr="00707200">
              <w:t>Years</w:t>
            </w:r>
          </w:p>
        </w:tc>
        <w:tc>
          <w:tcPr>
            <w:tcW w:w="900" w:type="dxa"/>
          </w:tcPr>
          <w:p w14:paraId="71BBA9F2" w14:textId="3D88F72A" w:rsidR="00707200" w:rsidRPr="00707200" w:rsidRDefault="00707200" w:rsidP="00312808">
            <w:r w:rsidRPr="00707200">
              <w:t>Total # of Hours/ Year</w:t>
            </w:r>
          </w:p>
        </w:tc>
        <w:tc>
          <w:tcPr>
            <w:tcW w:w="1980" w:type="dxa"/>
          </w:tcPr>
          <w:p w14:paraId="4773AD50" w14:textId="2A660B8F" w:rsidR="00707200" w:rsidRPr="00707200" w:rsidRDefault="00707200" w:rsidP="00707200">
            <w:r w:rsidRPr="00707200">
              <w:t>Online Products (e.g., Aztec, USA Learns, etc.)</w:t>
            </w:r>
          </w:p>
        </w:tc>
      </w:tr>
      <w:tr w:rsidR="007459E4" w14:paraId="4F9E3BF8" w14:textId="77777777" w:rsidTr="00E97826">
        <w:tc>
          <w:tcPr>
            <w:tcW w:w="9805" w:type="dxa"/>
            <w:gridSpan w:val="8"/>
          </w:tcPr>
          <w:p w14:paraId="61DBFDA3" w14:textId="5459D53F" w:rsidR="007459E4" w:rsidRDefault="007459E4" w:rsidP="007459E4">
            <w:r w:rsidRPr="00707200">
              <w:rPr>
                <w:b/>
              </w:rPr>
              <w:t xml:space="preserve">Distance Education </w:t>
            </w:r>
            <w:r>
              <w:rPr>
                <w:b/>
              </w:rPr>
              <w:t>Classes</w:t>
            </w:r>
          </w:p>
        </w:tc>
      </w:tr>
      <w:tr w:rsidR="007459E4" w14:paraId="7A89A8F2" w14:textId="77777777" w:rsidTr="007459E4">
        <w:tc>
          <w:tcPr>
            <w:tcW w:w="2155" w:type="dxa"/>
          </w:tcPr>
          <w:p w14:paraId="364B852D" w14:textId="39455727" w:rsidR="007459E4" w:rsidRDefault="007459E4" w:rsidP="007459E4"/>
        </w:tc>
        <w:tc>
          <w:tcPr>
            <w:tcW w:w="1080" w:type="dxa"/>
          </w:tcPr>
          <w:p w14:paraId="0A40EE6F" w14:textId="77777777" w:rsidR="007459E4" w:rsidRDefault="007459E4" w:rsidP="007459E4"/>
        </w:tc>
        <w:tc>
          <w:tcPr>
            <w:tcW w:w="900" w:type="dxa"/>
          </w:tcPr>
          <w:p w14:paraId="7807DF0E" w14:textId="77777777" w:rsidR="007459E4" w:rsidRDefault="007459E4" w:rsidP="007459E4"/>
        </w:tc>
        <w:tc>
          <w:tcPr>
            <w:tcW w:w="900" w:type="dxa"/>
            <w:tcBorders>
              <w:right w:val="nil"/>
            </w:tcBorders>
          </w:tcPr>
          <w:p w14:paraId="610507E8" w14:textId="77777777" w:rsidR="007459E4" w:rsidRDefault="007459E4" w:rsidP="007459E4"/>
        </w:tc>
        <w:tc>
          <w:tcPr>
            <w:tcW w:w="900" w:type="dxa"/>
            <w:tcBorders>
              <w:top w:val="nil"/>
              <w:left w:val="nil"/>
              <w:bottom w:val="nil"/>
              <w:right w:val="nil"/>
            </w:tcBorders>
            <w:shd w:val="clear" w:color="auto" w:fill="A6A6A6" w:themeFill="background1" w:themeFillShade="A6"/>
          </w:tcPr>
          <w:p w14:paraId="190D37CF" w14:textId="77777777" w:rsidR="007459E4" w:rsidRDefault="007459E4" w:rsidP="007459E4"/>
        </w:tc>
        <w:tc>
          <w:tcPr>
            <w:tcW w:w="990" w:type="dxa"/>
            <w:tcBorders>
              <w:left w:val="nil"/>
            </w:tcBorders>
          </w:tcPr>
          <w:p w14:paraId="560B2410" w14:textId="77777777" w:rsidR="007459E4" w:rsidRDefault="007459E4" w:rsidP="007459E4"/>
        </w:tc>
        <w:tc>
          <w:tcPr>
            <w:tcW w:w="900" w:type="dxa"/>
          </w:tcPr>
          <w:p w14:paraId="2B22C296" w14:textId="7FBB7883" w:rsidR="007459E4" w:rsidRDefault="007459E4" w:rsidP="007459E4"/>
        </w:tc>
        <w:tc>
          <w:tcPr>
            <w:tcW w:w="1980" w:type="dxa"/>
          </w:tcPr>
          <w:p w14:paraId="6F8FCBC8" w14:textId="77777777" w:rsidR="007459E4" w:rsidRDefault="007459E4" w:rsidP="007459E4"/>
        </w:tc>
      </w:tr>
      <w:tr w:rsidR="007459E4" w14:paraId="5964DE69" w14:textId="77777777" w:rsidTr="007459E4">
        <w:tc>
          <w:tcPr>
            <w:tcW w:w="2155" w:type="dxa"/>
          </w:tcPr>
          <w:p w14:paraId="0E233E55" w14:textId="1EF792EC" w:rsidR="007459E4" w:rsidRDefault="007459E4" w:rsidP="007459E4"/>
        </w:tc>
        <w:tc>
          <w:tcPr>
            <w:tcW w:w="1080" w:type="dxa"/>
          </w:tcPr>
          <w:p w14:paraId="791B0470" w14:textId="77777777" w:rsidR="007459E4" w:rsidRDefault="007459E4" w:rsidP="007459E4"/>
        </w:tc>
        <w:tc>
          <w:tcPr>
            <w:tcW w:w="900" w:type="dxa"/>
          </w:tcPr>
          <w:p w14:paraId="1C863A6B" w14:textId="77777777" w:rsidR="007459E4" w:rsidRDefault="007459E4" w:rsidP="007459E4"/>
        </w:tc>
        <w:tc>
          <w:tcPr>
            <w:tcW w:w="900" w:type="dxa"/>
            <w:tcBorders>
              <w:right w:val="nil"/>
            </w:tcBorders>
          </w:tcPr>
          <w:p w14:paraId="647BECEA" w14:textId="77777777" w:rsidR="007459E4" w:rsidRDefault="007459E4" w:rsidP="007459E4"/>
        </w:tc>
        <w:tc>
          <w:tcPr>
            <w:tcW w:w="900" w:type="dxa"/>
            <w:tcBorders>
              <w:top w:val="nil"/>
              <w:left w:val="nil"/>
              <w:bottom w:val="nil"/>
              <w:right w:val="nil"/>
            </w:tcBorders>
            <w:shd w:val="clear" w:color="auto" w:fill="A6A6A6" w:themeFill="background1" w:themeFillShade="A6"/>
          </w:tcPr>
          <w:p w14:paraId="013CC93E" w14:textId="77777777" w:rsidR="007459E4" w:rsidRDefault="007459E4" w:rsidP="007459E4"/>
        </w:tc>
        <w:tc>
          <w:tcPr>
            <w:tcW w:w="990" w:type="dxa"/>
            <w:tcBorders>
              <w:left w:val="nil"/>
            </w:tcBorders>
          </w:tcPr>
          <w:p w14:paraId="5803B7D6" w14:textId="77777777" w:rsidR="007459E4" w:rsidRDefault="007459E4" w:rsidP="007459E4"/>
        </w:tc>
        <w:tc>
          <w:tcPr>
            <w:tcW w:w="900" w:type="dxa"/>
          </w:tcPr>
          <w:p w14:paraId="14010925" w14:textId="04735800" w:rsidR="007459E4" w:rsidRDefault="007459E4" w:rsidP="007459E4"/>
        </w:tc>
        <w:tc>
          <w:tcPr>
            <w:tcW w:w="1980" w:type="dxa"/>
          </w:tcPr>
          <w:p w14:paraId="06C89E12" w14:textId="77777777" w:rsidR="007459E4" w:rsidRDefault="007459E4" w:rsidP="007459E4"/>
        </w:tc>
      </w:tr>
      <w:tr w:rsidR="007459E4" w14:paraId="42235523" w14:textId="77777777" w:rsidTr="007459E4">
        <w:tc>
          <w:tcPr>
            <w:tcW w:w="2155" w:type="dxa"/>
          </w:tcPr>
          <w:p w14:paraId="0DB53761" w14:textId="3F32BD56" w:rsidR="007459E4" w:rsidRDefault="007459E4" w:rsidP="007459E4"/>
        </w:tc>
        <w:tc>
          <w:tcPr>
            <w:tcW w:w="1080" w:type="dxa"/>
          </w:tcPr>
          <w:p w14:paraId="7C1A3C22" w14:textId="77777777" w:rsidR="007459E4" w:rsidRDefault="007459E4" w:rsidP="007459E4"/>
        </w:tc>
        <w:tc>
          <w:tcPr>
            <w:tcW w:w="900" w:type="dxa"/>
          </w:tcPr>
          <w:p w14:paraId="1581D186" w14:textId="77777777" w:rsidR="007459E4" w:rsidRDefault="007459E4" w:rsidP="007459E4"/>
        </w:tc>
        <w:tc>
          <w:tcPr>
            <w:tcW w:w="900" w:type="dxa"/>
            <w:tcBorders>
              <w:right w:val="nil"/>
            </w:tcBorders>
          </w:tcPr>
          <w:p w14:paraId="304FCE2F" w14:textId="77777777" w:rsidR="007459E4" w:rsidRDefault="007459E4" w:rsidP="007459E4"/>
        </w:tc>
        <w:tc>
          <w:tcPr>
            <w:tcW w:w="900" w:type="dxa"/>
            <w:tcBorders>
              <w:top w:val="nil"/>
              <w:left w:val="nil"/>
              <w:bottom w:val="nil"/>
              <w:right w:val="nil"/>
            </w:tcBorders>
            <w:shd w:val="clear" w:color="auto" w:fill="A6A6A6" w:themeFill="background1" w:themeFillShade="A6"/>
          </w:tcPr>
          <w:p w14:paraId="00A5A603" w14:textId="77777777" w:rsidR="007459E4" w:rsidRDefault="007459E4" w:rsidP="007459E4"/>
        </w:tc>
        <w:tc>
          <w:tcPr>
            <w:tcW w:w="990" w:type="dxa"/>
            <w:tcBorders>
              <w:left w:val="nil"/>
            </w:tcBorders>
          </w:tcPr>
          <w:p w14:paraId="0BB781A0" w14:textId="77777777" w:rsidR="007459E4" w:rsidRDefault="007459E4" w:rsidP="007459E4"/>
        </w:tc>
        <w:tc>
          <w:tcPr>
            <w:tcW w:w="900" w:type="dxa"/>
          </w:tcPr>
          <w:p w14:paraId="6DDE78C2" w14:textId="21B083A8" w:rsidR="007459E4" w:rsidRDefault="007459E4" w:rsidP="007459E4"/>
        </w:tc>
        <w:tc>
          <w:tcPr>
            <w:tcW w:w="1980" w:type="dxa"/>
          </w:tcPr>
          <w:p w14:paraId="0ACBA91C" w14:textId="77777777" w:rsidR="007459E4" w:rsidRDefault="007459E4" w:rsidP="007459E4"/>
        </w:tc>
      </w:tr>
      <w:tr w:rsidR="007459E4" w14:paraId="6C2F271A" w14:textId="77777777" w:rsidTr="00707200">
        <w:tc>
          <w:tcPr>
            <w:tcW w:w="9805" w:type="dxa"/>
            <w:gridSpan w:val="8"/>
          </w:tcPr>
          <w:p w14:paraId="0E87009C" w14:textId="155A001D" w:rsidR="007459E4" w:rsidRPr="00707200" w:rsidRDefault="007459E4" w:rsidP="007459E4">
            <w:pPr>
              <w:rPr>
                <w:b/>
              </w:rPr>
            </w:pPr>
            <w:r w:rsidRPr="00707200">
              <w:rPr>
                <w:b/>
              </w:rPr>
              <w:t xml:space="preserve">Hybrid Education </w:t>
            </w:r>
            <w:r>
              <w:rPr>
                <w:b/>
              </w:rPr>
              <w:t>Classes</w:t>
            </w:r>
          </w:p>
        </w:tc>
      </w:tr>
      <w:tr w:rsidR="007459E4" w14:paraId="35D1C288" w14:textId="77777777" w:rsidTr="00793E6D">
        <w:tc>
          <w:tcPr>
            <w:tcW w:w="2155" w:type="dxa"/>
          </w:tcPr>
          <w:p w14:paraId="142A5466" w14:textId="4C6D0AF0" w:rsidR="007459E4" w:rsidRPr="00312808" w:rsidRDefault="007459E4" w:rsidP="007459E4">
            <w:pPr>
              <w:rPr>
                <w:rFonts w:ascii="Calibri" w:eastAsia="Calibri" w:hAnsi="Calibri" w:cs="Calibri"/>
                <w:sz w:val="22"/>
                <w:szCs w:val="22"/>
              </w:rPr>
            </w:pPr>
          </w:p>
        </w:tc>
        <w:tc>
          <w:tcPr>
            <w:tcW w:w="1080" w:type="dxa"/>
          </w:tcPr>
          <w:p w14:paraId="36F47751" w14:textId="77777777" w:rsidR="007459E4" w:rsidRDefault="007459E4" w:rsidP="007459E4"/>
        </w:tc>
        <w:tc>
          <w:tcPr>
            <w:tcW w:w="900" w:type="dxa"/>
          </w:tcPr>
          <w:p w14:paraId="5B9222FC" w14:textId="77777777" w:rsidR="007459E4" w:rsidRDefault="007459E4" w:rsidP="007459E4"/>
        </w:tc>
        <w:tc>
          <w:tcPr>
            <w:tcW w:w="900" w:type="dxa"/>
          </w:tcPr>
          <w:p w14:paraId="1054FF1B" w14:textId="77777777" w:rsidR="007459E4" w:rsidRDefault="007459E4" w:rsidP="007459E4"/>
        </w:tc>
        <w:tc>
          <w:tcPr>
            <w:tcW w:w="900" w:type="dxa"/>
          </w:tcPr>
          <w:p w14:paraId="27CB7551" w14:textId="77777777" w:rsidR="007459E4" w:rsidRDefault="007459E4" w:rsidP="007459E4"/>
        </w:tc>
        <w:tc>
          <w:tcPr>
            <w:tcW w:w="990" w:type="dxa"/>
          </w:tcPr>
          <w:p w14:paraId="6243C0A5" w14:textId="77777777" w:rsidR="007459E4" w:rsidRDefault="007459E4" w:rsidP="007459E4"/>
        </w:tc>
        <w:tc>
          <w:tcPr>
            <w:tcW w:w="900" w:type="dxa"/>
          </w:tcPr>
          <w:p w14:paraId="43607B58" w14:textId="3B846C83" w:rsidR="007459E4" w:rsidRDefault="007459E4" w:rsidP="007459E4"/>
        </w:tc>
        <w:tc>
          <w:tcPr>
            <w:tcW w:w="1980" w:type="dxa"/>
          </w:tcPr>
          <w:p w14:paraId="34D8978F" w14:textId="46F471DD" w:rsidR="007459E4" w:rsidRPr="00312808" w:rsidRDefault="007459E4" w:rsidP="007459E4"/>
        </w:tc>
      </w:tr>
      <w:tr w:rsidR="007459E4" w14:paraId="591B7EE9" w14:textId="77777777" w:rsidTr="00793E6D">
        <w:tc>
          <w:tcPr>
            <w:tcW w:w="2155" w:type="dxa"/>
          </w:tcPr>
          <w:p w14:paraId="259CA7AC" w14:textId="14223AA6" w:rsidR="007459E4" w:rsidRDefault="007459E4" w:rsidP="007459E4">
            <w:pPr>
              <w:rPr>
                <w:rFonts w:ascii="Calibri" w:eastAsia="Calibri" w:hAnsi="Calibri" w:cs="Calibri"/>
                <w:b/>
                <w:sz w:val="22"/>
                <w:szCs w:val="22"/>
              </w:rPr>
            </w:pPr>
          </w:p>
        </w:tc>
        <w:tc>
          <w:tcPr>
            <w:tcW w:w="1080" w:type="dxa"/>
          </w:tcPr>
          <w:p w14:paraId="05D93C6B" w14:textId="77777777" w:rsidR="007459E4" w:rsidRDefault="007459E4" w:rsidP="007459E4"/>
        </w:tc>
        <w:tc>
          <w:tcPr>
            <w:tcW w:w="900" w:type="dxa"/>
          </w:tcPr>
          <w:p w14:paraId="79EF7A8F" w14:textId="77777777" w:rsidR="007459E4" w:rsidRDefault="007459E4" w:rsidP="007459E4"/>
        </w:tc>
        <w:tc>
          <w:tcPr>
            <w:tcW w:w="900" w:type="dxa"/>
          </w:tcPr>
          <w:p w14:paraId="733DA7CC" w14:textId="77777777" w:rsidR="007459E4" w:rsidRDefault="007459E4" w:rsidP="007459E4"/>
        </w:tc>
        <w:tc>
          <w:tcPr>
            <w:tcW w:w="900" w:type="dxa"/>
          </w:tcPr>
          <w:p w14:paraId="1F5B3406" w14:textId="77777777" w:rsidR="007459E4" w:rsidRDefault="007459E4" w:rsidP="007459E4"/>
        </w:tc>
        <w:tc>
          <w:tcPr>
            <w:tcW w:w="990" w:type="dxa"/>
          </w:tcPr>
          <w:p w14:paraId="7852A8CA" w14:textId="77777777" w:rsidR="007459E4" w:rsidRDefault="007459E4" w:rsidP="007459E4"/>
        </w:tc>
        <w:tc>
          <w:tcPr>
            <w:tcW w:w="900" w:type="dxa"/>
          </w:tcPr>
          <w:p w14:paraId="08E787D9" w14:textId="5C4258B9" w:rsidR="007459E4" w:rsidRDefault="007459E4" w:rsidP="007459E4"/>
        </w:tc>
        <w:tc>
          <w:tcPr>
            <w:tcW w:w="1980" w:type="dxa"/>
          </w:tcPr>
          <w:p w14:paraId="3553561E" w14:textId="77777777" w:rsidR="007459E4" w:rsidRDefault="007459E4" w:rsidP="007459E4"/>
        </w:tc>
      </w:tr>
      <w:tr w:rsidR="007459E4" w14:paraId="6495F588" w14:textId="77777777" w:rsidTr="00793E6D">
        <w:tc>
          <w:tcPr>
            <w:tcW w:w="2155" w:type="dxa"/>
          </w:tcPr>
          <w:p w14:paraId="400AFE85" w14:textId="1DAC83E5" w:rsidR="007459E4" w:rsidRDefault="007459E4" w:rsidP="007459E4">
            <w:pPr>
              <w:rPr>
                <w:rFonts w:ascii="Calibri" w:eastAsia="Calibri" w:hAnsi="Calibri" w:cs="Calibri"/>
                <w:b/>
                <w:sz w:val="22"/>
                <w:szCs w:val="22"/>
              </w:rPr>
            </w:pPr>
          </w:p>
        </w:tc>
        <w:tc>
          <w:tcPr>
            <w:tcW w:w="1080" w:type="dxa"/>
          </w:tcPr>
          <w:p w14:paraId="00D31B6C" w14:textId="77777777" w:rsidR="007459E4" w:rsidRDefault="007459E4" w:rsidP="007459E4"/>
        </w:tc>
        <w:tc>
          <w:tcPr>
            <w:tcW w:w="900" w:type="dxa"/>
          </w:tcPr>
          <w:p w14:paraId="3DCFAF50" w14:textId="77777777" w:rsidR="007459E4" w:rsidRDefault="007459E4" w:rsidP="007459E4"/>
        </w:tc>
        <w:tc>
          <w:tcPr>
            <w:tcW w:w="900" w:type="dxa"/>
          </w:tcPr>
          <w:p w14:paraId="638568ED" w14:textId="77777777" w:rsidR="007459E4" w:rsidRDefault="007459E4" w:rsidP="007459E4"/>
        </w:tc>
        <w:tc>
          <w:tcPr>
            <w:tcW w:w="900" w:type="dxa"/>
          </w:tcPr>
          <w:p w14:paraId="101741BD" w14:textId="77777777" w:rsidR="007459E4" w:rsidRDefault="007459E4" w:rsidP="007459E4"/>
        </w:tc>
        <w:tc>
          <w:tcPr>
            <w:tcW w:w="990" w:type="dxa"/>
          </w:tcPr>
          <w:p w14:paraId="6741A9E1" w14:textId="77777777" w:rsidR="007459E4" w:rsidRDefault="007459E4" w:rsidP="007459E4"/>
        </w:tc>
        <w:tc>
          <w:tcPr>
            <w:tcW w:w="900" w:type="dxa"/>
          </w:tcPr>
          <w:p w14:paraId="5D1EFBBF" w14:textId="77777777" w:rsidR="007459E4" w:rsidRDefault="007459E4" w:rsidP="007459E4"/>
        </w:tc>
        <w:tc>
          <w:tcPr>
            <w:tcW w:w="1980" w:type="dxa"/>
          </w:tcPr>
          <w:p w14:paraId="08ACB485" w14:textId="77777777" w:rsidR="007459E4" w:rsidRDefault="007459E4" w:rsidP="007459E4"/>
        </w:tc>
      </w:tr>
    </w:tbl>
    <w:p w14:paraId="7B462C6C" w14:textId="56F2A4D4" w:rsidR="005142DD" w:rsidRDefault="005142DD">
      <w:pPr>
        <w:rPr>
          <w:rFonts w:ascii="Calibri" w:eastAsia="Calibri" w:hAnsi="Calibri" w:cs="Calibri"/>
        </w:rPr>
      </w:pPr>
    </w:p>
    <w:p w14:paraId="0000009A" w14:textId="5B73DAEB" w:rsidR="004927C3" w:rsidRPr="00BD27C0" w:rsidRDefault="00931A08" w:rsidP="00BD27C0">
      <w:pPr>
        <w:pBdr>
          <w:top w:val="single" w:sz="4" w:space="1" w:color="000000"/>
          <w:bottom w:val="single" w:sz="4" w:space="1" w:color="000000"/>
        </w:pBdr>
        <w:shd w:val="clear" w:color="auto" w:fill="D9E2F3"/>
        <w:jc w:val="center"/>
        <w:rPr>
          <w:rFonts w:ascii="Arial" w:eastAsia="Calibri" w:hAnsi="Arial" w:cs="Arial"/>
        </w:rPr>
      </w:pPr>
      <w:r w:rsidRPr="00BD27C0">
        <w:rPr>
          <w:rFonts w:ascii="Arial" w:eastAsia="Arial" w:hAnsi="Arial" w:cs="Arial"/>
          <w:b/>
          <w:color w:val="000000"/>
        </w:rPr>
        <w:t>Part 3</w:t>
      </w:r>
      <w:r w:rsidR="00BD27C0" w:rsidRPr="00BD27C0">
        <w:rPr>
          <w:rFonts w:ascii="Arial" w:eastAsia="Arial" w:hAnsi="Arial" w:cs="Arial"/>
          <w:b/>
          <w:color w:val="000000"/>
        </w:rPr>
        <w:t>:</w:t>
      </w:r>
      <w:r w:rsidR="00BD27C0" w:rsidRPr="00BD27C0">
        <w:rPr>
          <w:rFonts w:ascii="Arial" w:eastAsia="Calibri" w:hAnsi="Arial" w:cs="Arial"/>
          <w:b/>
          <w:color w:val="3C4043"/>
        </w:rPr>
        <w:t xml:space="preserve"> Describe the strategies you will use to build and sustain your program</w:t>
      </w:r>
      <w:r w:rsidR="00BD27C0" w:rsidRPr="00BD27C0">
        <w:rPr>
          <w:rFonts w:ascii="Arial" w:eastAsia="Calibri" w:hAnsi="Arial" w:cs="Arial"/>
        </w:rPr>
        <w:t>.</w:t>
      </w:r>
    </w:p>
    <w:p w14:paraId="0000009B" w14:textId="77777777" w:rsidR="004927C3" w:rsidRDefault="004927C3" w:rsidP="00BC5997">
      <w:pPr>
        <w:rPr>
          <w:rFonts w:ascii="Calibri" w:eastAsia="Calibri" w:hAnsi="Calibri" w:cs="Calibri"/>
          <w:color w:val="3C4043"/>
        </w:rPr>
      </w:pPr>
    </w:p>
    <w:p w14:paraId="0000009C" w14:textId="64E54E20" w:rsidR="004927C3" w:rsidRDefault="00931A08" w:rsidP="00BC5997">
      <w:pPr>
        <w:numPr>
          <w:ilvl w:val="0"/>
          <w:numId w:val="14"/>
        </w:numPr>
        <w:rPr>
          <w:rFonts w:ascii="Calibri" w:eastAsia="Calibri" w:hAnsi="Calibri" w:cs="Calibri"/>
        </w:rPr>
      </w:pPr>
      <w:r w:rsidRPr="6893FAC0">
        <w:rPr>
          <w:rFonts w:ascii="Calibri" w:eastAsia="Calibri" w:hAnsi="Calibri" w:cs="Calibri"/>
          <w:b/>
          <w:bCs/>
          <w:color w:val="000000"/>
        </w:rPr>
        <w:t>Recruitment</w:t>
      </w:r>
      <w:r>
        <w:rPr>
          <w:rFonts w:ascii="Calibri" w:eastAsia="Calibri" w:hAnsi="Calibri" w:cs="Calibri"/>
          <w:color w:val="000000"/>
        </w:rPr>
        <w:t xml:space="preserve">: Explain how you will recruit and screen students for your DE/HE classes. What criteria will you use to determine if they are ready for distance/hybrid education? </w:t>
      </w:r>
    </w:p>
    <w:p w14:paraId="0000009D" w14:textId="77777777" w:rsidR="004927C3" w:rsidRDefault="004927C3" w:rsidP="00BC5997">
      <w:pPr>
        <w:ind w:left="360"/>
        <w:rPr>
          <w:rFonts w:ascii="Calibri" w:eastAsia="Calibri" w:hAnsi="Calibri" w:cs="Calibri"/>
        </w:rPr>
      </w:pPr>
    </w:p>
    <w:p w14:paraId="000000A3" w14:textId="77777777" w:rsidR="004927C3" w:rsidRDefault="004927C3" w:rsidP="00BC5997"/>
    <w:p w14:paraId="000000A4" w14:textId="77777777" w:rsidR="004927C3" w:rsidRDefault="004927C3" w:rsidP="00BC5997">
      <w:pPr>
        <w:ind w:left="720"/>
        <w:rPr>
          <w:rFonts w:ascii="Calibri" w:eastAsia="Calibri" w:hAnsi="Calibri" w:cs="Calibri"/>
        </w:rPr>
      </w:pPr>
    </w:p>
    <w:p w14:paraId="000000A5" w14:textId="0688D8A6" w:rsidR="004927C3" w:rsidRDefault="00931A08" w:rsidP="00BC5997">
      <w:pPr>
        <w:numPr>
          <w:ilvl w:val="0"/>
          <w:numId w:val="14"/>
        </w:numPr>
      </w:pPr>
      <w:r w:rsidRPr="7F3193E7">
        <w:rPr>
          <w:rFonts w:ascii="Calibri" w:eastAsia="Calibri" w:hAnsi="Calibri" w:cs="Calibri"/>
          <w:b/>
          <w:bCs/>
          <w:color w:val="000000"/>
        </w:rPr>
        <w:t>Recruitment, Assessment, and Orientation</w:t>
      </w:r>
      <w:r>
        <w:rPr>
          <w:rFonts w:ascii="Calibri" w:eastAsia="Calibri" w:hAnsi="Calibri" w:cs="Calibri"/>
          <w:color w:val="000000"/>
        </w:rPr>
        <w:t xml:space="preserve">: Explain the steps you will take to </w:t>
      </w:r>
      <w:r>
        <w:rPr>
          <w:rFonts w:ascii="Calibri" w:eastAsia="Calibri" w:hAnsi="Calibri" w:cs="Calibri"/>
        </w:rPr>
        <w:t>enroll</w:t>
      </w:r>
      <w:r>
        <w:rPr>
          <w:rFonts w:ascii="Calibri" w:eastAsia="Calibri" w:hAnsi="Calibri" w:cs="Calibri"/>
          <w:color w:val="000000"/>
        </w:rPr>
        <w:t xml:space="preserve"> students for DE &amp; HE, including a) Recruitment, b) Assessment, and c) Orientation.</w:t>
      </w:r>
    </w:p>
    <w:p w14:paraId="000000A6" w14:textId="15658E04" w:rsidR="004927C3" w:rsidRDefault="004927C3" w:rsidP="00BC5997">
      <w:pPr>
        <w:ind w:left="360"/>
        <w:rPr>
          <w:rFonts w:ascii="Calibri" w:eastAsia="Calibri" w:hAnsi="Calibri" w:cs="Calibri"/>
          <w:b/>
          <w:color w:val="000000"/>
        </w:rPr>
      </w:pPr>
    </w:p>
    <w:p w14:paraId="7405FD4D" w14:textId="7913F190" w:rsidR="00BC5997" w:rsidRDefault="00BC5997" w:rsidP="00BC5997">
      <w:pPr>
        <w:ind w:left="360"/>
        <w:rPr>
          <w:rFonts w:ascii="Calibri" w:eastAsia="Calibri" w:hAnsi="Calibri" w:cs="Calibri"/>
          <w:b/>
          <w:color w:val="000000"/>
        </w:rPr>
      </w:pPr>
    </w:p>
    <w:p w14:paraId="0D271574" w14:textId="77777777" w:rsidR="00BC5997" w:rsidRDefault="00BC5997" w:rsidP="00BC5997">
      <w:pPr>
        <w:ind w:left="360"/>
        <w:rPr>
          <w:rFonts w:ascii="Calibri" w:eastAsia="Calibri" w:hAnsi="Calibri" w:cs="Calibri"/>
          <w:b/>
          <w:color w:val="000000"/>
        </w:rPr>
      </w:pPr>
    </w:p>
    <w:p w14:paraId="000000BA" w14:textId="77777777" w:rsidR="004927C3" w:rsidRDefault="004927C3" w:rsidP="00BC5997">
      <w:pPr>
        <w:ind w:left="720"/>
        <w:rPr>
          <w:rFonts w:ascii="Calibri" w:eastAsia="Calibri" w:hAnsi="Calibri" w:cs="Calibri"/>
          <w:color w:val="000000"/>
        </w:rPr>
      </w:pPr>
    </w:p>
    <w:p w14:paraId="000000BB" w14:textId="7EBF8FCB" w:rsidR="004927C3" w:rsidRDefault="00931A08" w:rsidP="00BC5997">
      <w:pPr>
        <w:numPr>
          <w:ilvl w:val="0"/>
          <w:numId w:val="14"/>
        </w:numPr>
        <w:rPr>
          <w:rFonts w:ascii="Calibri" w:eastAsia="Calibri" w:hAnsi="Calibri" w:cs="Calibri"/>
        </w:rPr>
      </w:pPr>
      <w:r w:rsidRPr="6893FAC0">
        <w:rPr>
          <w:rFonts w:ascii="Calibri" w:eastAsia="Calibri" w:hAnsi="Calibri" w:cs="Calibri"/>
          <w:b/>
          <w:bCs/>
          <w:color w:val="000000"/>
        </w:rPr>
        <w:t>Staffing</w:t>
      </w:r>
      <w:r>
        <w:rPr>
          <w:rFonts w:ascii="Calibri" w:eastAsia="Calibri" w:hAnsi="Calibri" w:cs="Calibri"/>
          <w:color w:val="000000"/>
        </w:rPr>
        <w:t>: Who in your program will support DE/HE</w:t>
      </w:r>
      <w:r w:rsidR="005142DD">
        <w:rPr>
          <w:rFonts w:ascii="Calibri" w:eastAsia="Calibri" w:hAnsi="Calibri" w:cs="Calibri"/>
          <w:color w:val="000000"/>
        </w:rPr>
        <w:t xml:space="preserve"> </w:t>
      </w:r>
      <w:r>
        <w:rPr>
          <w:rFonts w:ascii="Calibri" w:eastAsia="Calibri" w:hAnsi="Calibri" w:cs="Calibri"/>
          <w:color w:val="000000"/>
        </w:rPr>
        <w:t>students? What criteria will you use to select</w:t>
      </w:r>
      <w:r>
        <w:rPr>
          <w:rFonts w:ascii="Calibri" w:eastAsia="Calibri" w:hAnsi="Calibri" w:cs="Calibri"/>
        </w:rPr>
        <w:t xml:space="preserve"> staff for teaching, coaching, and advising</w:t>
      </w:r>
      <w:r>
        <w:rPr>
          <w:rFonts w:ascii="Calibri" w:eastAsia="Calibri" w:hAnsi="Calibri" w:cs="Calibri"/>
          <w:color w:val="000000"/>
        </w:rPr>
        <w:t>, and what supports will you provide to ensure that they have the skills and knowledge to fully support DE/HE</w:t>
      </w:r>
      <w:r w:rsidR="005142DD">
        <w:rPr>
          <w:rFonts w:ascii="Calibri" w:eastAsia="Calibri" w:hAnsi="Calibri" w:cs="Calibri"/>
          <w:color w:val="000000"/>
        </w:rPr>
        <w:t xml:space="preserve"> </w:t>
      </w:r>
      <w:r>
        <w:rPr>
          <w:rFonts w:ascii="Calibri" w:eastAsia="Calibri" w:hAnsi="Calibri" w:cs="Calibri"/>
          <w:color w:val="000000"/>
        </w:rPr>
        <w:t>students? Consider the strategic collaboration, teaming, and differentiated roles needed to carry out DE/HE</w:t>
      </w:r>
      <w:r w:rsidR="005142DD">
        <w:rPr>
          <w:rFonts w:ascii="Calibri" w:eastAsia="Calibri" w:hAnsi="Calibri" w:cs="Calibri"/>
          <w:color w:val="000000"/>
        </w:rPr>
        <w:t xml:space="preserve"> </w:t>
      </w:r>
      <w:r>
        <w:rPr>
          <w:rFonts w:ascii="Calibri" w:eastAsia="Calibri" w:hAnsi="Calibri" w:cs="Calibri"/>
          <w:color w:val="000000"/>
        </w:rPr>
        <w:t>programming in an effective and efficient manner.</w:t>
      </w:r>
    </w:p>
    <w:p w14:paraId="000000BC" w14:textId="77777777" w:rsidR="004927C3" w:rsidRDefault="004927C3" w:rsidP="00BC5997">
      <w:pPr>
        <w:ind w:left="360"/>
        <w:rPr>
          <w:rFonts w:ascii="Calibri" w:eastAsia="Calibri" w:hAnsi="Calibri" w:cs="Calibri"/>
        </w:rPr>
      </w:pPr>
    </w:p>
    <w:p w14:paraId="000000C7" w14:textId="77777777" w:rsidR="004927C3" w:rsidRDefault="004927C3" w:rsidP="00BC5997">
      <w:pPr>
        <w:ind w:left="1080"/>
      </w:pPr>
    </w:p>
    <w:p w14:paraId="000000C8" w14:textId="28CB68ED" w:rsidR="004927C3" w:rsidRDefault="004927C3" w:rsidP="00BC5997">
      <w:pPr>
        <w:ind w:left="720"/>
        <w:rPr>
          <w:rFonts w:ascii="Calibri" w:eastAsia="Calibri" w:hAnsi="Calibri" w:cs="Calibri"/>
          <w:color w:val="000000"/>
        </w:rPr>
      </w:pPr>
    </w:p>
    <w:p w14:paraId="1E850CD7" w14:textId="77777777" w:rsidR="00BC5997" w:rsidRDefault="00BC5997" w:rsidP="00BC5997">
      <w:pPr>
        <w:ind w:left="720"/>
        <w:rPr>
          <w:rFonts w:ascii="Calibri" w:eastAsia="Calibri" w:hAnsi="Calibri" w:cs="Calibri"/>
          <w:color w:val="000000"/>
        </w:rPr>
      </w:pPr>
    </w:p>
    <w:p w14:paraId="000000C9" w14:textId="362A5093" w:rsidR="004927C3" w:rsidRDefault="00931A08" w:rsidP="00BC5997">
      <w:pPr>
        <w:numPr>
          <w:ilvl w:val="0"/>
          <w:numId w:val="14"/>
        </w:numPr>
        <w:rPr>
          <w:rFonts w:ascii="Calibri" w:eastAsia="Calibri" w:hAnsi="Calibri" w:cs="Calibri"/>
        </w:rPr>
      </w:pPr>
      <w:r w:rsidRPr="6893FAC0">
        <w:rPr>
          <w:rFonts w:ascii="Calibri" w:eastAsia="Calibri" w:hAnsi="Calibri" w:cs="Calibri"/>
          <w:b/>
          <w:bCs/>
          <w:color w:val="000000"/>
        </w:rPr>
        <w:t>Rigorous Teaching and Learning</w:t>
      </w:r>
      <w:r>
        <w:rPr>
          <w:rFonts w:ascii="Calibri" w:eastAsia="Calibri" w:hAnsi="Calibri" w:cs="Calibri"/>
          <w:color w:val="000000"/>
        </w:rPr>
        <w:t>: What strategies will your DE/HE teachers use to:</w:t>
      </w:r>
    </w:p>
    <w:p w14:paraId="000000CA" w14:textId="77777777" w:rsidR="004927C3" w:rsidRPr="005142DD" w:rsidRDefault="00931A08" w:rsidP="00BC5997">
      <w:pPr>
        <w:pStyle w:val="ListParagraph"/>
        <w:numPr>
          <w:ilvl w:val="0"/>
          <w:numId w:val="38"/>
        </w:numPr>
        <w:tabs>
          <w:tab w:val="left" w:pos="720"/>
        </w:tabs>
        <w:rPr>
          <w:rFonts w:ascii="Calibri" w:eastAsia="Calibri" w:hAnsi="Calibri" w:cs="Calibri"/>
        </w:rPr>
      </w:pPr>
      <w:r w:rsidRPr="005142DD">
        <w:rPr>
          <w:rFonts w:ascii="Calibri" w:eastAsia="Calibri" w:hAnsi="Calibri" w:cs="Calibri"/>
          <w:color w:val="000000"/>
        </w:rPr>
        <w:t>Actively promote student engagement</w:t>
      </w:r>
    </w:p>
    <w:p w14:paraId="000000CB" w14:textId="77777777" w:rsidR="004927C3" w:rsidRPr="005142DD" w:rsidRDefault="00931A08" w:rsidP="00BC5997">
      <w:pPr>
        <w:pStyle w:val="ListParagraph"/>
        <w:numPr>
          <w:ilvl w:val="0"/>
          <w:numId w:val="38"/>
        </w:numPr>
        <w:tabs>
          <w:tab w:val="left" w:pos="720"/>
        </w:tabs>
        <w:rPr>
          <w:rFonts w:ascii="Calibri" w:eastAsia="Calibri" w:hAnsi="Calibri" w:cs="Calibri"/>
        </w:rPr>
      </w:pPr>
      <w:r w:rsidRPr="005142DD">
        <w:rPr>
          <w:rFonts w:ascii="Calibri" w:eastAsia="Calibri" w:hAnsi="Calibri" w:cs="Calibri"/>
          <w:color w:val="000000"/>
        </w:rPr>
        <w:t xml:space="preserve">Monitor and promote student participation, persistence, and progress </w:t>
      </w:r>
    </w:p>
    <w:p w14:paraId="000000CC" w14:textId="77777777" w:rsidR="004927C3" w:rsidRPr="005142DD" w:rsidRDefault="00931A08" w:rsidP="00BC5997">
      <w:pPr>
        <w:pStyle w:val="ListParagraph"/>
        <w:numPr>
          <w:ilvl w:val="0"/>
          <w:numId w:val="38"/>
        </w:numPr>
        <w:tabs>
          <w:tab w:val="left" w:pos="720"/>
        </w:tabs>
        <w:rPr>
          <w:rFonts w:ascii="Calibri" w:eastAsia="Calibri" w:hAnsi="Calibri" w:cs="Calibri"/>
        </w:rPr>
      </w:pPr>
      <w:r w:rsidRPr="005142DD">
        <w:rPr>
          <w:rFonts w:ascii="Calibri" w:eastAsia="Calibri" w:hAnsi="Calibri" w:cs="Calibri"/>
          <w:color w:val="111111"/>
        </w:rPr>
        <w:t>Collect, report, and use assessment, attendance, and other data</w:t>
      </w:r>
    </w:p>
    <w:p w14:paraId="000000CD" w14:textId="77777777" w:rsidR="004927C3" w:rsidRPr="005142DD" w:rsidRDefault="00931A08" w:rsidP="00BC5997">
      <w:pPr>
        <w:pStyle w:val="ListParagraph"/>
        <w:numPr>
          <w:ilvl w:val="0"/>
          <w:numId w:val="38"/>
        </w:numPr>
        <w:tabs>
          <w:tab w:val="left" w:pos="720"/>
        </w:tabs>
        <w:rPr>
          <w:rFonts w:ascii="Calibri" w:eastAsia="Calibri" w:hAnsi="Calibri" w:cs="Calibri"/>
        </w:rPr>
      </w:pPr>
      <w:r w:rsidRPr="005142DD">
        <w:rPr>
          <w:rFonts w:ascii="Calibri" w:eastAsia="Calibri" w:hAnsi="Calibri" w:cs="Calibri"/>
          <w:color w:val="000000"/>
        </w:rPr>
        <w:t>Assist with resolving tech problems</w:t>
      </w:r>
    </w:p>
    <w:p w14:paraId="000000CE" w14:textId="745330F4" w:rsidR="004927C3" w:rsidRPr="005142DD" w:rsidRDefault="00931A08" w:rsidP="00BC5997">
      <w:pPr>
        <w:pStyle w:val="ListParagraph"/>
        <w:numPr>
          <w:ilvl w:val="0"/>
          <w:numId w:val="38"/>
        </w:numPr>
        <w:tabs>
          <w:tab w:val="left" w:pos="720"/>
        </w:tabs>
        <w:rPr>
          <w:rFonts w:ascii="Calibri" w:eastAsia="Calibri" w:hAnsi="Calibri" w:cs="Calibri"/>
        </w:rPr>
      </w:pPr>
      <w:r w:rsidRPr="005142DD">
        <w:rPr>
          <w:rFonts w:ascii="Calibri" w:eastAsia="Calibri" w:hAnsi="Calibri" w:cs="Calibri"/>
          <w:color w:val="000000"/>
        </w:rPr>
        <w:t>Communicate with and provide feedback to students</w:t>
      </w:r>
    </w:p>
    <w:p w14:paraId="000000CF" w14:textId="77777777" w:rsidR="004927C3" w:rsidRDefault="004927C3" w:rsidP="00BC5997">
      <w:pPr>
        <w:ind w:left="360"/>
        <w:rPr>
          <w:rFonts w:ascii="Arial" w:eastAsia="Arial" w:hAnsi="Arial" w:cs="Arial"/>
          <w:color w:val="FF0000"/>
        </w:rPr>
      </w:pPr>
    </w:p>
    <w:p w14:paraId="000000F9" w14:textId="409157A4" w:rsidR="004927C3" w:rsidRDefault="004927C3" w:rsidP="00BC5997">
      <w:pPr>
        <w:ind w:left="720"/>
        <w:rPr>
          <w:rFonts w:ascii="Calibri" w:eastAsia="Calibri" w:hAnsi="Calibri" w:cs="Calibri"/>
          <w:color w:val="000000"/>
        </w:rPr>
      </w:pPr>
    </w:p>
    <w:p w14:paraId="22DC0C64" w14:textId="76B101E2" w:rsidR="00BC5997" w:rsidRDefault="00BC5997" w:rsidP="00BC5997">
      <w:pPr>
        <w:ind w:left="720"/>
        <w:rPr>
          <w:rFonts w:ascii="Calibri" w:eastAsia="Calibri" w:hAnsi="Calibri" w:cs="Calibri"/>
          <w:color w:val="000000"/>
        </w:rPr>
      </w:pPr>
    </w:p>
    <w:p w14:paraId="7FA23348" w14:textId="77777777" w:rsidR="00BC5997" w:rsidRDefault="00BC5997" w:rsidP="00BC5997">
      <w:pPr>
        <w:ind w:left="720"/>
        <w:rPr>
          <w:rFonts w:ascii="Calibri" w:eastAsia="Calibri" w:hAnsi="Calibri" w:cs="Calibri"/>
          <w:color w:val="000000"/>
        </w:rPr>
      </w:pPr>
    </w:p>
    <w:p w14:paraId="000000FA" w14:textId="4299E70D" w:rsidR="004927C3" w:rsidRDefault="00931A08" w:rsidP="00BC5997">
      <w:pPr>
        <w:numPr>
          <w:ilvl w:val="0"/>
          <w:numId w:val="14"/>
        </w:numPr>
        <w:spacing w:after="200" w:line="276" w:lineRule="auto"/>
        <w:rPr>
          <w:rFonts w:ascii="Calibri" w:eastAsia="Calibri" w:hAnsi="Calibri" w:cs="Calibri"/>
        </w:rPr>
      </w:pPr>
      <w:r w:rsidRPr="3EE20585">
        <w:rPr>
          <w:rFonts w:ascii="Calibri" w:eastAsia="Calibri" w:hAnsi="Calibri" w:cs="Calibri"/>
          <w:b/>
          <w:bCs/>
          <w:color w:val="000000"/>
        </w:rPr>
        <w:t>Support</w:t>
      </w:r>
      <w:r>
        <w:rPr>
          <w:rFonts w:ascii="Calibri" w:eastAsia="Calibri" w:hAnsi="Calibri" w:cs="Calibri"/>
          <w:color w:val="000000"/>
        </w:rPr>
        <w:t xml:space="preserve"> </w:t>
      </w:r>
      <w:r w:rsidRPr="3EE20585">
        <w:rPr>
          <w:rFonts w:ascii="Calibri" w:eastAsia="Calibri" w:hAnsi="Calibri" w:cs="Calibri"/>
          <w:b/>
          <w:bCs/>
          <w:color w:val="000000"/>
        </w:rPr>
        <w:t>and Next Steps</w:t>
      </w:r>
      <w:r>
        <w:rPr>
          <w:rFonts w:ascii="Calibri" w:eastAsia="Calibri" w:hAnsi="Calibri" w:cs="Calibri"/>
          <w:color w:val="000000"/>
        </w:rPr>
        <w:t>: After reviewing the PD and Supports sections below, what support do you think would be most helpful, e.g., from SABES or ACLS?</w:t>
      </w:r>
    </w:p>
    <w:p w14:paraId="7EBC4300" w14:textId="1C948517" w:rsidR="00BC5997" w:rsidRPr="00BC5997" w:rsidRDefault="005142DD">
      <w:r>
        <w:br w:type="page"/>
      </w:r>
    </w:p>
    <w:p w14:paraId="416EB137" w14:textId="748A7EBF" w:rsidR="004927C3" w:rsidRPr="008E14C9" w:rsidRDefault="75670F05" w:rsidP="00FA271F">
      <w:pPr>
        <w:pStyle w:val="Heading2"/>
        <w:spacing w:before="0" w:after="0"/>
        <w:jc w:val="center"/>
        <w:rPr>
          <w:bCs/>
          <w:sz w:val="32"/>
          <w:szCs w:val="32"/>
        </w:rPr>
      </w:pPr>
      <w:bookmarkStart w:id="2" w:name="_Professional_Development_and"/>
      <w:bookmarkEnd w:id="2"/>
      <w:r w:rsidRPr="008E14C9">
        <w:rPr>
          <w:sz w:val="32"/>
          <w:szCs w:val="32"/>
        </w:rPr>
        <w:lastRenderedPageBreak/>
        <w:t xml:space="preserve">Professional Development </w:t>
      </w:r>
      <w:r w:rsidR="0075609D">
        <w:rPr>
          <w:sz w:val="32"/>
          <w:szCs w:val="32"/>
        </w:rPr>
        <w:t xml:space="preserve">and Resources </w:t>
      </w:r>
      <w:r w:rsidRPr="008E14C9">
        <w:rPr>
          <w:sz w:val="32"/>
          <w:szCs w:val="32"/>
        </w:rPr>
        <w:t>by Component</w:t>
      </w:r>
    </w:p>
    <w:p w14:paraId="04F85DED" w14:textId="02689D43" w:rsidR="004927C3" w:rsidRDefault="004927C3" w:rsidP="00FA271F">
      <w:pPr>
        <w:jc w:val="right"/>
      </w:pPr>
    </w:p>
    <w:p w14:paraId="049EB2F5" w14:textId="1735D633" w:rsidR="00FA271F" w:rsidRPr="00FA271F" w:rsidRDefault="00FA271F" w:rsidP="00FA271F">
      <w:pPr>
        <w:rPr>
          <w:rFonts w:ascii="Calibri" w:eastAsia="Calibri" w:hAnsi="Calibri" w:cs="Calibri"/>
          <w:bCs/>
          <w:sz w:val="22"/>
          <w:szCs w:val="22"/>
        </w:rPr>
      </w:pPr>
      <w:r w:rsidRPr="00FA271F">
        <w:rPr>
          <w:rFonts w:ascii="Calibri" w:eastAsia="Calibri" w:hAnsi="Calibri" w:cs="Calibri"/>
          <w:bCs/>
          <w:sz w:val="22"/>
          <w:szCs w:val="22"/>
        </w:rPr>
        <w:t>Be sure to check the for updates</w:t>
      </w:r>
      <w:r w:rsidR="002C7963">
        <w:rPr>
          <w:rFonts w:ascii="Calibri" w:eastAsia="Calibri" w:hAnsi="Calibri" w:cs="Calibri"/>
          <w:bCs/>
          <w:sz w:val="22"/>
          <w:szCs w:val="22"/>
        </w:rPr>
        <w:t xml:space="preserve"> to relevant PD opportunities</w:t>
      </w:r>
      <w:r w:rsidRPr="00FA271F">
        <w:rPr>
          <w:rFonts w:ascii="Calibri" w:eastAsia="Calibri" w:hAnsi="Calibri" w:cs="Calibri"/>
          <w:bCs/>
          <w:sz w:val="22"/>
          <w:szCs w:val="22"/>
        </w:rPr>
        <w:t>.</w:t>
      </w:r>
      <w:r w:rsidR="002C7963">
        <w:rPr>
          <w:rFonts w:ascii="Calibri" w:eastAsia="Calibri" w:hAnsi="Calibri" w:cs="Calibri"/>
          <w:bCs/>
          <w:sz w:val="22"/>
          <w:szCs w:val="22"/>
        </w:rPr>
        <w:t xml:space="preserve"> As always, please contact PSPDC Director </w:t>
      </w:r>
      <w:hyperlink r:id="rId12" w:history="1">
        <w:r w:rsidR="00712560" w:rsidRPr="00712560">
          <w:rPr>
            <w:rStyle w:val="Hyperlink"/>
            <w:rFonts w:asciiTheme="majorHAnsi" w:hAnsiTheme="majorHAnsi" w:cstheme="majorHAnsi"/>
            <w:sz w:val="22"/>
            <w:szCs w:val="22"/>
          </w:rPr>
          <w:t>alexandra_papagno@worlded.org</w:t>
        </w:r>
      </w:hyperlink>
      <w:r w:rsidR="00712560" w:rsidRPr="00712560">
        <w:rPr>
          <w:rFonts w:asciiTheme="majorHAnsi" w:hAnsiTheme="majorHAnsi" w:cstheme="majorHAnsi"/>
          <w:sz w:val="22"/>
          <w:szCs w:val="22"/>
        </w:rPr>
        <w:t xml:space="preserve"> </w:t>
      </w:r>
      <w:r w:rsidR="002C7963" w:rsidRPr="00712560">
        <w:rPr>
          <w:rFonts w:ascii="Calibri" w:eastAsia="Calibri" w:hAnsi="Calibri" w:cs="Calibri"/>
          <w:bCs/>
          <w:sz w:val="22"/>
          <w:szCs w:val="22"/>
        </w:rPr>
        <w:t>for</w:t>
      </w:r>
      <w:r w:rsidR="002C7963">
        <w:rPr>
          <w:rFonts w:ascii="Calibri" w:eastAsia="Calibri" w:hAnsi="Calibri" w:cs="Calibri"/>
          <w:bCs/>
          <w:sz w:val="22"/>
          <w:szCs w:val="22"/>
        </w:rPr>
        <w:t xml:space="preserve"> assistance.</w:t>
      </w:r>
    </w:p>
    <w:p w14:paraId="2912BE07" w14:textId="77777777" w:rsidR="00FA271F" w:rsidRDefault="00FA271F" w:rsidP="00FA271F">
      <w:pPr>
        <w:rPr>
          <w:rFonts w:ascii="Calibri" w:eastAsia="Calibri" w:hAnsi="Calibri" w:cs="Calibri"/>
          <w:b/>
          <w:bCs/>
          <w:sz w:val="22"/>
          <w:szCs w:val="22"/>
        </w:rPr>
      </w:pPr>
    </w:p>
    <w:p w14:paraId="627D86F3" w14:textId="48957768" w:rsidR="0075609D" w:rsidRPr="00BC5997" w:rsidRDefault="0075609D" w:rsidP="00FA271F">
      <w:pPr>
        <w:rPr>
          <w:rFonts w:ascii="Calibri" w:eastAsia="Calibri" w:hAnsi="Calibri" w:cs="Calibri"/>
          <w:sz w:val="22"/>
          <w:szCs w:val="22"/>
        </w:rPr>
      </w:pPr>
      <w:r w:rsidRPr="00BC5997">
        <w:rPr>
          <w:rFonts w:ascii="Calibri" w:eastAsia="Calibri" w:hAnsi="Calibri" w:cs="Calibri"/>
          <w:b/>
          <w:bCs/>
          <w:sz w:val="22"/>
          <w:szCs w:val="22"/>
        </w:rPr>
        <w:t xml:space="preserve">Previously Recorded SABES Program Support PD – </w:t>
      </w:r>
      <w:r w:rsidRPr="00BC5997">
        <w:rPr>
          <w:rFonts w:ascii="Calibri" w:eastAsia="Calibri" w:hAnsi="Calibri" w:cs="Calibri"/>
          <w:sz w:val="22"/>
          <w:szCs w:val="22"/>
        </w:rPr>
        <w:t>Available on demand</w:t>
      </w:r>
    </w:p>
    <w:p w14:paraId="04AF01A1" w14:textId="77777777" w:rsidR="0075609D" w:rsidRPr="00BC5997" w:rsidRDefault="0075609D" w:rsidP="0075609D">
      <w:pPr>
        <w:ind w:left="360"/>
        <w:rPr>
          <w:rFonts w:ascii="Calibri" w:eastAsia="Calibri" w:hAnsi="Calibri" w:cs="Calibri"/>
          <w:bCs/>
          <w:sz w:val="22"/>
          <w:szCs w:val="22"/>
        </w:rPr>
      </w:pPr>
      <w:r w:rsidRPr="00BC5997">
        <w:rPr>
          <w:rFonts w:ascii="Calibri" w:eastAsia="Calibri" w:hAnsi="Calibri" w:cs="Calibri"/>
          <w:bCs/>
          <w:sz w:val="22"/>
          <w:szCs w:val="22"/>
        </w:rPr>
        <w:t xml:space="preserve">Please see the SABES Calendar </w:t>
      </w:r>
      <w:hyperlink r:id="rId13" w:history="1">
        <w:r w:rsidRPr="00BC5997">
          <w:rPr>
            <w:rStyle w:val="Hyperlink"/>
            <w:rFonts w:ascii="Calibri" w:eastAsia="Calibri" w:hAnsi="Calibri" w:cs="Calibri"/>
            <w:bCs/>
            <w:sz w:val="22"/>
            <w:szCs w:val="22"/>
          </w:rPr>
          <w:t>here</w:t>
        </w:r>
      </w:hyperlink>
      <w:r w:rsidRPr="00BC5997">
        <w:rPr>
          <w:rFonts w:ascii="Calibri" w:eastAsia="Calibri" w:hAnsi="Calibri" w:cs="Calibri"/>
          <w:bCs/>
          <w:sz w:val="22"/>
          <w:szCs w:val="22"/>
        </w:rPr>
        <w:t xml:space="preserve"> for the Program Support PD Center’s Asynchronous, “On Demand” PD series. There are more than 30 offerings, including some from our partners, organized by 7 Strands by topic with sequential sets:</w:t>
      </w:r>
    </w:p>
    <w:p w14:paraId="11426BCD"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Program Management</w:t>
      </w:r>
    </w:p>
    <w:p w14:paraId="3C2E4029"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Digital Literacy</w:t>
      </w:r>
    </w:p>
    <w:p w14:paraId="55603092"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Distance Education: Planning and Protocols</w:t>
      </w:r>
    </w:p>
    <w:p w14:paraId="66343C69"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Distance Education: Tools and Products</w:t>
      </w:r>
    </w:p>
    <w:p w14:paraId="7CFE6D25"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Mobile Learning</w:t>
      </w:r>
    </w:p>
    <w:p w14:paraId="47AE1EF3"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Advising and Communication</w:t>
      </w:r>
    </w:p>
    <w:p w14:paraId="7DE62983" w14:textId="77777777" w:rsidR="0075609D" w:rsidRPr="00BC5997" w:rsidRDefault="0075609D" w:rsidP="0075609D">
      <w:pPr>
        <w:pStyle w:val="ListParagraph"/>
        <w:numPr>
          <w:ilvl w:val="0"/>
          <w:numId w:val="41"/>
        </w:numPr>
        <w:rPr>
          <w:rFonts w:ascii="Calibri" w:eastAsia="Calibri" w:hAnsi="Calibri" w:cs="Calibri"/>
          <w:bCs/>
          <w:sz w:val="22"/>
          <w:szCs w:val="22"/>
        </w:rPr>
      </w:pPr>
      <w:r w:rsidRPr="00BC5997">
        <w:rPr>
          <w:rFonts w:ascii="Calibri" w:eastAsia="Calibri" w:hAnsi="Calibri" w:cs="Calibri"/>
          <w:bCs/>
          <w:sz w:val="22"/>
          <w:szCs w:val="22"/>
        </w:rPr>
        <w:t>Diversity, Equity, and Inclusion (DEI) / Universal Design for Learning (UDL)</w:t>
      </w:r>
    </w:p>
    <w:p w14:paraId="01D3939C" w14:textId="77777777" w:rsidR="0075609D" w:rsidRPr="00BC5997" w:rsidRDefault="0075609D" w:rsidP="0075609D">
      <w:pPr>
        <w:ind w:left="360"/>
        <w:rPr>
          <w:rFonts w:ascii="Calibri" w:eastAsia="Calibri" w:hAnsi="Calibri" w:cs="Calibri"/>
          <w:bCs/>
          <w:sz w:val="22"/>
          <w:szCs w:val="22"/>
        </w:rPr>
      </w:pPr>
    </w:p>
    <w:p w14:paraId="16B8F9AC" w14:textId="05DD6FC3" w:rsidR="004927C3" w:rsidRPr="00BC5997" w:rsidRDefault="75670F05" w:rsidP="75670F05">
      <w:pPr>
        <w:rPr>
          <w:b/>
          <w:bCs/>
          <w:sz w:val="22"/>
          <w:szCs w:val="22"/>
        </w:rPr>
      </w:pPr>
      <w:r w:rsidRPr="00BC5997">
        <w:rPr>
          <w:b/>
          <w:bCs/>
          <w:sz w:val="22"/>
          <w:szCs w:val="22"/>
        </w:rPr>
        <w:t>Initial Planning</w:t>
      </w:r>
    </w:p>
    <w:p w14:paraId="40A8FB46" w14:textId="77777777" w:rsidR="004927C3" w:rsidRPr="00BC5997" w:rsidRDefault="00FA443E" w:rsidP="008E14C9">
      <w:pPr>
        <w:tabs>
          <w:tab w:val="left" w:pos="4320"/>
        </w:tabs>
        <w:ind w:left="360"/>
        <w:rPr>
          <w:rFonts w:ascii="Calibri" w:eastAsia="Calibri" w:hAnsi="Calibri" w:cs="Calibri"/>
          <w:color w:val="0000FF"/>
          <w:sz w:val="22"/>
          <w:szCs w:val="22"/>
          <w:u w:val="single"/>
        </w:rPr>
      </w:pPr>
      <w:hyperlink r:id="rId14" w:history="1">
        <w:hyperlink r:id="rId15" w:history="1">
          <w:r w:rsidR="75670F05" w:rsidRPr="00BC5997">
            <w:rPr>
              <w:rFonts w:ascii="Calibri" w:eastAsia="Calibri" w:hAnsi="Calibri" w:cs="Calibri"/>
              <w:color w:val="0000FF"/>
              <w:sz w:val="22"/>
              <w:szCs w:val="22"/>
              <w:u w:val="single"/>
            </w:rPr>
            <w:t>IDEAL Handbook</w:t>
          </w:r>
        </w:hyperlink>
      </w:hyperlink>
    </w:p>
    <w:p w14:paraId="307558B8" w14:textId="77777777" w:rsidR="004927C3" w:rsidRPr="00BC5997" w:rsidRDefault="65F5264F" w:rsidP="75670F05">
      <w:pPr>
        <w:numPr>
          <w:ilvl w:val="0"/>
          <w:numId w:val="27"/>
        </w:numPr>
        <w:tabs>
          <w:tab w:val="left" w:pos="4320"/>
        </w:tabs>
        <w:rPr>
          <w:rFonts w:ascii="Calibri" w:eastAsia="Calibri" w:hAnsi="Calibri" w:cs="Calibri"/>
          <w:sz w:val="22"/>
          <w:szCs w:val="22"/>
        </w:rPr>
      </w:pPr>
      <w:r w:rsidRPr="00BC5997">
        <w:rPr>
          <w:rFonts w:ascii="Calibri" w:eastAsia="Calibri" w:hAnsi="Calibri" w:cs="Calibri"/>
          <w:sz w:val="22"/>
          <w:szCs w:val="22"/>
        </w:rPr>
        <w:t xml:space="preserve">Ch. 2: </w:t>
      </w:r>
      <w:r w:rsidRPr="00BC5997">
        <w:rPr>
          <w:rFonts w:ascii="Calibri" w:eastAsia="Calibri" w:hAnsi="Calibri" w:cs="Calibri"/>
          <w:color w:val="000000" w:themeColor="text1"/>
          <w:sz w:val="22"/>
          <w:szCs w:val="22"/>
        </w:rPr>
        <w:t>Recruit</w:t>
      </w:r>
      <w:r w:rsidRPr="00BC5997">
        <w:rPr>
          <w:rFonts w:ascii="Calibri" w:eastAsia="Calibri" w:hAnsi="Calibri" w:cs="Calibri"/>
          <w:sz w:val="22"/>
          <w:szCs w:val="22"/>
        </w:rPr>
        <w:t>ment</w:t>
      </w:r>
      <w:r w:rsidRPr="00BC5997">
        <w:rPr>
          <w:rFonts w:ascii="Calibri" w:eastAsia="Calibri" w:hAnsi="Calibri" w:cs="Calibri"/>
          <w:color w:val="000000" w:themeColor="text1"/>
          <w:sz w:val="22"/>
          <w:szCs w:val="22"/>
        </w:rPr>
        <w:t xml:space="preserve">, section </w:t>
      </w:r>
      <w:r w:rsidRPr="00BC5997">
        <w:rPr>
          <w:rFonts w:ascii="Calibri" w:eastAsia="Calibri" w:hAnsi="Calibri" w:cs="Calibri"/>
          <w:sz w:val="22"/>
          <w:szCs w:val="22"/>
        </w:rPr>
        <w:t>‘</w:t>
      </w:r>
      <w:r w:rsidRPr="00BC5997">
        <w:rPr>
          <w:rFonts w:ascii="Calibri" w:eastAsia="Calibri" w:hAnsi="Calibri" w:cs="Calibri"/>
          <w:color w:val="000000" w:themeColor="text1"/>
          <w:sz w:val="22"/>
          <w:szCs w:val="22"/>
        </w:rPr>
        <w:t xml:space="preserve">What Audience </w:t>
      </w:r>
      <w:r w:rsidRPr="00BC5997">
        <w:rPr>
          <w:rFonts w:ascii="Calibri" w:eastAsia="Calibri" w:hAnsi="Calibri" w:cs="Calibri"/>
          <w:sz w:val="22"/>
          <w:szCs w:val="22"/>
        </w:rPr>
        <w:t>D</w:t>
      </w:r>
      <w:r w:rsidRPr="00BC5997">
        <w:rPr>
          <w:rFonts w:ascii="Calibri" w:eastAsia="Calibri" w:hAnsi="Calibri" w:cs="Calibri"/>
          <w:color w:val="000000" w:themeColor="text1"/>
          <w:sz w:val="22"/>
          <w:szCs w:val="22"/>
        </w:rPr>
        <w:t xml:space="preserve">o </w:t>
      </w:r>
      <w:r w:rsidRPr="00BC5997">
        <w:rPr>
          <w:rFonts w:ascii="Calibri" w:eastAsia="Calibri" w:hAnsi="Calibri" w:cs="Calibri"/>
          <w:sz w:val="22"/>
          <w:szCs w:val="22"/>
        </w:rPr>
        <w:t>Y</w:t>
      </w:r>
      <w:r w:rsidRPr="00BC5997">
        <w:rPr>
          <w:rFonts w:ascii="Calibri" w:eastAsia="Calibri" w:hAnsi="Calibri" w:cs="Calibri"/>
          <w:color w:val="000000" w:themeColor="text1"/>
          <w:sz w:val="22"/>
          <w:szCs w:val="22"/>
        </w:rPr>
        <w:t>ou Hope to Serve Through Distance, Blended, and Remote Face-to</w:t>
      </w:r>
      <w:r w:rsidRPr="00BC5997">
        <w:rPr>
          <w:rFonts w:ascii="Calibri" w:eastAsia="Calibri" w:hAnsi="Calibri" w:cs="Calibri"/>
          <w:sz w:val="22"/>
          <w:szCs w:val="22"/>
        </w:rPr>
        <w:t>-Face</w:t>
      </w:r>
      <w:r w:rsidRPr="00BC5997">
        <w:rPr>
          <w:rFonts w:ascii="Calibri" w:eastAsia="Calibri" w:hAnsi="Calibri" w:cs="Calibri"/>
          <w:color w:val="000000" w:themeColor="text1"/>
          <w:sz w:val="22"/>
          <w:szCs w:val="22"/>
        </w:rPr>
        <w:t xml:space="preserve"> Options?</w:t>
      </w:r>
      <w:r w:rsidRPr="00BC5997">
        <w:rPr>
          <w:rFonts w:ascii="Calibri" w:eastAsia="Calibri" w:hAnsi="Calibri" w:cs="Calibri"/>
          <w:sz w:val="22"/>
          <w:szCs w:val="22"/>
        </w:rPr>
        <w:t>’</w:t>
      </w:r>
    </w:p>
    <w:p w14:paraId="709A6615" w14:textId="77777777" w:rsidR="004927C3" w:rsidRPr="00BC5997" w:rsidRDefault="65F5264F" w:rsidP="75670F05">
      <w:pPr>
        <w:numPr>
          <w:ilvl w:val="0"/>
          <w:numId w:val="27"/>
        </w:numPr>
        <w:tabs>
          <w:tab w:val="left" w:pos="4320"/>
        </w:tabs>
        <w:rPr>
          <w:rFonts w:ascii="Calibri" w:eastAsia="Calibri" w:hAnsi="Calibri" w:cs="Calibri"/>
          <w:sz w:val="22"/>
          <w:szCs w:val="22"/>
        </w:rPr>
      </w:pPr>
      <w:r w:rsidRPr="00BC5997">
        <w:rPr>
          <w:rFonts w:ascii="Calibri" w:eastAsia="Calibri" w:hAnsi="Calibri" w:cs="Calibri"/>
          <w:sz w:val="22"/>
          <w:szCs w:val="22"/>
        </w:rPr>
        <w:t xml:space="preserve">Ch. 7: </w:t>
      </w:r>
      <w:r w:rsidRPr="00BC5997">
        <w:rPr>
          <w:rFonts w:ascii="Calibri" w:eastAsia="Calibri" w:hAnsi="Calibri" w:cs="Calibri"/>
          <w:color w:val="000000" w:themeColor="text1"/>
          <w:sz w:val="22"/>
          <w:szCs w:val="22"/>
        </w:rPr>
        <w:t>Administrative Issues</w:t>
      </w:r>
    </w:p>
    <w:p w14:paraId="0C403790" w14:textId="77777777" w:rsidR="004927C3" w:rsidRPr="00BC5997" w:rsidRDefault="004927C3" w:rsidP="75670F05">
      <w:pPr>
        <w:tabs>
          <w:tab w:val="left" w:pos="4320"/>
        </w:tabs>
        <w:rPr>
          <w:rFonts w:ascii="Calibri" w:eastAsia="Calibri" w:hAnsi="Calibri" w:cs="Calibri"/>
          <w:b/>
          <w:bCs/>
          <w:sz w:val="22"/>
          <w:szCs w:val="22"/>
        </w:rPr>
      </w:pPr>
    </w:p>
    <w:p w14:paraId="61D65472" w14:textId="2EF0038A" w:rsidR="004927C3" w:rsidRPr="00BC5997" w:rsidRDefault="75670F05" w:rsidP="75670F05">
      <w:pPr>
        <w:rPr>
          <w:rFonts w:ascii="Calibri" w:eastAsia="Calibri" w:hAnsi="Calibri" w:cs="Calibri"/>
          <w:b/>
          <w:bCs/>
          <w:color w:val="000000" w:themeColor="text1"/>
          <w:sz w:val="22"/>
          <w:szCs w:val="22"/>
        </w:rPr>
      </w:pPr>
      <w:r w:rsidRPr="00BC5997">
        <w:rPr>
          <w:rFonts w:ascii="Calibri" w:eastAsia="Calibri" w:hAnsi="Calibri" w:cs="Calibri"/>
          <w:b/>
          <w:bCs/>
          <w:color w:val="000000" w:themeColor="text1"/>
          <w:sz w:val="22"/>
          <w:szCs w:val="22"/>
        </w:rPr>
        <w:t>Class Plan</w:t>
      </w:r>
    </w:p>
    <w:p w14:paraId="6844489F" w14:textId="0F1DA07C" w:rsidR="004927C3" w:rsidRPr="00BC5997" w:rsidRDefault="00FA443E" w:rsidP="008E14C9">
      <w:pPr>
        <w:tabs>
          <w:tab w:val="left" w:pos="4320"/>
        </w:tabs>
        <w:ind w:left="360"/>
        <w:rPr>
          <w:rFonts w:ascii="Calibri" w:eastAsia="Calibri" w:hAnsi="Calibri" w:cs="Calibri"/>
          <w:sz w:val="22"/>
          <w:szCs w:val="22"/>
        </w:rPr>
      </w:pPr>
      <w:hyperlink r:id="rId16" w:history="1">
        <w:hyperlink r:id="rId17" w:history="1">
          <w:r w:rsidR="75670F05" w:rsidRPr="00BC5997">
            <w:rPr>
              <w:rFonts w:ascii="Calibri" w:eastAsia="Calibri" w:hAnsi="Calibri" w:cs="Calibri"/>
              <w:color w:val="0000FF"/>
              <w:sz w:val="22"/>
              <w:szCs w:val="22"/>
              <w:u w:val="single"/>
            </w:rPr>
            <w:t>IDEAL Handbook</w:t>
          </w:r>
        </w:hyperlink>
      </w:hyperlink>
      <w:r w:rsidR="0075609D" w:rsidRPr="00BC5997">
        <w:rPr>
          <w:sz w:val="22"/>
          <w:szCs w:val="22"/>
        </w:rPr>
        <w:t xml:space="preserve">: </w:t>
      </w:r>
      <w:r w:rsidR="65F5264F" w:rsidRPr="00BC5997">
        <w:rPr>
          <w:rFonts w:ascii="Calibri" w:eastAsia="Calibri" w:hAnsi="Calibri" w:cs="Calibri"/>
          <w:sz w:val="22"/>
          <w:szCs w:val="22"/>
        </w:rPr>
        <w:t xml:space="preserve">Ch. 5: </w:t>
      </w:r>
      <w:r w:rsidR="65F5264F" w:rsidRPr="00BC5997">
        <w:rPr>
          <w:rFonts w:ascii="Calibri" w:eastAsia="Calibri" w:hAnsi="Calibri" w:cs="Calibri"/>
          <w:color w:val="000000" w:themeColor="text1"/>
          <w:sz w:val="22"/>
          <w:szCs w:val="22"/>
        </w:rPr>
        <w:t>Instruction</w:t>
      </w:r>
    </w:p>
    <w:p w14:paraId="4CBF4B40" w14:textId="06FC35C4" w:rsidR="0075609D" w:rsidRPr="00BC5997" w:rsidRDefault="0075609D" w:rsidP="0075609D">
      <w:pPr>
        <w:tabs>
          <w:tab w:val="left" w:pos="4320"/>
        </w:tabs>
        <w:rPr>
          <w:rFonts w:ascii="Calibri" w:eastAsia="Calibri" w:hAnsi="Calibri" w:cs="Calibri"/>
          <w:color w:val="000000" w:themeColor="text1"/>
          <w:sz w:val="22"/>
          <w:szCs w:val="22"/>
        </w:rPr>
      </w:pPr>
    </w:p>
    <w:p w14:paraId="14A75614" w14:textId="3217E223" w:rsidR="0075609D" w:rsidRPr="00BC5997" w:rsidRDefault="0075609D" w:rsidP="0075609D">
      <w:pPr>
        <w:tabs>
          <w:tab w:val="left" w:pos="4320"/>
        </w:tabs>
        <w:rPr>
          <w:rFonts w:ascii="Calibri" w:eastAsia="Calibri" w:hAnsi="Calibri" w:cs="Calibri"/>
          <w:b/>
          <w:color w:val="000000" w:themeColor="text1"/>
          <w:sz w:val="22"/>
          <w:szCs w:val="22"/>
        </w:rPr>
      </w:pPr>
      <w:r w:rsidRPr="00BC5997">
        <w:rPr>
          <w:rFonts w:ascii="Calibri" w:eastAsia="Calibri" w:hAnsi="Calibri" w:cs="Calibri"/>
          <w:b/>
          <w:color w:val="000000" w:themeColor="text1"/>
          <w:sz w:val="22"/>
          <w:szCs w:val="22"/>
        </w:rPr>
        <w:t>Workforce Ed Tech Tools</w:t>
      </w:r>
    </w:p>
    <w:p w14:paraId="3E650E51" w14:textId="787C1F07" w:rsidR="004927C3" w:rsidRPr="00BC5997" w:rsidRDefault="0075609D" w:rsidP="008E14C9">
      <w:pPr>
        <w:tabs>
          <w:tab w:val="left" w:pos="4320"/>
        </w:tabs>
        <w:ind w:left="360"/>
        <w:rPr>
          <w:rFonts w:ascii="Calibri" w:eastAsia="Calibri" w:hAnsi="Calibri" w:cs="Calibri"/>
          <w:sz w:val="22"/>
          <w:szCs w:val="22"/>
        </w:rPr>
      </w:pPr>
      <w:r w:rsidRPr="00BC5997">
        <w:rPr>
          <w:rFonts w:ascii="Calibri" w:eastAsia="Calibri" w:hAnsi="Calibri" w:cs="Calibri"/>
          <w:color w:val="000000" w:themeColor="text1"/>
          <w:sz w:val="22"/>
          <w:szCs w:val="22"/>
        </w:rPr>
        <w:t xml:space="preserve">The </w:t>
      </w:r>
      <w:hyperlink r:id="rId18" w:history="1">
        <w:r w:rsidRPr="00BC5997">
          <w:rPr>
            <w:rStyle w:val="Hyperlink"/>
            <w:rFonts w:ascii="Calibri" w:eastAsia="Calibri" w:hAnsi="Calibri" w:cs="Calibri"/>
            <w:sz w:val="22"/>
            <w:szCs w:val="22"/>
          </w:rPr>
          <w:t>Workforce Ed Tech website</w:t>
        </w:r>
      </w:hyperlink>
      <w:r w:rsidRPr="00BC5997">
        <w:rPr>
          <w:rFonts w:ascii="Calibri" w:eastAsia="Calibri" w:hAnsi="Calibri" w:cs="Calibri"/>
          <w:color w:val="000000" w:themeColor="text1"/>
          <w:sz w:val="22"/>
          <w:szCs w:val="22"/>
        </w:rPr>
        <w:t xml:space="preserve"> offers a r</w:t>
      </w:r>
      <w:r w:rsidR="75670F05" w:rsidRPr="00BC5997">
        <w:rPr>
          <w:rFonts w:ascii="Calibri" w:eastAsia="Calibri" w:hAnsi="Calibri" w:cs="Calibri"/>
          <w:color w:val="000000" w:themeColor="text1"/>
          <w:sz w:val="22"/>
          <w:szCs w:val="22"/>
        </w:rPr>
        <w:t xml:space="preserve">epository with links to workforce tools organized </w:t>
      </w:r>
      <w:r w:rsidR="75670F05" w:rsidRPr="00BC5997">
        <w:rPr>
          <w:rFonts w:ascii="Calibri" w:eastAsia="Calibri" w:hAnsi="Calibri" w:cs="Calibri"/>
          <w:sz w:val="22"/>
          <w:szCs w:val="22"/>
        </w:rPr>
        <w:t xml:space="preserve">into </w:t>
      </w:r>
      <w:r w:rsidR="75670F05" w:rsidRPr="00BC5997">
        <w:rPr>
          <w:rFonts w:ascii="Calibri" w:eastAsia="Calibri" w:hAnsi="Calibri" w:cs="Calibri"/>
          <w:color w:val="000000" w:themeColor="text1"/>
          <w:sz w:val="22"/>
          <w:szCs w:val="22"/>
        </w:rPr>
        <w:t>five topics areas: Organizational Management, Job Search and Planning, Assessment and Matching, Learning and Training, and Mentorship and Support.</w:t>
      </w:r>
    </w:p>
    <w:p w14:paraId="30EACCCE" w14:textId="4CB40ADD" w:rsidR="004927C3" w:rsidRPr="00BC5997" w:rsidRDefault="004927C3" w:rsidP="75670F05">
      <w:pPr>
        <w:rPr>
          <w:rFonts w:ascii="Calibri" w:eastAsia="Calibri" w:hAnsi="Calibri" w:cs="Calibri"/>
          <w:color w:val="000000" w:themeColor="text1"/>
          <w:sz w:val="22"/>
          <w:szCs w:val="22"/>
        </w:rPr>
      </w:pPr>
    </w:p>
    <w:p w14:paraId="532F15DF" w14:textId="3C1025BA" w:rsidR="004927C3" w:rsidRPr="00BC5997" w:rsidRDefault="75670F05" w:rsidP="75670F05">
      <w:pPr>
        <w:rPr>
          <w:rFonts w:ascii="Calibri" w:eastAsia="Calibri" w:hAnsi="Calibri" w:cs="Calibri"/>
          <w:b/>
          <w:bCs/>
          <w:color w:val="000000" w:themeColor="text1"/>
          <w:sz w:val="22"/>
          <w:szCs w:val="22"/>
        </w:rPr>
      </w:pPr>
      <w:r w:rsidRPr="00BC5997">
        <w:rPr>
          <w:rFonts w:ascii="Calibri" w:eastAsia="Calibri" w:hAnsi="Calibri" w:cs="Calibri"/>
          <w:b/>
          <w:bCs/>
          <w:color w:val="000000" w:themeColor="text1"/>
          <w:sz w:val="22"/>
          <w:szCs w:val="22"/>
        </w:rPr>
        <w:t>Recruitment</w:t>
      </w:r>
    </w:p>
    <w:p w14:paraId="0B4B7ECE" w14:textId="77777777" w:rsidR="004927C3" w:rsidRPr="00BC5997" w:rsidRDefault="00FA443E" w:rsidP="75670F05">
      <w:pPr>
        <w:ind w:left="360"/>
        <w:rPr>
          <w:rFonts w:ascii="Calibri" w:eastAsia="Calibri" w:hAnsi="Calibri" w:cs="Calibri"/>
          <w:color w:val="0000FF"/>
          <w:sz w:val="22"/>
          <w:szCs w:val="22"/>
          <w:u w:val="single"/>
        </w:rPr>
      </w:pPr>
      <w:hyperlink r:id="rId19" w:history="1">
        <w:hyperlink r:id="rId20" w:history="1">
          <w:r w:rsidR="75670F05" w:rsidRPr="00BC5997">
            <w:rPr>
              <w:rFonts w:ascii="Calibri" w:eastAsia="Calibri" w:hAnsi="Calibri" w:cs="Calibri"/>
              <w:color w:val="0000FF"/>
              <w:sz w:val="22"/>
              <w:szCs w:val="22"/>
              <w:u w:val="single"/>
            </w:rPr>
            <w:t>IDEAL Handbook</w:t>
          </w:r>
        </w:hyperlink>
      </w:hyperlink>
    </w:p>
    <w:p w14:paraId="720A2504" w14:textId="77777777" w:rsidR="004927C3" w:rsidRPr="00BC5997" w:rsidRDefault="65F5264F" w:rsidP="75670F05">
      <w:pPr>
        <w:numPr>
          <w:ilvl w:val="0"/>
          <w:numId w:val="31"/>
        </w:numPr>
        <w:rPr>
          <w:rFonts w:ascii="Calibri" w:eastAsia="Calibri" w:hAnsi="Calibri" w:cs="Calibri"/>
          <w:sz w:val="22"/>
          <w:szCs w:val="22"/>
        </w:rPr>
      </w:pPr>
      <w:r w:rsidRPr="00BC5997">
        <w:rPr>
          <w:rFonts w:ascii="Calibri" w:eastAsia="Calibri" w:hAnsi="Calibri" w:cs="Calibri"/>
          <w:sz w:val="22"/>
          <w:szCs w:val="22"/>
        </w:rPr>
        <w:t xml:space="preserve">Ch. 2: </w:t>
      </w:r>
      <w:r w:rsidRPr="00BC5997">
        <w:rPr>
          <w:rFonts w:ascii="Calibri" w:eastAsia="Calibri" w:hAnsi="Calibri" w:cs="Calibri"/>
          <w:color w:val="000000" w:themeColor="text1"/>
          <w:sz w:val="22"/>
          <w:szCs w:val="22"/>
        </w:rPr>
        <w:t>Recruitment</w:t>
      </w:r>
    </w:p>
    <w:p w14:paraId="7F4107CE" w14:textId="77777777" w:rsidR="004927C3" w:rsidRPr="00BC5997" w:rsidRDefault="65F5264F" w:rsidP="75670F05">
      <w:pPr>
        <w:numPr>
          <w:ilvl w:val="0"/>
          <w:numId w:val="31"/>
        </w:numPr>
        <w:rPr>
          <w:rFonts w:ascii="Calibri" w:eastAsia="Calibri" w:hAnsi="Calibri" w:cs="Calibri"/>
          <w:sz w:val="22"/>
          <w:szCs w:val="22"/>
        </w:rPr>
      </w:pPr>
      <w:r w:rsidRPr="00BC5997">
        <w:rPr>
          <w:rFonts w:ascii="Calibri" w:eastAsia="Calibri" w:hAnsi="Calibri" w:cs="Calibri"/>
          <w:sz w:val="22"/>
          <w:szCs w:val="22"/>
        </w:rPr>
        <w:t xml:space="preserve">Appendix A: </w:t>
      </w:r>
      <w:r w:rsidRPr="00BC5997">
        <w:rPr>
          <w:rFonts w:ascii="Calibri" w:eastAsia="Calibri" w:hAnsi="Calibri" w:cs="Calibri"/>
          <w:color w:val="000000" w:themeColor="text1"/>
          <w:sz w:val="22"/>
          <w:szCs w:val="22"/>
        </w:rPr>
        <w:t>Learner Intake Survey</w:t>
      </w:r>
    </w:p>
    <w:p w14:paraId="0AFD399C" w14:textId="778724BB" w:rsidR="004927C3" w:rsidRPr="00BC5997" w:rsidRDefault="004927C3" w:rsidP="75670F05">
      <w:pPr>
        <w:rPr>
          <w:rFonts w:ascii="Calibri" w:eastAsia="Calibri" w:hAnsi="Calibri" w:cs="Calibri"/>
          <w:color w:val="000000" w:themeColor="text1"/>
          <w:sz w:val="22"/>
          <w:szCs w:val="22"/>
        </w:rPr>
      </w:pPr>
    </w:p>
    <w:p w14:paraId="6D007D9F" w14:textId="5A9DEA6C" w:rsidR="004927C3" w:rsidRPr="00BC5997" w:rsidRDefault="75670F05" w:rsidP="75670F05">
      <w:pPr>
        <w:rPr>
          <w:rFonts w:ascii="Calibri" w:eastAsia="Calibri" w:hAnsi="Calibri" w:cs="Calibri"/>
          <w:b/>
          <w:bCs/>
          <w:color w:val="000000" w:themeColor="text1"/>
          <w:sz w:val="22"/>
          <w:szCs w:val="22"/>
        </w:rPr>
      </w:pPr>
      <w:r w:rsidRPr="00BC5997">
        <w:rPr>
          <w:rFonts w:ascii="Calibri" w:eastAsia="Calibri" w:hAnsi="Calibri" w:cs="Calibri"/>
          <w:b/>
          <w:bCs/>
          <w:color w:val="000000" w:themeColor="text1"/>
          <w:sz w:val="22"/>
          <w:szCs w:val="22"/>
        </w:rPr>
        <w:t xml:space="preserve">Screening and Orientation </w:t>
      </w:r>
    </w:p>
    <w:p w14:paraId="1558785D" w14:textId="77777777" w:rsidR="004927C3" w:rsidRPr="00BC5997" w:rsidRDefault="00FA443E" w:rsidP="75670F05">
      <w:pPr>
        <w:ind w:left="360"/>
        <w:rPr>
          <w:rFonts w:ascii="Calibri" w:eastAsia="Calibri" w:hAnsi="Calibri" w:cs="Calibri"/>
          <w:color w:val="0000FF"/>
          <w:sz w:val="22"/>
          <w:szCs w:val="22"/>
          <w:u w:val="single"/>
        </w:rPr>
      </w:pPr>
      <w:hyperlink r:id="rId21" w:history="1">
        <w:hyperlink r:id="rId22" w:history="1">
          <w:r w:rsidR="75670F05" w:rsidRPr="00BC5997">
            <w:rPr>
              <w:rFonts w:ascii="Calibri" w:eastAsia="Calibri" w:hAnsi="Calibri" w:cs="Calibri"/>
              <w:color w:val="0000FF"/>
              <w:sz w:val="22"/>
              <w:szCs w:val="22"/>
              <w:u w:val="single"/>
            </w:rPr>
            <w:t>IDEAL Handbook</w:t>
          </w:r>
        </w:hyperlink>
      </w:hyperlink>
    </w:p>
    <w:p w14:paraId="39061122" w14:textId="77777777" w:rsidR="004927C3" w:rsidRPr="00BC5997" w:rsidRDefault="65F5264F" w:rsidP="65F5264F">
      <w:pPr>
        <w:numPr>
          <w:ilvl w:val="0"/>
          <w:numId w:val="13"/>
        </w:numPr>
        <w:rPr>
          <w:rFonts w:ascii="Calibri" w:eastAsia="Calibri" w:hAnsi="Calibri" w:cs="Calibri"/>
          <w:color w:val="000000" w:themeColor="text1"/>
          <w:sz w:val="22"/>
          <w:szCs w:val="22"/>
        </w:rPr>
      </w:pPr>
      <w:r w:rsidRPr="00BC5997">
        <w:rPr>
          <w:rFonts w:ascii="Calibri" w:eastAsia="Calibri" w:hAnsi="Calibri" w:cs="Calibri"/>
          <w:color w:val="000000" w:themeColor="text1"/>
          <w:sz w:val="22"/>
          <w:szCs w:val="22"/>
        </w:rPr>
        <w:t>Ch. 3: Screening</w:t>
      </w:r>
    </w:p>
    <w:p w14:paraId="084110F0" w14:textId="77777777" w:rsidR="004927C3" w:rsidRPr="00BC5997" w:rsidRDefault="65F5264F" w:rsidP="65F5264F">
      <w:pPr>
        <w:numPr>
          <w:ilvl w:val="0"/>
          <w:numId w:val="13"/>
        </w:numPr>
        <w:rPr>
          <w:rFonts w:ascii="Calibri" w:eastAsia="Calibri" w:hAnsi="Calibri" w:cs="Calibri"/>
          <w:color w:val="000000" w:themeColor="text1"/>
          <w:sz w:val="22"/>
          <w:szCs w:val="22"/>
        </w:rPr>
      </w:pPr>
      <w:r w:rsidRPr="00BC5997">
        <w:rPr>
          <w:rFonts w:ascii="Calibri" w:eastAsia="Calibri" w:hAnsi="Calibri" w:cs="Calibri"/>
          <w:color w:val="000000" w:themeColor="text1"/>
          <w:sz w:val="22"/>
          <w:szCs w:val="22"/>
        </w:rPr>
        <w:t>Ch. 4: Orientation</w:t>
      </w:r>
    </w:p>
    <w:p w14:paraId="0AF27C15" w14:textId="77777777" w:rsidR="004927C3" w:rsidRPr="00BC5997" w:rsidRDefault="004927C3" w:rsidP="75670F05">
      <w:pPr>
        <w:rPr>
          <w:rFonts w:ascii="Calibri" w:eastAsia="Calibri" w:hAnsi="Calibri" w:cs="Calibri"/>
          <w:color w:val="000000" w:themeColor="text1"/>
          <w:sz w:val="22"/>
          <w:szCs w:val="22"/>
        </w:rPr>
      </w:pPr>
    </w:p>
    <w:p w14:paraId="09756805" w14:textId="3BE83796" w:rsidR="004927C3" w:rsidRPr="00BC5997" w:rsidRDefault="75670F05" w:rsidP="0075609D">
      <w:pPr>
        <w:rPr>
          <w:rFonts w:ascii="Calibri" w:eastAsia="Calibri" w:hAnsi="Calibri" w:cs="Calibri"/>
          <w:b/>
          <w:bCs/>
          <w:sz w:val="22"/>
          <w:szCs w:val="22"/>
        </w:rPr>
      </w:pPr>
      <w:r w:rsidRPr="00BC5997">
        <w:rPr>
          <w:rFonts w:ascii="Calibri" w:eastAsia="Calibri" w:hAnsi="Calibri" w:cs="Calibri"/>
          <w:b/>
          <w:bCs/>
          <w:sz w:val="22"/>
          <w:szCs w:val="22"/>
        </w:rPr>
        <w:t xml:space="preserve">Other Resources </w:t>
      </w:r>
    </w:p>
    <w:p w14:paraId="6F96B165" w14:textId="20077808" w:rsidR="004927C3" w:rsidRPr="00BC5997" w:rsidRDefault="58D3FF84" w:rsidP="00AE0A19">
      <w:pPr>
        <w:numPr>
          <w:ilvl w:val="0"/>
          <w:numId w:val="26"/>
        </w:numPr>
        <w:rPr>
          <w:rFonts w:ascii="Calibri" w:eastAsia="Calibri" w:hAnsi="Calibri" w:cs="Calibri"/>
          <w:color w:val="000000" w:themeColor="text1"/>
          <w:sz w:val="22"/>
          <w:szCs w:val="22"/>
        </w:rPr>
      </w:pPr>
      <w:r w:rsidRPr="58D3FF84">
        <w:rPr>
          <w:rFonts w:ascii="Calibri" w:eastAsia="Calibri" w:hAnsi="Calibri" w:cs="Calibri"/>
          <w:color w:val="000000" w:themeColor="text1"/>
          <w:sz w:val="22"/>
          <w:szCs w:val="22"/>
        </w:rPr>
        <w:t xml:space="preserve">Ed Tech Center @ World Education: </w:t>
      </w:r>
      <w:hyperlink r:id="rId23">
        <w:r w:rsidRPr="58D3FF84">
          <w:rPr>
            <w:rFonts w:ascii="Calibri" w:eastAsia="Calibri" w:hAnsi="Calibri" w:cs="Calibri"/>
            <w:color w:val="0000FF"/>
            <w:sz w:val="22"/>
            <w:szCs w:val="22"/>
            <w:u w:val="single"/>
          </w:rPr>
          <w:t>Implementation Tips: Recruitment, Screening, &amp; Orientation</w:t>
        </w:r>
      </w:hyperlink>
      <w:r w:rsidRPr="58D3FF84">
        <w:rPr>
          <w:sz w:val="22"/>
          <w:szCs w:val="22"/>
        </w:rPr>
        <w:t>: S</w:t>
      </w:r>
      <w:r w:rsidRPr="58D3FF84">
        <w:rPr>
          <w:rFonts w:ascii="Calibri" w:eastAsia="Calibri" w:hAnsi="Calibri" w:cs="Calibri"/>
          <w:color w:val="000000" w:themeColor="text1"/>
          <w:sz w:val="22"/>
          <w:szCs w:val="22"/>
        </w:rPr>
        <w:t xml:space="preserve">trategies for outreach, recruitment, screening, and orientation of distance education </w:t>
      </w:r>
      <w:proofErr w:type="spellStart"/>
      <w:r w:rsidRPr="58D3FF84">
        <w:rPr>
          <w:rFonts w:ascii="Calibri" w:eastAsia="Calibri" w:hAnsi="Calibri" w:cs="Calibri"/>
          <w:color w:val="000000" w:themeColor="text1"/>
          <w:sz w:val="22"/>
          <w:szCs w:val="22"/>
        </w:rPr>
        <w:t>learners.trategies</w:t>
      </w:r>
      <w:proofErr w:type="spellEnd"/>
      <w:r w:rsidRPr="58D3FF84">
        <w:rPr>
          <w:rFonts w:ascii="Calibri" w:eastAsia="Calibri" w:hAnsi="Calibri" w:cs="Calibri"/>
          <w:color w:val="000000" w:themeColor="text1"/>
          <w:sz w:val="22"/>
          <w:szCs w:val="22"/>
        </w:rPr>
        <w:t xml:space="preserve"> for outreach, recruitment, screening, and orientation of distance education learners.</w:t>
      </w:r>
    </w:p>
    <w:p w14:paraId="04F0004B" w14:textId="6A42150E" w:rsidR="004927C3" w:rsidRPr="00BC5997" w:rsidRDefault="75670F05" w:rsidP="75670F05">
      <w:r>
        <w:br/>
      </w:r>
    </w:p>
    <w:p w14:paraId="71E1993E" w14:textId="2995F2B7" w:rsidR="004927C3" w:rsidRPr="00BC5997" w:rsidRDefault="75670F05" w:rsidP="75670F05">
      <w:r>
        <w:br w:type="page"/>
      </w:r>
    </w:p>
    <w:p w14:paraId="7C826E21" w14:textId="698E4D23" w:rsidR="004927C3" w:rsidRPr="00BC5997" w:rsidRDefault="5653C76B" w:rsidP="5653C76B">
      <w:pPr>
        <w:rPr>
          <w:rFonts w:ascii="Calibri" w:eastAsia="Calibri" w:hAnsi="Calibri" w:cs="Calibri"/>
          <w:b/>
          <w:bCs/>
          <w:color w:val="000000" w:themeColor="text1"/>
          <w:sz w:val="22"/>
          <w:szCs w:val="22"/>
        </w:rPr>
      </w:pPr>
      <w:r w:rsidRPr="5653C76B">
        <w:rPr>
          <w:rFonts w:ascii="Calibri" w:eastAsia="Calibri" w:hAnsi="Calibri" w:cs="Calibri"/>
          <w:b/>
          <w:bCs/>
          <w:color w:val="000000" w:themeColor="text1"/>
          <w:sz w:val="22"/>
          <w:szCs w:val="22"/>
        </w:rPr>
        <w:lastRenderedPageBreak/>
        <w:t>Staffing</w:t>
      </w:r>
    </w:p>
    <w:p w14:paraId="688EB9FD" w14:textId="77777777" w:rsidR="004927C3" w:rsidRPr="00BC5997" w:rsidRDefault="00FA443E" w:rsidP="75670F05">
      <w:pPr>
        <w:ind w:left="360"/>
        <w:rPr>
          <w:rFonts w:ascii="Calibri" w:eastAsia="Calibri" w:hAnsi="Calibri" w:cs="Calibri"/>
          <w:color w:val="0000FF"/>
          <w:sz w:val="22"/>
          <w:szCs w:val="22"/>
          <w:u w:val="single"/>
        </w:rPr>
      </w:pPr>
      <w:hyperlink r:id="rId24" w:history="1">
        <w:hyperlink r:id="rId25" w:history="1">
          <w:r w:rsidR="75670F05" w:rsidRPr="00BC5997">
            <w:rPr>
              <w:rFonts w:ascii="Calibri" w:eastAsia="Calibri" w:hAnsi="Calibri" w:cs="Calibri"/>
              <w:color w:val="0000FF"/>
              <w:sz w:val="22"/>
              <w:szCs w:val="22"/>
              <w:u w:val="single"/>
            </w:rPr>
            <w:t>IDEAL Handbook</w:t>
          </w:r>
        </w:hyperlink>
      </w:hyperlink>
    </w:p>
    <w:p w14:paraId="1B48F547" w14:textId="77777777" w:rsidR="004927C3" w:rsidRPr="00BC5997" w:rsidRDefault="65F5264F" w:rsidP="75670F05">
      <w:pPr>
        <w:numPr>
          <w:ilvl w:val="0"/>
          <w:numId w:val="34"/>
        </w:numPr>
        <w:rPr>
          <w:rFonts w:ascii="Calibri" w:eastAsia="Calibri" w:hAnsi="Calibri" w:cs="Calibri"/>
          <w:sz w:val="22"/>
          <w:szCs w:val="22"/>
        </w:rPr>
      </w:pPr>
      <w:r w:rsidRPr="00BC5997">
        <w:rPr>
          <w:rFonts w:ascii="Calibri" w:eastAsia="Calibri" w:hAnsi="Calibri" w:cs="Calibri"/>
          <w:sz w:val="22"/>
          <w:szCs w:val="22"/>
        </w:rPr>
        <w:t>Ch. 7: Administrative Issues, section ‘</w:t>
      </w:r>
      <w:r w:rsidRPr="00BC5997">
        <w:rPr>
          <w:rFonts w:ascii="Calibri" w:eastAsia="Calibri" w:hAnsi="Calibri" w:cs="Calibri"/>
          <w:color w:val="000000" w:themeColor="text1"/>
          <w:sz w:val="22"/>
          <w:szCs w:val="22"/>
        </w:rPr>
        <w:t>Identifying and Supporting Teachers</w:t>
      </w:r>
      <w:r w:rsidRPr="00BC5997">
        <w:rPr>
          <w:rFonts w:ascii="Calibri" w:eastAsia="Calibri" w:hAnsi="Calibri" w:cs="Calibri"/>
          <w:sz w:val="22"/>
          <w:szCs w:val="22"/>
        </w:rPr>
        <w:t>’</w:t>
      </w:r>
    </w:p>
    <w:p w14:paraId="696F013F" w14:textId="77777777" w:rsidR="004927C3" w:rsidRPr="00BC5997" w:rsidRDefault="65F5264F" w:rsidP="75670F05">
      <w:pPr>
        <w:numPr>
          <w:ilvl w:val="0"/>
          <w:numId w:val="34"/>
        </w:numPr>
        <w:rPr>
          <w:rFonts w:ascii="Calibri" w:eastAsia="Calibri" w:hAnsi="Calibri" w:cs="Calibri"/>
          <w:sz w:val="22"/>
          <w:szCs w:val="22"/>
        </w:rPr>
      </w:pPr>
      <w:r w:rsidRPr="00BC5997">
        <w:rPr>
          <w:rFonts w:ascii="Calibri" w:eastAsia="Calibri" w:hAnsi="Calibri" w:cs="Calibri"/>
          <w:sz w:val="22"/>
          <w:szCs w:val="22"/>
        </w:rPr>
        <w:t xml:space="preserve">Appendix C: </w:t>
      </w:r>
      <w:r w:rsidRPr="00BC5997">
        <w:rPr>
          <w:rFonts w:ascii="Calibri" w:eastAsia="Calibri" w:hAnsi="Calibri" w:cs="Calibri"/>
          <w:color w:val="000000" w:themeColor="text1"/>
          <w:sz w:val="22"/>
          <w:szCs w:val="22"/>
        </w:rPr>
        <w:t>Description of an Effective Distance Teacher</w:t>
      </w:r>
    </w:p>
    <w:p w14:paraId="095D3A48" w14:textId="77777777" w:rsidR="004927C3" w:rsidRPr="00BC5997" w:rsidRDefault="65F5264F" w:rsidP="75670F05">
      <w:pPr>
        <w:numPr>
          <w:ilvl w:val="0"/>
          <w:numId w:val="34"/>
        </w:numPr>
        <w:rPr>
          <w:rFonts w:ascii="Calibri" w:eastAsia="Calibri" w:hAnsi="Calibri" w:cs="Calibri"/>
          <w:sz w:val="22"/>
          <w:szCs w:val="22"/>
        </w:rPr>
      </w:pPr>
      <w:r w:rsidRPr="00BC5997">
        <w:rPr>
          <w:rFonts w:ascii="Calibri" w:eastAsia="Calibri" w:hAnsi="Calibri" w:cs="Calibri"/>
          <w:sz w:val="22"/>
          <w:szCs w:val="22"/>
        </w:rPr>
        <w:t xml:space="preserve">Appendix D: </w:t>
      </w:r>
      <w:r w:rsidRPr="00BC5997">
        <w:rPr>
          <w:rFonts w:ascii="Calibri" w:eastAsia="Calibri" w:hAnsi="Calibri" w:cs="Calibri"/>
          <w:color w:val="000000" w:themeColor="text1"/>
          <w:sz w:val="22"/>
          <w:szCs w:val="22"/>
        </w:rPr>
        <w:t>Computer Skills Assessment for Teachers</w:t>
      </w:r>
    </w:p>
    <w:p w14:paraId="7AD844D9" w14:textId="77777777" w:rsidR="002C7963" w:rsidRDefault="002C7963" w:rsidP="75670F05">
      <w:pPr>
        <w:ind w:left="360"/>
        <w:rPr>
          <w:rFonts w:ascii="Calibri" w:eastAsia="Calibri" w:hAnsi="Calibri" w:cs="Calibri"/>
          <w:b/>
          <w:color w:val="000000" w:themeColor="text1"/>
          <w:sz w:val="22"/>
          <w:szCs w:val="22"/>
        </w:rPr>
      </w:pPr>
    </w:p>
    <w:p w14:paraId="4CA345D1" w14:textId="622A1FC3" w:rsidR="004927C3" w:rsidRPr="002C7963" w:rsidRDefault="5653C76B" w:rsidP="75670F05">
      <w:pPr>
        <w:ind w:left="360"/>
        <w:rPr>
          <w:rFonts w:ascii="Calibri" w:eastAsia="Calibri" w:hAnsi="Calibri" w:cs="Calibri"/>
          <w:color w:val="000000" w:themeColor="text1"/>
          <w:sz w:val="22"/>
          <w:szCs w:val="22"/>
        </w:rPr>
      </w:pPr>
      <w:r w:rsidRPr="5653C76B">
        <w:rPr>
          <w:rFonts w:ascii="Calibri" w:eastAsia="Calibri" w:hAnsi="Calibri" w:cs="Calibri"/>
          <w:color w:val="000000" w:themeColor="text1"/>
          <w:sz w:val="22"/>
          <w:szCs w:val="22"/>
        </w:rPr>
        <w:t>EdTech Center @ World Education</w:t>
      </w:r>
    </w:p>
    <w:p w14:paraId="39E78B1A" w14:textId="0ED23AC8" w:rsidR="004927C3" w:rsidRPr="00BC5997" w:rsidRDefault="00FA443E" w:rsidP="58D3FF84">
      <w:pPr>
        <w:numPr>
          <w:ilvl w:val="0"/>
          <w:numId w:val="12"/>
        </w:numPr>
        <w:rPr>
          <w:sz w:val="22"/>
          <w:szCs w:val="22"/>
          <w:u w:val="single"/>
        </w:rPr>
      </w:pPr>
      <w:hyperlink r:id="rId26">
        <w:r w:rsidR="58D3FF84" w:rsidRPr="58D3FF84">
          <w:rPr>
            <w:rStyle w:val="Hyperlink"/>
            <w:rFonts w:ascii="Calibri" w:eastAsia="Calibri" w:hAnsi="Calibri" w:cs="Calibri"/>
            <w:sz w:val="22"/>
            <w:szCs w:val="22"/>
          </w:rPr>
          <w:t>Digital Skills Self-Assessment for Teachers</w:t>
        </w:r>
      </w:hyperlink>
    </w:p>
    <w:p w14:paraId="633CFF4B" w14:textId="5008DB54" w:rsidR="004927C3" w:rsidRPr="00BC5997" w:rsidRDefault="004927C3" w:rsidP="75670F05">
      <w:pPr>
        <w:rPr>
          <w:rFonts w:ascii="Calibri" w:eastAsia="Calibri" w:hAnsi="Calibri" w:cs="Calibri"/>
          <w:color w:val="000000" w:themeColor="text1"/>
          <w:sz w:val="22"/>
          <w:szCs w:val="22"/>
        </w:rPr>
      </w:pPr>
    </w:p>
    <w:p w14:paraId="0D126CF3" w14:textId="6B5E2B6A" w:rsidR="004927C3" w:rsidRPr="00BC5997" w:rsidRDefault="75670F05" w:rsidP="75670F05">
      <w:pPr>
        <w:spacing w:line="259" w:lineRule="auto"/>
        <w:rPr>
          <w:rFonts w:ascii="Calibri" w:eastAsia="Calibri" w:hAnsi="Calibri" w:cs="Calibri"/>
          <w:b/>
          <w:bCs/>
          <w:color w:val="000000" w:themeColor="text1"/>
          <w:sz w:val="22"/>
          <w:szCs w:val="22"/>
        </w:rPr>
      </w:pPr>
      <w:r w:rsidRPr="00BC5997">
        <w:rPr>
          <w:rFonts w:ascii="Calibri" w:eastAsia="Calibri" w:hAnsi="Calibri" w:cs="Calibri"/>
          <w:b/>
          <w:bCs/>
          <w:color w:val="000000" w:themeColor="text1"/>
          <w:sz w:val="22"/>
          <w:szCs w:val="22"/>
        </w:rPr>
        <w:t>Teaching and Learning</w:t>
      </w:r>
    </w:p>
    <w:p w14:paraId="5314DEAC" w14:textId="77777777" w:rsidR="004927C3" w:rsidRPr="00BC5997" w:rsidRDefault="00FA443E" w:rsidP="75670F05">
      <w:pPr>
        <w:ind w:left="360"/>
        <w:rPr>
          <w:sz w:val="22"/>
          <w:szCs w:val="22"/>
        </w:rPr>
      </w:pPr>
      <w:hyperlink r:id="rId27" w:history="1">
        <w:hyperlink r:id="rId28" w:history="1">
          <w:r w:rsidR="75670F05" w:rsidRPr="00BC5997">
            <w:rPr>
              <w:rFonts w:ascii="Calibri" w:eastAsia="Calibri" w:hAnsi="Calibri" w:cs="Calibri"/>
              <w:color w:val="1155CC"/>
              <w:sz w:val="22"/>
              <w:szCs w:val="22"/>
              <w:u w:val="single"/>
            </w:rPr>
            <w:t>IDEAL Handbook</w:t>
          </w:r>
        </w:hyperlink>
        <w:hyperlink r:id="rId29" w:history="1">
          <w:r w:rsidR="75670F05" w:rsidRPr="00BC5997">
            <w:rPr>
              <w:sz w:val="22"/>
              <w:szCs w:val="22"/>
            </w:rPr>
            <w:t xml:space="preserve"> </w:t>
          </w:r>
        </w:hyperlink>
      </w:hyperlink>
    </w:p>
    <w:p w14:paraId="12DDEA1A" w14:textId="77777777" w:rsidR="004927C3" w:rsidRPr="00BC5997" w:rsidRDefault="00FA443E" w:rsidP="75670F05">
      <w:pPr>
        <w:numPr>
          <w:ilvl w:val="0"/>
          <w:numId w:val="35"/>
        </w:numPr>
        <w:rPr>
          <w:rFonts w:ascii="Calibri" w:eastAsia="Calibri" w:hAnsi="Calibri" w:cs="Calibri"/>
          <w:sz w:val="22"/>
          <w:szCs w:val="22"/>
        </w:rPr>
      </w:pPr>
      <w:hyperlink r:id="rId30" w:history="1">
        <w:hyperlink r:id="rId31" w:history="1">
          <w:r w:rsidR="65F5264F" w:rsidRPr="00BC5997">
            <w:rPr>
              <w:rFonts w:ascii="Calibri" w:eastAsia="Calibri" w:hAnsi="Calibri" w:cs="Calibri"/>
              <w:sz w:val="22"/>
              <w:szCs w:val="22"/>
            </w:rPr>
            <w:t>Ch. 4: Orientation, section ‘</w:t>
          </w:r>
        </w:hyperlink>
      </w:hyperlink>
      <w:r w:rsidR="65F5264F" w:rsidRPr="00BC5997">
        <w:rPr>
          <w:rFonts w:ascii="Calibri" w:eastAsia="Calibri" w:hAnsi="Calibri" w:cs="Calibri"/>
          <w:color w:val="000000" w:themeColor="text1"/>
          <w:sz w:val="22"/>
          <w:szCs w:val="22"/>
        </w:rPr>
        <w:t>Align</w:t>
      </w:r>
      <w:r w:rsidR="65F5264F" w:rsidRPr="00BC5997">
        <w:rPr>
          <w:rFonts w:ascii="Calibri" w:eastAsia="Calibri" w:hAnsi="Calibri" w:cs="Calibri"/>
          <w:sz w:val="22"/>
          <w:szCs w:val="22"/>
        </w:rPr>
        <w:t>ment</w:t>
      </w:r>
      <w:r w:rsidR="65F5264F" w:rsidRPr="00BC5997">
        <w:rPr>
          <w:rFonts w:ascii="Calibri" w:eastAsia="Calibri" w:hAnsi="Calibri" w:cs="Calibri"/>
          <w:color w:val="000000" w:themeColor="text1"/>
          <w:sz w:val="22"/>
          <w:szCs w:val="22"/>
        </w:rPr>
        <w:t xml:space="preserve"> Learner Knowledge with the Proposed Curriculum</w:t>
      </w:r>
      <w:r w:rsidR="65F5264F" w:rsidRPr="00BC5997">
        <w:rPr>
          <w:rFonts w:ascii="Calibri" w:eastAsia="Calibri" w:hAnsi="Calibri" w:cs="Calibri"/>
          <w:sz w:val="22"/>
          <w:szCs w:val="22"/>
        </w:rPr>
        <w:t>’</w:t>
      </w:r>
    </w:p>
    <w:p w14:paraId="2ACE4C95" w14:textId="77777777" w:rsidR="004927C3" w:rsidRPr="00BC5997" w:rsidRDefault="65F5264F" w:rsidP="75670F05">
      <w:pPr>
        <w:numPr>
          <w:ilvl w:val="0"/>
          <w:numId w:val="35"/>
        </w:numPr>
        <w:rPr>
          <w:rFonts w:ascii="Calibri" w:eastAsia="Calibri" w:hAnsi="Calibri" w:cs="Calibri"/>
          <w:sz w:val="22"/>
          <w:szCs w:val="22"/>
        </w:rPr>
      </w:pPr>
      <w:r w:rsidRPr="00BC5997">
        <w:rPr>
          <w:rFonts w:ascii="Calibri" w:eastAsia="Calibri" w:hAnsi="Calibri" w:cs="Calibri"/>
          <w:sz w:val="22"/>
          <w:szCs w:val="22"/>
        </w:rPr>
        <w:t xml:space="preserve">Appendix B: </w:t>
      </w:r>
      <w:r w:rsidRPr="00BC5997">
        <w:rPr>
          <w:rFonts w:ascii="Calibri" w:eastAsia="Calibri" w:hAnsi="Calibri" w:cs="Calibri"/>
          <w:color w:val="000000" w:themeColor="text1"/>
          <w:sz w:val="22"/>
          <w:szCs w:val="22"/>
        </w:rPr>
        <w:t xml:space="preserve">Tips for Teaching Distance </w:t>
      </w:r>
      <w:r w:rsidRPr="00BC5997">
        <w:rPr>
          <w:rFonts w:ascii="Calibri" w:eastAsia="Calibri" w:hAnsi="Calibri" w:cs="Calibri"/>
          <w:sz w:val="22"/>
          <w:szCs w:val="22"/>
        </w:rPr>
        <w:t xml:space="preserve">or </w:t>
      </w:r>
      <w:r w:rsidRPr="00BC5997">
        <w:rPr>
          <w:rFonts w:ascii="Calibri" w:eastAsia="Calibri" w:hAnsi="Calibri" w:cs="Calibri"/>
          <w:color w:val="000000" w:themeColor="text1"/>
          <w:sz w:val="22"/>
          <w:szCs w:val="22"/>
        </w:rPr>
        <w:t>Blended Learning</w:t>
      </w:r>
    </w:p>
    <w:p w14:paraId="0808BE25" w14:textId="77777777" w:rsidR="004927C3" w:rsidRPr="00BC5997" w:rsidRDefault="65F5264F" w:rsidP="75670F05">
      <w:pPr>
        <w:numPr>
          <w:ilvl w:val="0"/>
          <w:numId w:val="35"/>
        </w:numPr>
        <w:rPr>
          <w:rFonts w:ascii="Calibri" w:eastAsia="Calibri" w:hAnsi="Calibri" w:cs="Calibri"/>
          <w:sz w:val="22"/>
          <w:szCs w:val="22"/>
        </w:rPr>
      </w:pPr>
      <w:r w:rsidRPr="00BC5997">
        <w:rPr>
          <w:rFonts w:ascii="Calibri" w:eastAsia="Calibri" w:hAnsi="Calibri" w:cs="Calibri"/>
          <w:sz w:val="22"/>
          <w:szCs w:val="22"/>
        </w:rPr>
        <w:t xml:space="preserve">Ch. 6: </w:t>
      </w:r>
      <w:r w:rsidRPr="00BC5997">
        <w:rPr>
          <w:rFonts w:ascii="Calibri" w:eastAsia="Calibri" w:hAnsi="Calibri" w:cs="Calibri"/>
          <w:color w:val="000000" w:themeColor="text1"/>
          <w:sz w:val="22"/>
          <w:szCs w:val="22"/>
        </w:rPr>
        <w:t>Assessment</w:t>
      </w:r>
    </w:p>
    <w:p w14:paraId="22CEE435" w14:textId="77777777" w:rsidR="004927C3" w:rsidRPr="00BC5997" w:rsidRDefault="004927C3" w:rsidP="75670F05">
      <w:pPr>
        <w:ind w:left="360"/>
        <w:rPr>
          <w:rFonts w:ascii="Calibri" w:eastAsia="Calibri" w:hAnsi="Calibri" w:cs="Calibri"/>
          <w:b/>
          <w:bCs/>
          <w:sz w:val="22"/>
          <w:szCs w:val="22"/>
        </w:rPr>
      </w:pPr>
    </w:p>
    <w:p w14:paraId="00577C34" w14:textId="383E95DD" w:rsidR="004927C3" w:rsidRPr="00BC5997" w:rsidRDefault="75670F05" w:rsidP="75670F05">
      <w:pPr>
        <w:ind w:left="360"/>
        <w:rPr>
          <w:rFonts w:ascii="Calibri" w:eastAsia="Calibri" w:hAnsi="Calibri" w:cs="Calibri"/>
          <w:sz w:val="22"/>
          <w:szCs w:val="22"/>
        </w:rPr>
      </w:pPr>
      <w:r w:rsidRPr="00BC5997">
        <w:rPr>
          <w:rFonts w:ascii="Calibri" w:eastAsia="Calibri" w:hAnsi="Calibri" w:cs="Calibri"/>
          <w:b/>
          <w:bCs/>
          <w:sz w:val="22"/>
          <w:szCs w:val="22"/>
        </w:rPr>
        <w:t xml:space="preserve">ACLS Curriculum Templates and Helpful Resources – </w:t>
      </w:r>
      <w:r w:rsidRPr="00BC5997">
        <w:rPr>
          <w:rFonts w:ascii="Calibri" w:eastAsia="Calibri" w:hAnsi="Calibri" w:cs="Calibri"/>
          <w:sz w:val="22"/>
          <w:szCs w:val="22"/>
        </w:rPr>
        <w:t xml:space="preserve">See especially </w:t>
      </w:r>
      <w:hyperlink r:id="rId32" w:history="1">
        <w:r w:rsidRPr="00BC5997">
          <w:rPr>
            <w:rStyle w:val="Hyperlink"/>
            <w:rFonts w:ascii="Calibri" w:eastAsia="Calibri" w:hAnsi="Calibri" w:cs="Calibri"/>
            <w:sz w:val="22"/>
            <w:szCs w:val="22"/>
          </w:rPr>
          <w:t>Essential Look-</w:t>
        </w:r>
        <w:proofErr w:type="spellStart"/>
        <w:r w:rsidRPr="00BC5997">
          <w:rPr>
            <w:rStyle w:val="Hyperlink"/>
            <w:rFonts w:ascii="Calibri" w:eastAsia="Calibri" w:hAnsi="Calibri" w:cs="Calibri"/>
            <w:sz w:val="22"/>
            <w:szCs w:val="22"/>
          </w:rPr>
          <w:t>fors</w:t>
        </w:r>
        <w:proofErr w:type="spellEnd"/>
        <w:r w:rsidRPr="00BC5997">
          <w:rPr>
            <w:rStyle w:val="Hyperlink"/>
            <w:rFonts w:ascii="Calibri" w:eastAsia="Calibri" w:hAnsi="Calibri" w:cs="Calibri"/>
            <w:sz w:val="22"/>
            <w:szCs w:val="22"/>
          </w:rPr>
          <w:t xml:space="preserve"> for Remote Instruction and Strengthening Adult Education Remote Learning</w:t>
        </w:r>
      </w:hyperlink>
      <w:r w:rsidRPr="00BC5997">
        <w:rPr>
          <w:rFonts w:ascii="Calibri" w:eastAsia="Calibri" w:hAnsi="Calibri" w:cs="Calibri"/>
          <w:sz w:val="22"/>
          <w:szCs w:val="22"/>
        </w:rPr>
        <w:t>.</w:t>
      </w:r>
    </w:p>
    <w:p w14:paraId="7ABCD5B3" w14:textId="7FEF0BFA" w:rsidR="004927C3" w:rsidRDefault="004927C3" w:rsidP="00BC5997">
      <w:pPr>
        <w:ind w:left="360"/>
        <w:rPr>
          <w:rFonts w:ascii="Calibri" w:eastAsia="Calibri" w:hAnsi="Calibri" w:cs="Calibri"/>
          <w:b/>
          <w:bCs/>
        </w:rPr>
      </w:pPr>
    </w:p>
    <w:p w14:paraId="5C2759DB" w14:textId="4288DA8C" w:rsidR="004927C3" w:rsidRPr="0075609D" w:rsidRDefault="002C7963" w:rsidP="00BC5997">
      <w:pPr>
        <w:pStyle w:val="Heading2"/>
        <w:tabs>
          <w:tab w:val="left" w:pos="1670"/>
        </w:tabs>
        <w:spacing w:before="0" w:after="0"/>
        <w:jc w:val="center"/>
        <w:rPr>
          <w:sz w:val="32"/>
          <w:szCs w:val="32"/>
        </w:rPr>
      </w:pPr>
      <w:bookmarkStart w:id="3" w:name="_Resources"/>
      <w:bookmarkEnd w:id="3"/>
      <w:r>
        <w:rPr>
          <w:sz w:val="32"/>
          <w:szCs w:val="32"/>
        </w:rPr>
        <w:t xml:space="preserve">Key Distance and Hybrid Education </w:t>
      </w:r>
      <w:r w:rsidR="75670F05" w:rsidRPr="0075609D">
        <w:rPr>
          <w:sz w:val="32"/>
          <w:szCs w:val="32"/>
        </w:rPr>
        <w:t>Resources</w:t>
      </w:r>
    </w:p>
    <w:p w14:paraId="557FB030" w14:textId="0369C7E2" w:rsidR="004927C3" w:rsidRDefault="75670F05" w:rsidP="00BC5997">
      <w:pPr>
        <w:rPr>
          <w:rFonts w:ascii="Calibri" w:eastAsia="Calibri" w:hAnsi="Calibri" w:cs="Calibri"/>
        </w:rPr>
      </w:pPr>
      <w:r w:rsidRPr="75670F05">
        <w:rPr>
          <w:rFonts w:ascii="Calibri" w:eastAsia="Calibri" w:hAnsi="Calibri" w:cs="Calibri"/>
        </w:rPr>
        <w:t>In addition to the below specific resources relevant to each section of the plan, we encourage you to take advantage of the following resources:</w:t>
      </w:r>
    </w:p>
    <w:p w14:paraId="685D9C88" w14:textId="7525464B" w:rsidR="004927C3" w:rsidRPr="00BC5997" w:rsidRDefault="00FA443E" w:rsidP="00BC5997">
      <w:pPr>
        <w:numPr>
          <w:ilvl w:val="0"/>
          <w:numId w:val="10"/>
        </w:numPr>
        <w:rPr>
          <w:rFonts w:asciiTheme="majorHAnsi" w:eastAsia="Calibri" w:hAnsiTheme="majorHAnsi" w:cstheme="majorHAnsi"/>
          <w:sz w:val="22"/>
          <w:szCs w:val="22"/>
        </w:rPr>
      </w:pPr>
      <w:hyperlink r:id="rId33" w:history="1">
        <w:hyperlink r:id="rId34" w:history="1">
          <w:r w:rsidR="65F5264F" w:rsidRPr="00BC5997">
            <w:rPr>
              <w:rFonts w:asciiTheme="majorHAnsi" w:eastAsia="Calibri" w:hAnsiTheme="majorHAnsi" w:cstheme="majorHAnsi"/>
              <w:i/>
              <w:iCs/>
              <w:color w:val="0000FF"/>
              <w:sz w:val="22"/>
              <w:szCs w:val="22"/>
              <w:u w:val="single"/>
            </w:rPr>
            <w:t>IDEAL Distance Education and Blended Learning Handbook</w:t>
          </w:r>
        </w:hyperlink>
      </w:hyperlink>
      <w:r w:rsidR="65F5264F" w:rsidRPr="00BC5997">
        <w:rPr>
          <w:rFonts w:asciiTheme="majorHAnsi" w:eastAsia="Calibri" w:hAnsiTheme="majorHAnsi" w:cstheme="majorHAnsi"/>
          <w:sz w:val="22"/>
          <w:szCs w:val="22"/>
        </w:rPr>
        <w:t>, 7th edition (2020)</w:t>
      </w:r>
      <w:r w:rsidR="65F5264F" w:rsidRPr="00BC5997">
        <w:rPr>
          <w:rFonts w:asciiTheme="majorHAnsi" w:eastAsia="Calibri" w:hAnsiTheme="majorHAnsi" w:cstheme="majorHAnsi"/>
          <w:color w:val="000000" w:themeColor="text1"/>
          <w:sz w:val="22"/>
          <w:szCs w:val="22"/>
        </w:rPr>
        <w:t xml:space="preserve">. A comprehensive, research- and evidence-based resource for implementing a </w:t>
      </w:r>
      <w:proofErr w:type="gramStart"/>
      <w:r w:rsidR="65F5264F" w:rsidRPr="00BC5997">
        <w:rPr>
          <w:rFonts w:asciiTheme="majorHAnsi" w:eastAsia="Calibri" w:hAnsiTheme="majorHAnsi" w:cstheme="majorHAnsi"/>
          <w:color w:val="000000" w:themeColor="text1"/>
          <w:sz w:val="22"/>
          <w:szCs w:val="22"/>
        </w:rPr>
        <w:t>high quality</w:t>
      </w:r>
      <w:proofErr w:type="gramEnd"/>
      <w:r w:rsidR="65F5264F" w:rsidRPr="00BC5997">
        <w:rPr>
          <w:rFonts w:asciiTheme="majorHAnsi" w:eastAsia="Calibri" w:hAnsiTheme="majorHAnsi" w:cstheme="majorHAnsi"/>
          <w:color w:val="000000" w:themeColor="text1"/>
          <w:sz w:val="22"/>
          <w:szCs w:val="22"/>
        </w:rPr>
        <w:t xml:space="preserve"> distance education program from the very beginning planning phase through implementation and evaluation. </w:t>
      </w:r>
      <w:r w:rsidR="00535978" w:rsidRPr="00BC5997">
        <w:rPr>
          <w:rFonts w:asciiTheme="majorHAnsi" w:eastAsia="Calibri" w:hAnsiTheme="majorHAnsi" w:cstheme="majorHAnsi"/>
          <w:color w:val="000000" w:themeColor="text1"/>
          <w:sz w:val="22"/>
          <w:szCs w:val="22"/>
        </w:rPr>
        <w:t>It has been tailored</w:t>
      </w:r>
      <w:r w:rsidR="65F5264F" w:rsidRPr="00BC5997">
        <w:rPr>
          <w:rFonts w:asciiTheme="majorHAnsi" w:eastAsia="Calibri" w:hAnsiTheme="majorHAnsi" w:cstheme="majorHAnsi"/>
          <w:color w:val="000000" w:themeColor="text1"/>
          <w:sz w:val="22"/>
          <w:szCs w:val="22"/>
        </w:rPr>
        <w:t xml:space="preserve"> to address needs due to the pandemic.</w:t>
      </w:r>
    </w:p>
    <w:p w14:paraId="621CB806" w14:textId="3B2BB489" w:rsidR="004927C3" w:rsidRPr="00BC5997" w:rsidRDefault="00FA443E" w:rsidP="5653C76B">
      <w:pPr>
        <w:numPr>
          <w:ilvl w:val="0"/>
          <w:numId w:val="10"/>
        </w:numPr>
        <w:rPr>
          <w:rFonts w:asciiTheme="majorHAnsi" w:eastAsia="Calibri" w:hAnsiTheme="majorHAnsi" w:cstheme="majorBidi"/>
          <w:color w:val="0000FF"/>
          <w:sz w:val="22"/>
          <w:szCs w:val="22"/>
        </w:rPr>
      </w:pPr>
      <w:hyperlink r:id="rId35">
        <w:r w:rsidR="5653C76B" w:rsidRPr="5653C76B">
          <w:rPr>
            <w:rStyle w:val="Hyperlink"/>
            <w:rFonts w:asciiTheme="majorHAnsi" w:eastAsia="Calibri" w:hAnsiTheme="majorHAnsi" w:cstheme="majorBidi"/>
            <w:sz w:val="22"/>
            <w:szCs w:val="22"/>
          </w:rPr>
          <w:t>Strengthening Adult Education Remote Learning: Guidance for Massachusetts Adult Education Programs</w:t>
        </w:r>
      </w:hyperlink>
      <w:r w:rsidR="65F5264F" w:rsidRPr="00BC5997">
        <w:rPr>
          <w:rFonts w:asciiTheme="majorHAnsi" w:eastAsia="Calibri" w:hAnsiTheme="majorHAnsi" w:cstheme="majorHAnsi"/>
          <w:strike/>
          <w:sz w:val="22"/>
          <w:szCs w:val="22"/>
        </w:rPr>
        <w:t xml:space="preserve"> </w:t>
      </w:r>
    </w:p>
    <w:p w14:paraId="0F662AE3" w14:textId="7837CB7E" w:rsidR="004927C3" w:rsidRPr="00BC5997" w:rsidRDefault="00FA443E" w:rsidP="75670F05">
      <w:pPr>
        <w:numPr>
          <w:ilvl w:val="0"/>
          <w:numId w:val="10"/>
        </w:numPr>
        <w:rPr>
          <w:rFonts w:asciiTheme="majorHAnsi" w:eastAsia="Calibri" w:hAnsiTheme="majorHAnsi" w:cstheme="majorHAnsi"/>
          <w:color w:val="1155CC"/>
          <w:sz w:val="22"/>
          <w:szCs w:val="22"/>
        </w:rPr>
      </w:pPr>
      <w:hyperlink r:id="rId36" w:history="1">
        <w:hyperlink r:id="rId37" w:history="1">
          <w:r w:rsidR="65F5264F" w:rsidRPr="00BC5997">
            <w:rPr>
              <w:rFonts w:asciiTheme="majorHAnsi" w:eastAsia="Calibri" w:hAnsiTheme="majorHAnsi" w:cstheme="majorHAnsi"/>
              <w:color w:val="1155CC"/>
              <w:sz w:val="22"/>
              <w:szCs w:val="22"/>
              <w:u w:val="single"/>
            </w:rPr>
            <w:t>Tips for Distance Learning</w:t>
          </w:r>
        </w:hyperlink>
      </w:hyperlink>
      <w:r w:rsidR="65F5264F" w:rsidRPr="00BC5997">
        <w:rPr>
          <w:rFonts w:asciiTheme="majorHAnsi" w:eastAsia="Calibri" w:hAnsiTheme="majorHAnsi" w:cstheme="majorHAnsi"/>
          <w:color w:val="000000" w:themeColor="text1"/>
          <w:sz w:val="22"/>
          <w:szCs w:val="22"/>
        </w:rPr>
        <w:t xml:space="preserve"> and </w:t>
      </w:r>
      <w:hyperlink r:id="rId38" w:history="1">
        <w:hyperlink r:id="rId39" w:history="1">
          <w:r w:rsidR="65F5264F" w:rsidRPr="00BC5997">
            <w:rPr>
              <w:rFonts w:asciiTheme="majorHAnsi" w:eastAsia="Calibri" w:hAnsiTheme="majorHAnsi" w:cstheme="majorHAnsi"/>
              <w:color w:val="1155CC"/>
              <w:sz w:val="22"/>
              <w:szCs w:val="22"/>
              <w:u w:val="single"/>
            </w:rPr>
            <w:t>mLearning (mobile learning) Resource Hub</w:t>
          </w:r>
        </w:hyperlink>
      </w:hyperlink>
      <w:r w:rsidR="65F5264F" w:rsidRPr="00BC5997">
        <w:rPr>
          <w:rFonts w:asciiTheme="majorHAnsi" w:eastAsia="Calibri" w:hAnsiTheme="majorHAnsi" w:cstheme="majorHAnsi"/>
          <w:color w:val="000000" w:themeColor="text1"/>
          <w:sz w:val="22"/>
          <w:szCs w:val="22"/>
        </w:rPr>
        <w:t xml:space="preserve"> offer practical tips and resources you can use right now. </w:t>
      </w:r>
      <w:r w:rsidR="00535978" w:rsidRPr="00BC5997">
        <w:rPr>
          <w:rFonts w:asciiTheme="majorHAnsi" w:eastAsia="Calibri" w:hAnsiTheme="majorHAnsi" w:cstheme="majorHAnsi"/>
          <w:color w:val="000000" w:themeColor="text1"/>
          <w:sz w:val="22"/>
          <w:szCs w:val="22"/>
        </w:rPr>
        <w:t>Visit</w:t>
      </w:r>
      <w:r w:rsidR="65F5264F" w:rsidRPr="00BC5997">
        <w:rPr>
          <w:rFonts w:asciiTheme="majorHAnsi" w:eastAsia="Calibri" w:hAnsiTheme="majorHAnsi" w:cstheme="majorHAnsi"/>
          <w:color w:val="000000" w:themeColor="text1"/>
          <w:sz w:val="22"/>
          <w:szCs w:val="22"/>
        </w:rPr>
        <w:t xml:space="preserve"> the calendar for upcoming </w:t>
      </w:r>
      <w:r w:rsidR="00535978" w:rsidRPr="00BC5997">
        <w:rPr>
          <w:rFonts w:asciiTheme="majorHAnsi" w:eastAsia="Calibri" w:hAnsiTheme="majorHAnsi" w:cstheme="majorHAnsi"/>
          <w:color w:val="000000" w:themeColor="text1"/>
          <w:sz w:val="22"/>
          <w:szCs w:val="22"/>
        </w:rPr>
        <w:t>one</w:t>
      </w:r>
      <w:r w:rsidR="65F5264F" w:rsidRPr="00BC5997">
        <w:rPr>
          <w:rFonts w:asciiTheme="majorHAnsi" w:eastAsia="Calibri" w:hAnsiTheme="majorHAnsi" w:cstheme="majorHAnsi"/>
          <w:color w:val="000000" w:themeColor="text1"/>
          <w:sz w:val="22"/>
          <w:szCs w:val="22"/>
        </w:rPr>
        <w:t>-hour webinars, along with recordings of previous webinars on recruiting, onboarding, instruction, and assessment. (EdTech Center @ World Education)</w:t>
      </w:r>
    </w:p>
    <w:p w14:paraId="7EDDCE00" w14:textId="2E6417B9" w:rsidR="004927C3" w:rsidRPr="00BC5997" w:rsidRDefault="00FA443E" w:rsidP="75670F05">
      <w:pPr>
        <w:numPr>
          <w:ilvl w:val="0"/>
          <w:numId w:val="10"/>
        </w:numPr>
        <w:rPr>
          <w:rFonts w:asciiTheme="majorHAnsi" w:eastAsia="Calibri" w:hAnsiTheme="majorHAnsi" w:cstheme="majorHAnsi"/>
          <w:color w:val="1155CC"/>
          <w:sz w:val="22"/>
          <w:szCs w:val="22"/>
        </w:rPr>
      </w:pPr>
      <w:hyperlink r:id="rId40" w:history="1">
        <w:hyperlink r:id="rId41" w:history="1">
          <w:r w:rsidR="65F5264F" w:rsidRPr="00BC5997">
            <w:rPr>
              <w:rFonts w:asciiTheme="majorHAnsi" w:eastAsia="Calibri" w:hAnsiTheme="majorHAnsi" w:cstheme="majorHAnsi"/>
              <w:color w:val="1155CC"/>
              <w:sz w:val="22"/>
              <w:szCs w:val="22"/>
              <w:u w:val="single"/>
            </w:rPr>
            <w:t>Distance Education Resources</w:t>
          </w:r>
        </w:hyperlink>
      </w:hyperlink>
      <w:r w:rsidR="65F5264F" w:rsidRPr="00BC5997">
        <w:rPr>
          <w:rFonts w:asciiTheme="majorHAnsi" w:eastAsia="Calibri" w:hAnsiTheme="majorHAnsi" w:cstheme="majorHAnsi"/>
          <w:sz w:val="22"/>
          <w:szCs w:val="22"/>
        </w:rPr>
        <w:t xml:space="preserve">: This SABES Program Support PD Center - Digital Learning and Distance Education web page provides a </w:t>
      </w:r>
      <w:hyperlink r:id="rId42" w:history="1">
        <w:r w:rsidR="65F5264F" w:rsidRPr="002C7963">
          <w:rPr>
            <w:rStyle w:val="Hyperlink"/>
            <w:rFonts w:asciiTheme="majorHAnsi" w:eastAsia="Calibri" w:hAnsiTheme="majorHAnsi" w:cstheme="majorHAnsi"/>
            <w:sz w:val="22"/>
            <w:szCs w:val="22"/>
          </w:rPr>
          <w:t>discussion forum</w:t>
        </w:r>
      </w:hyperlink>
      <w:r w:rsidR="65F5264F" w:rsidRPr="00BC5997">
        <w:rPr>
          <w:rFonts w:asciiTheme="majorHAnsi" w:eastAsia="Calibri" w:hAnsiTheme="majorHAnsi" w:cstheme="majorHAnsi"/>
          <w:sz w:val="22"/>
          <w:szCs w:val="22"/>
        </w:rPr>
        <w:t xml:space="preserve"> for ideas and questions, and multilingual </w:t>
      </w:r>
      <w:hyperlink r:id="rId43" w:history="1">
        <w:r w:rsidR="65F5264F" w:rsidRPr="00C90327">
          <w:rPr>
            <w:rStyle w:val="Hyperlink"/>
            <w:rFonts w:asciiTheme="majorHAnsi" w:eastAsia="Calibri" w:hAnsiTheme="majorHAnsi" w:cstheme="majorHAnsi"/>
            <w:sz w:val="22"/>
            <w:szCs w:val="22"/>
          </w:rPr>
          <w:t>Zoom instructions</w:t>
        </w:r>
      </w:hyperlink>
      <w:r w:rsidR="65F5264F" w:rsidRPr="00BC5997">
        <w:rPr>
          <w:rFonts w:asciiTheme="majorHAnsi" w:eastAsia="Calibri" w:hAnsiTheme="majorHAnsi" w:cstheme="majorHAnsi"/>
          <w:sz w:val="22"/>
          <w:szCs w:val="22"/>
        </w:rPr>
        <w:t xml:space="preserve"> in video and print for staff and students.</w:t>
      </w:r>
    </w:p>
    <w:p w14:paraId="6175B9B4" w14:textId="4257A2BF" w:rsidR="004927C3" w:rsidRPr="00BC5997" w:rsidRDefault="00FA443E" w:rsidP="75670F05">
      <w:pPr>
        <w:numPr>
          <w:ilvl w:val="0"/>
          <w:numId w:val="10"/>
        </w:numPr>
        <w:rPr>
          <w:rFonts w:asciiTheme="majorHAnsi" w:eastAsia="Calibri" w:hAnsiTheme="majorHAnsi" w:cstheme="majorHAnsi"/>
          <w:sz w:val="22"/>
          <w:szCs w:val="22"/>
        </w:rPr>
      </w:pPr>
      <w:hyperlink r:id="rId44" w:history="1">
        <w:hyperlink r:id="rId45" w:history="1">
          <w:r w:rsidR="65F5264F" w:rsidRPr="00BC5997">
            <w:rPr>
              <w:rFonts w:asciiTheme="majorHAnsi" w:eastAsia="Calibri" w:hAnsiTheme="majorHAnsi" w:cstheme="majorHAnsi"/>
              <w:color w:val="0000FF"/>
              <w:sz w:val="22"/>
              <w:szCs w:val="22"/>
              <w:u w:val="single"/>
            </w:rPr>
            <w:t>SABES</w:t>
          </w:r>
        </w:hyperlink>
      </w:hyperlink>
      <w:r w:rsidR="65F5264F" w:rsidRPr="00BC5997">
        <w:rPr>
          <w:rFonts w:asciiTheme="majorHAnsi" w:eastAsia="Calibri" w:hAnsiTheme="majorHAnsi" w:cstheme="majorHAnsi"/>
          <w:color w:val="000000" w:themeColor="text1"/>
          <w:sz w:val="22"/>
          <w:szCs w:val="22"/>
        </w:rPr>
        <w:t xml:space="preserve">: Check the </w:t>
      </w:r>
      <w:hyperlink r:id="rId46" w:history="1">
        <w:r w:rsidR="65F5264F" w:rsidRPr="00C90327">
          <w:rPr>
            <w:rStyle w:val="Hyperlink"/>
            <w:rFonts w:asciiTheme="majorHAnsi" w:eastAsia="Calibri" w:hAnsiTheme="majorHAnsi" w:cstheme="majorHAnsi"/>
            <w:sz w:val="22"/>
            <w:szCs w:val="22"/>
          </w:rPr>
          <w:t>calendar</w:t>
        </w:r>
      </w:hyperlink>
      <w:r w:rsidR="65F5264F" w:rsidRPr="00BC5997">
        <w:rPr>
          <w:rFonts w:asciiTheme="majorHAnsi" w:eastAsia="Calibri" w:hAnsiTheme="majorHAnsi" w:cstheme="majorHAnsi"/>
          <w:color w:val="000000" w:themeColor="text1"/>
          <w:sz w:val="22"/>
          <w:szCs w:val="22"/>
        </w:rPr>
        <w:t xml:space="preserve"> for PD all SABES centers are offering</w:t>
      </w:r>
      <w:r w:rsidR="65F5264F" w:rsidRPr="00BC5997">
        <w:rPr>
          <w:rFonts w:asciiTheme="majorHAnsi" w:eastAsia="Calibri" w:hAnsiTheme="majorHAnsi" w:cstheme="majorHAnsi"/>
          <w:sz w:val="22"/>
          <w:szCs w:val="22"/>
        </w:rPr>
        <w:t>. M</w:t>
      </w:r>
      <w:r w:rsidR="65F5264F" w:rsidRPr="00BC5997">
        <w:rPr>
          <w:rFonts w:asciiTheme="majorHAnsi" w:eastAsia="Calibri" w:hAnsiTheme="majorHAnsi" w:cstheme="majorHAnsi"/>
          <w:color w:val="000000" w:themeColor="text1"/>
          <w:sz w:val="22"/>
          <w:szCs w:val="22"/>
        </w:rPr>
        <w:t>ost are specifically developed for working remotely</w:t>
      </w:r>
      <w:r w:rsidR="001023C0">
        <w:rPr>
          <w:rFonts w:asciiTheme="majorHAnsi" w:eastAsia="Calibri" w:hAnsiTheme="majorHAnsi" w:cstheme="majorHAnsi"/>
          <w:color w:val="000000" w:themeColor="text1"/>
          <w:sz w:val="22"/>
          <w:szCs w:val="22"/>
        </w:rPr>
        <w:t xml:space="preserve">. We recommend that you </w:t>
      </w:r>
      <w:r w:rsidR="65F5264F" w:rsidRPr="00BC5997">
        <w:rPr>
          <w:rFonts w:asciiTheme="majorHAnsi" w:eastAsia="Calibri" w:hAnsiTheme="majorHAnsi" w:cstheme="majorHAnsi"/>
          <w:color w:val="000000" w:themeColor="text1"/>
          <w:sz w:val="22"/>
          <w:szCs w:val="22"/>
        </w:rPr>
        <w:t xml:space="preserve">register for a </w:t>
      </w:r>
      <w:hyperlink r:id="rId47" w:history="1">
        <w:hyperlink r:id="rId48" w:history="1">
          <w:r w:rsidR="65F5264F" w:rsidRPr="00BC5997">
            <w:rPr>
              <w:rFonts w:asciiTheme="majorHAnsi" w:eastAsia="Calibri" w:hAnsiTheme="majorHAnsi" w:cstheme="majorHAnsi"/>
              <w:color w:val="0000FF"/>
              <w:sz w:val="22"/>
              <w:szCs w:val="22"/>
              <w:u w:val="single"/>
            </w:rPr>
            <w:t>SABES account</w:t>
          </w:r>
        </w:hyperlink>
      </w:hyperlink>
      <w:r w:rsidR="65F5264F" w:rsidRPr="00BC5997">
        <w:rPr>
          <w:rFonts w:asciiTheme="majorHAnsi" w:eastAsia="Calibri" w:hAnsiTheme="majorHAnsi" w:cstheme="majorHAnsi"/>
          <w:color w:val="000000" w:themeColor="text1"/>
          <w:sz w:val="22"/>
          <w:szCs w:val="22"/>
        </w:rPr>
        <w:t xml:space="preserve"> to receive email notifications when new PD related to areas of interest you select are posted.</w:t>
      </w:r>
    </w:p>
    <w:p w14:paraId="1E582ED5" w14:textId="43A63408" w:rsidR="00BC5997" w:rsidRDefault="00FA443E" w:rsidP="00BC5997">
      <w:pPr>
        <w:numPr>
          <w:ilvl w:val="0"/>
          <w:numId w:val="10"/>
        </w:numPr>
      </w:pPr>
      <w:hyperlink r:id="rId49" w:history="1">
        <w:hyperlink r:id="rId50" w:history="1">
          <w:r w:rsidR="65F5264F" w:rsidRPr="00BC5997">
            <w:rPr>
              <w:rFonts w:asciiTheme="majorHAnsi" w:eastAsia="Calibri" w:hAnsiTheme="majorHAnsi" w:cstheme="majorHAnsi"/>
              <w:color w:val="0000FF"/>
              <w:sz w:val="22"/>
              <w:szCs w:val="22"/>
              <w:u w:val="single"/>
            </w:rPr>
            <w:t>ACLS Monthly Mailings</w:t>
          </w:r>
        </w:hyperlink>
      </w:hyperlink>
      <w:r w:rsidR="65F5264F" w:rsidRPr="00BC5997">
        <w:rPr>
          <w:rFonts w:asciiTheme="majorHAnsi" w:eastAsia="Calibri" w:hAnsiTheme="majorHAnsi" w:cstheme="majorHAnsi"/>
          <w:color w:val="000000" w:themeColor="text1"/>
          <w:sz w:val="22"/>
          <w:szCs w:val="22"/>
        </w:rPr>
        <w:t xml:space="preserve">: </w:t>
      </w:r>
      <w:r w:rsidR="00535978" w:rsidRPr="00BC5997">
        <w:rPr>
          <w:rFonts w:asciiTheme="majorHAnsi" w:eastAsia="Calibri" w:hAnsiTheme="majorHAnsi" w:cstheme="majorHAnsi"/>
          <w:color w:val="000000" w:themeColor="text1"/>
          <w:sz w:val="22"/>
          <w:szCs w:val="22"/>
        </w:rPr>
        <w:t>P</w:t>
      </w:r>
      <w:r w:rsidR="65F5264F" w:rsidRPr="00BC5997">
        <w:rPr>
          <w:rFonts w:asciiTheme="majorHAnsi" w:eastAsia="Calibri" w:hAnsiTheme="majorHAnsi" w:cstheme="majorHAnsi"/>
          <w:color w:val="000000" w:themeColor="text1"/>
          <w:sz w:val="22"/>
          <w:szCs w:val="22"/>
        </w:rPr>
        <w:t xml:space="preserve">rovide essential helpful information and updates. </w:t>
      </w:r>
      <w:r w:rsidR="00535978" w:rsidRPr="00BC5997">
        <w:rPr>
          <w:rFonts w:asciiTheme="majorHAnsi" w:hAnsiTheme="majorHAnsi" w:cstheme="majorHAnsi"/>
          <w:sz w:val="22"/>
          <w:szCs w:val="22"/>
        </w:rPr>
        <w:t xml:space="preserve">You can subscribe to </w:t>
      </w:r>
      <w:r w:rsidR="65F5264F" w:rsidRPr="00BC5997">
        <w:rPr>
          <w:rFonts w:asciiTheme="majorHAnsi" w:eastAsia="Calibri" w:hAnsiTheme="majorHAnsi" w:cstheme="majorHAnsi"/>
          <w:color w:val="000000" w:themeColor="text1"/>
          <w:sz w:val="22"/>
          <w:szCs w:val="22"/>
        </w:rPr>
        <w:t>the mailing list</w:t>
      </w:r>
      <w:r w:rsidR="00535978" w:rsidRPr="00BC5997">
        <w:rPr>
          <w:rFonts w:asciiTheme="majorHAnsi" w:eastAsia="Calibri" w:hAnsiTheme="majorHAnsi" w:cstheme="majorHAnsi"/>
          <w:color w:val="000000" w:themeColor="text1"/>
          <w:sz w:val="22"/>
          <w:szCs w:val="22"/>
        </w:rPr>
        <w:t xml:space="preserve"> </w:t>
      </w:r>
      <w:hyperlink r:id="rId51" w:history="1">
        <w:r w:rsidR="00535978" w:rsidRPr="00BC5997">
          <w:rPr>
            <w:rStyle w:val="Hyperlink"/>
            <w:rFonts w:asciiTheme="majorHAnsi" w:eastAsia="Calibri" w:hAnsiTheme="majorHAnsi" w:cstheme="majorHAnsi"/>
            <w:sz w:val="22"/>
            <w:szCs w:val="22"/>
          </w:rPr>
          <w:t>here</w:t>
        </w:r>
      </w:hyperlink>
      <w:r w:rsidR="65F5264F" w:rsidRPr="00BC5997">
        <w:rPr>
          <w:rFonts w:asciiTheme="majorHAnsi" w:eastAsia="Calibri" w:hAnsiTheme="majorHAnsi" w:cstheme="majorHAnsi"/>
          <w:color w:val="000000" w:themeColor="text1"/>
          <w:sz w:val="22"/>
          <w:szCs w:val="22"/>
        </w:rPr>
        <w:t>.</w:t>
      </w:r>
      <w:r w:rsidR="65F5264F" w:rsidRPr="65F5264F">
        <w:rPr>
          <w:rFonts w:ascii="Calibri" w:eastAsia="Calibri" w:hAnsi="Calibri" w:cs="Calibri"/>
          <w:color w:val="000000" w:themeColor="text1"/>
        </w:rPr>
        <w:t xml:space="preserve"> </w:t>
      </w:r>
      <w:r w:rsidR="00931A08">
        <w:br w:type="page"/>
      </w:r>
    </w:p>
    <w:p w14:paraId="00000117" w14:textId="4C246F67" w:rsidR="004927C3" w:rsidRDefault="00931A08" w:rsidP="00535978">
      <w:pPr>
        <w:pStyle w:val="Heading2"/>
        <w:jc w:val="center"/>
        <w:rPr>
          <w:rFonts w:ascii="Arial" w:eastAsia="Arial" w:hAnsi="Arial" w:cs="Arial"/>
          <w:bCs/>
          <w:color w:val="4472C4"/>
          <w:u w:val="single"/>
        </w:rPr>
      </w:pPr>
      <w:bookmarkStart w:id="4" w:name="_Terms_and_Definitions"/>
      <w:bookmarkEnd w:id="4"/>
      <w:r w:rsidRPr="6893FAC0">
        <w:lastRenderedPageBreak/>
        <w:t>Terms and Definitions</w:t>
      </w:r>
    </w:p>
    <w:p w14:paraId="00000119" w14:textId="3360D3D5" w:rsidR="004927C3" w:rsidRPr="00BC5997" w:rsidRDefault="5228CD5F" w:rsidP="00535978">
      <w:pPr>
        <w:jc w:val="both"/>
        <w:rPr>
          <w:rFonts w:ascii="Calibri" w:hAnsi="Calibri" w:cs="Calibri"/>
          <w:sz w:val="22"/>
          <w:szCs w:val="22"/>
        </w:rPr>
      </w:pPr>
      <w:r w:rsidRPr="00BC5997">
        <w:rPr>
          <w:rFonts w:ascii="Calibri" w:eastAsia="Calibri" w:hAnsi="Calibri" w:cs="Calibri"/>
          <w:b/>
          <w:bCs/>
          <w:sz w:val="22"/>
          <w:szCs w:val="22"/>
        </w:rPr>
        <w:t>Asynchronous:</w:t>
      </w:r>
      <w:r w:rsidRPr="00BC5997">
        <w:rPr>
          <w:rFonts w:ascii="Calibri" w:eastAsia="Calibri" w:hAnsi="Calibri" w:cs="Calibri"/>
          <w:color w:val="222222"/>
          <w:sz w:val="22"/>
          <w:szCs w:val="22"/>
          <w:highlight w:val="white"/>
        </w:rPr>
        <w:t xml:space="preserve"> </w:t>
      </w:r>
      <w:r w:rsidRPr="00BC5997">
        <w:rPr>
          <w:rFonts w:ascii="Calibri" w:hAnsi="Calibri" w:cs="Calibri"/>
          <w:sz w:val="22"/>
          <w:szCs w:val="22"/>
        </w:rPr>
        <w:t xml:space="preserve"> Instruction which can be viewed at a time convenient to the learner, such as online or in paper packets. Though learning is asynchronous, it is assumed there is instruction available to students via instructor recorded or </w:t>
      </w:r>
      <w:proofErr w:type="gramStart"/>
      <w:r w:rsidRPr="00BC5997">
        <w:rPr>
          <w:rFonts w:ascii="Calibri" w:hAnsi="Calibri" w:cs="Calibri"/>
          <w:sz w:val="22"/>
          <w:szCs w:val="22"/>
        </w:rPr>
        <w:t>other</w:t>
      </w:r>
      <w:proofErr w:type="gramEnd"/>
      <w:r w:rsidRPr="00BC5997">
        <w:rPr>
          <w:rFonts w:ascii="Calibri" w:hAnsi="Calibri" w:cs="Calibri"/>
          <w:sz w:val="22"/>
          <w:szCs w:val="22"/>
        </w:rPr>
        <w:t xml:space="preserve"> video.</w:t>
      </w:r>
    </w:p>
    <w:p w14:paraId="66A336D0" w14:textId="77777777" w:rsidR="00535978" w:rsidRPr="00BC5997" w:rsidRDefault="00535978" w:rsidP="00535978">
      <w:pPr>
        <w:jc w:val="both"/>
        <w:rPr>
          <w:rFonts w:ascii="Calibri" w:eastAsia="Calibri" w:hAnsi="Calibri" w:cs="Calibri"/>
          <w:b/>
          <w:bCs/>
          <w:sz w:val="22"/>
          <w:szCs w:val="22"/>
        </w:rPr>
      </w:pPr>
    </w:p>
    <w:p w14:paraId="286E70B7" w14:textId="087ABF3A" w:rsidR="7F3193E7" w:rsidRPr="00BC5997" w:rsidRDefault="5228CD5F" w:rsidP="00535978">
      <w:pPr>
        <w:jc w:val="both"/>
        <w:rPr>
          <w:rFonts w:ascii="Calibri" w:eastAsia="Calibri" w:hAnsi="Calibri" w:cs="Calibri"/>
          <w:sz w:val="22"/>
          <w:szCs w:val="22"/>
        </w:rPr>
      </w:pPr>
      <w:r w:rsidRPr="00BC5997">
        <w:rPr>
          <w:rFonts w:ascii="Calibri" w:eastAsia="Calibri" w:hAnsi="Calibri" w:cs="Calibri"/>
          <w:b/>
          <w:bCs/>
          <w:sz w:val="22"/>
          <w:szCs w:val="22"/>
        </w:rPr>
        <w:t>Blended DE</w:t>
      </w:r>
      <w:r w:rsidRPr="00BC5997">
        <w:rPr>
          <w:rFonts w:ascii="Calibri" w:eastAsia="Calibri" w:hAnsi="Calibri" w:cs="Calibri"/>
          <w:sz w:val="22"/>
          <w:szCs w:val="22"/>
        </w:rPr>
        <w:t>:</w:t>
      </w:r>
      <w:r w:rsidRPr="00BC5997">
        <w:rPr>
          <w:rFonts w:ascii="Calibri" w:eastAsia="Calibri" w:hAnsi="Calibri" w:cs="Calibri"/>
          <w:b/>
          <w:bCs/>
          <w:sz w:val="22"/>
          <w:szCs w:val="22"/>
        </w:rPr>
        <w:t xml:space="preserve"> </w:t>
      </w:r>
      <w:r w:rsidRPr="00BC5997">
        <w:rPr>
          <w:rFonts w:ascii="Calibri" w:eastAsia="Calibri" w:hAnsi="Calibri" w:cs="Calibri"/>
          <w:sz w:val="22"/>
          <w:szCs w:val="22"/>
        </w:rPr>
        <w:t xml:space="preserve"> A program delivery option that blends online learning with face-to-face instruction. </w:t>
      </w:r>
      <w:r w:rsidRPr="00BC5997">
        <w:rPr>
          <w:rFonts w:ascii="Calibri" w:hAnsi="Calibri" w:cs="Calibri"/>
          <w:color w:val="000000" w:themeColor="text1"/>
          <w:sz w:val="22"/>
          <w:szCs w:val="22"/>
        </w:rPr>
        <w:t>Includes real-time instruction and instruction which can be viewed at a time convenient to the learner</w:t>
      </w:r>
      <w:r w:rsidR="00535978" w:rsidRPr="00BC5997">
        <w:rPr>
          <w:rFonts w:ascii="Calibri" w:hAnsi="Calibri" w:cs="Calibri"/>
          <w:color w:val="000000" w:themeColor="text1"/>
          <w:sz w:val="22"/>
          <w:szCs w:val="22"/>
        </w:rPr>
        <w:t>.</w:t>
      </w:r>
    </w:p>
    <w:p w14:paraId="11D278A9" w14:textId="4FC1566A" w:rsidR="5228CD5F" w:rsidRPr="00BC5997" w:rsidRDefault="5228CD5F" w:rsidP="00535978">
      <w:pPr>
        <w:jc w:val="both"/>
        <w:rPr>
          <w:rFonts w:ascii="Calibri" w:eastAsia="Calibri" w:hAnsi="Calibri" w:cs="Calibri"/>
          <w:sz w:val="22"/>
          <w:szCs w:val="22"/>
        </w:rPr>
      </w:pPr>
    </w:p>
    <w:p w14:paraId="7F2207E2" w14:textId="77777777" w:rsidR="00535978" w:rsidRPr="00BC5997" w:rsidRDefault="5228CD5F" w:rsidP="00535978">
      <w:pPr>
        <w:rPr>
          <w:rFonts w:ascii="Calibri" w:hAnsi="Calibri" w:cs="Calibri"/>
          <w:sz w:val="22"/>
          <w:szCs w:val="22"/>
        </w:rPr>
      </w:pPr>
      <w:r w:rsidRPr="00BC5997">
        <w:rPr>
          <w:rFonts w:ascii="Calibri" w:eastAsia="Calibri" w:hAnsi="Calibri" w:cs="Calibri"/>
          <w:b/>
          <w:bCs/>
          <w:sz w:val="22"/>
          <w:szCs w:val="22"/>
        </w:rPr>
        <w:t>Clock Time/Time on Task</w:t>
      </w:r>
      <w:r w:rsidRPr="00BC5997">
        <w:rPr>
          <w:rFonts w:ascii="Calibri" w:eastAsia="Calibri" w:hAnsi="Calibri" w:cs="Calibri"/>
          <w:sz w:val="22"/>
          <w:szCs w:val="22"/>
        </w:rPr>
        <w:t xml:space="preserve">: </w:t>
      </w:r>
      <w:r w:rsidRPr="00BC5997">
        <w:rPr>
          <w:rFonts w:ascii="Calibri" w:hAnsi="Calibri" w:cs="Calibri"/>
          <w:sz w:val="22"/>
          <w:szCs w:val="22"/>
        </w:rPr>
        <w:t xml:space="preserve"> Time reported based on time a student is engaged with an online product that tracks actual time on task. Example: The amount of time that the student spends working in an on-line product (e.g., AZTEC, VOXY, KET, USA Learns) as tracked by that product.</w:t>
      </w:r>
    </w:p>
    <w:p w14:paraId="675E9DB7" w14:textId="77777777" w:rsidR="00535978" w:rsidRPr="00BC5997" w:rsidRDefault="00535978" w:rsidP="00535978">
      <w:pPr>
        <w:rPr>
          <w:rFonts w:ascii="Calibri" w:hAnsi="Calibri" w:cs="Calibri"/>
          <w:sz w:val="22"/>
          <w:szCs w:val="22"/>
        </w:rPr>
      </w:pPr>
    </w:p>
    <w:p w14:paraId="0000011D" w14:textId="29D83B10" w:rsidR="004927C3" w:rsidRPr="00BC5997" w:rsidRDefault="00931A08" w:rsidP="00535978">
      <w:pPr>
        <w:rPr>
          <w:rFonts w:ascii="Calibri" w:eastAsia="Calibri" w:hAnsi="Calibri" w:cs="Calibri"/>
          <w:color w:val="000000"/>
          <w:sz w:val="22"/>
          <w:szCs w:val="22"/>
        </w:rPr>
      </w:pPr>
      <w:r w:rsidRPr="00BC5997">
        <w:rPr>
          <w:rFonts w:ascii="Calibri" w:eastAsia="Calibri" w:hAnsi="Calibri" w:cs="Calibri"/>
          <w:b/>
          <w:sz w:val="22"/>
          <w:szCs w:val="22"/>
        </w:rPr>
        <w:t>Digital Literacy</w:t>
      </w:r>
      <w:r w:rsidRPr="00BC5997">
        <w:rPr>
          <w:rFonts w:ascii="Calibri" w:eastAsia="Calibri" w:hAnsi="Calibri" w:cs="Calibri"/>
          <w:sz w:val="22"/>
          <w:szCs w:val="22"/>
        </w:rPr>
        <w:t>: The skills associated with using technology to enable users to find, evaluate, organize, create, and communicate information.</w:t>
      </w:r>
    </w:p>
    <w:p w14:paraId="1363F964" w14:textId="77777777" w:rsidR="00535978" w:rsidRPr="00BC5997" w:rsidRDefault="00535978" w:rsidP="00535978">
      <w:pPr>
        <w:rPr>
          <w:rFonts w:ascii="Calibri" w:eastAsia="Calibri" w:hAnsi="Calibri" w:cs="Calibri"/>
          <w:b/>
          <w:bCs/>
          <w:sz w:val="22"/>
          <w:szCs w:val="22"/>
        </w:rPr>
      </w:pPr>
    </w:p>
    <w:p w14:paraId="00000120" w14:textId="6FBF27BA" w:rsidR="004927C3" w:rsidRPr="001023C0" w:rsidRDefault="5228CD5F" w:rsidP="00535978">
      <w:pPr>
        <w:rPr>
          <w:rFonts w:ascii="Calibri" w:eastAsia="Calibri" w:hAnsi="Calibri" w:cs="Calibri"/>
          <w:color w:val="000000" w:themeColor="text1"/>
          <w:sz w:val="22"/>
          <w:szCs w:val="22"/>
        </w:rPr>
      </w:pPr>
      <w:r w:rsidRPr="00BC5997">
        <w:rPr>
          <w:rFonts w:ascii="Calibri" w:eastAsia="Calibri" w:hAnsi="Calibri" w:cs="Calibri"/>
          <w:b/>
          <w:bCs/>
          <w:sz w:val="22"/>
          <w:szCs w:val="22"/>
        </w:rPr>
        <w:t>Distance Education (DE)</w:t>
      </w:r>
      <w:r w:rsidRPr="00BC5997">
        <w:rPr>
          <w:rFonts w:ascii="Calibri" w:eastAsia="Calibri" w:hAnsi="Calibri" w:cs="Calibri"/>
          <w:sz w:val="22"/>
          <w:szCs w:val="22"/>
        </w:rPr>
        <w:t>: A program delivery option that is a formal learning activity (instruction) where students and instructor are separated by geography, time, or both for the majority instruction</w:t>
      </w:r>
      <w:r w:rsidRPr="00BC5997">
        <w:rPr>
          <w:rFonts w:ascii="Calibri" w:eastAsia="Calibri" w:hAnsi="Calibri" w:cs="Calibri"/>
          <w:color w:val="3C4043"/>
          <w:sz w:val="22"/>
          <w:szCs w:val="22"/>
        </w:rPr>
        <w:t xml:space="preserve">. </w:t>
      </w:r>
      <w:r w:rsidRPr="001023C0">
        <w:rPr>
          <w:rFonts w:ascii="Calibri" w:eastAsia="Calibri" w:hAnsi="Calibri" w:cs="Calibri"/>
          <w:color w:val="000000" w:themeColor="text1"/>
          <w:sz w:val="22"/>
          <w:szCs w:val="22"/>
        </w:rPr>
        <w:t>Can be synchronous (in real time) or asynchronous (c</w:t>
      </w:r>
      <w:r w:rsidRPr="001023C0">
        <w:rPr>
          <w:rFonts w:ascii="Calibri" w:hAnsi="Calibri" w:cs="Calibri"/>
          <w:color w:val="000000" w:themeColor="text1"/>
          <w:sz w:val="22"/>
          <w:szCs w:val="22"/>
        </w:rPr>
        <w:t>an be viewed at a time convenient to the learner).</w:t>
      </w:r>
    </w:p>
    <w:p w14:paraId="6F38D901" w14:textId="77777777" w:rsidR="00535978" w:rsidRPr="00BC5997" w:rsidRDefault="00535978" w:rsidP="00535978">
      <w:pPr>
        <w:rPr>
          <w:rFonts w:ascii="Calibri" w:eastAsia="Calibri" w:hAnsi="Calibri" w:cs="Calibri"/>
          <w:b/>
          <w:bCs/>
          <w:sz w:val="22"/>
          <w:szCs w:val="22"/>
        </w:rPr>
      </w:pPr>
    </w:p>
    <w:p w14:paraId="00000121" w14:textId="0866EA58" w:rsidR="004927C3" w:rsidRPr="00BC5997" w:rsidRDefault="00931A08" w:rsidP="00535978">
      <w:pPr>
        <w:rPr>
          <w:rFonts w:ascii="Calibri" w:eastAsia="Calibri" w:hAnsi="Calibri" w:cs="Calibri"/>
          <w:color w:val="222222"/>
          <w:sz w:val="22"/>
          <w:szCs w:val="22"/>
        </w:rPr>
      </w:pPr>
      <w:r w:rsidRPr="00BC5997">
        <w:rPr>
          <w:rFonts w:ascii="Calibri" w:eastAsia="Calibri" w:hAnsi="Calibri" w:cs="Calibri"/>
          <w:b/>
          <w:bCs/>
          <w:sz w:val="22"/>
          <w:szCs w:val="22"/>
        </w:rPr>
        <w:t>Face-to-Face (F2F); Face-to-Face Virtual (F2FV)</w:t>
      </w:r>
      <w:r w:rsidRPr="00BC5997">
        <w:rPr>
          <w:rFonts w:ascii="Calibri" w:eastAsia="Calibri" w:hAnsi="Calibri" w:cs="Calibri"/>
          <w:sz w:val="22"/>
          <w:szCs w:val="22"/>
        </w:rPr>
        <w:t>:</w:t>
      </w:r>
      <w:r w:rsidRPr="00BC5997">
        <w:rPr>
          <w:rFonts w:ascii="Calibri" w:eastAsia="Calibri" w:hAnsi="Calibri" w:cs="Calibri"/>
          <w:b/>
          <w:bCs/>
          <w:sz w:val="22"/>
          <w:szCs w:val="22"/>
        </w:rPr>
        <w:t xml:space="preserve"> </w:t>
      </w:r>
      <w:r w:rsidRPr="00BC5997">
        <w:rPr>
          <w:rFonts w:ascii="Calibri" w:eastAsia="Calibri" w:hAnsi="Calibri" w:cs="Calibri"/>
          <w:color w:val="222222"/>
          <w:sz w:val="22"/>
          <w:szCs w:val="22"/>
        </w:rPr>
        <w:t>Students and instructors are present at the same time and able to see one another in person (F2F)</w:t>
      </w:r>
      <w:r w:rsidR="6893FAC0" w:rsidRPr="00BC5997">
        <w:rPr>
          <w:rFonts w:ascii="Calibri" w:eastAsia="Calibri" w:hAnsi="Calibri" w:cs="Calibri"/>
          <w:color w:val="222222"/>
          <w:sz w:val="22"/>
          <w:szCs w:val="22"/>
        </w:rPr>
        <w:t>, such as in a classroom,</w:t>
      </w:r>
      <w:r w:rsidRPr="00BC5997">
        <w:rPr>
          <w:rFonts w:ascii="Calibri" w:eastAsia="Calibri" w:hAnsi="Calibri" w:cs="Calibri"/>
          <w:color w:val="222222"/>
          <w:sz w:val="22"/>
          <w:szCs w:val="22"/>
        </w:rPr>
        <w:t xml:space="preserve"> or virtually (F2FV)</w:t>
      </w:r>
      <w:r w:rsidR="6893FAC0" w:rsidRPr="00BC5997">
        <w:rPr>
          <w:rFonts w:ascii="Calibri" w:eastAsia="Calibri" w:hAnsi="Calibri" w:cs="Calibri"/>
          <w:color w:val="222222"/>
          <w:sz w:val="22"/>
          <w:szCs w:val="22"/>
        </w:rPr>
        <w:t>, such as using Google Meet</w:t>
      </w:r>
      <w:r w:rsidRPr="00BC5997">
        <w:rPr>
          <w:rFonts w:ascii="Calibri" w:eastAsia="Calibri" w:hAnsi="Calibri" w:cs="Calibri"/>
          <w:color w:val="222222"/>
          <w:sz w:val="22"/>
          <w:szCs w:val="22"/>
        </w:rPr>
        <w:t>.</w:t>
      </w:r>
      <w:r w:rsidRPr="00BC5997">
        <w:rPr>
          <w:rFonts w:ascii="Calibri" w:eastAsia="Calibri" w:hAnsi="Calibri" w:cs="Calibri"/>
          <w:sz w:val="22"/>
          <w:szCs w:val="22"/>
        </w:rPr>
        <w:t xml:space="preserve"> </w:t>
      </w:r>
    </w:p>
    <w:p w14:paraId="00000122" w14:textId="2C47104A" w:rsidR="004927C3" w:rsidRPr="00BC5997" w:rsidRDefault="004927C3" w:rsidP="00535978">
      <w:pPr>
        <w:rPr>
          <w:rFonts w:ascii="Calibri" w:eastAsia="Calibri" w:hAnsi="Calibri" w:cs="Calibri"/>
          <w:sz w:val="22"/>
          <w:szCs w:val="22"/>
        </w:rPr>
      </w:pPr>
    </w:p>
    <w:p w14:paraId="6BBE6BF2" w14:textId="5E1828EB" w:rsidR="5228CD5F" w:rsidRPr="00BC5997" w:rsidRDefault="5228CD5F" w:rsidP="00535978">
      <w:pPr>
        <w:rPr>
          <w:rFonts w:ascii="Calibri" w:hAnsi="Calibri" w:cs="Calibri"/>
          <w:color w:val="000000" w:themeColor="text1"/>
          <w:sz w:val="22"/>
          <w:szCs w:val="22"/>
        </w:rPr>
      </w:pPr>
      <w:r w:rsidRPr="00BC5997">
        <w:rPr>
          <w:rFonts w:ascii="Calibri" w:hAnsi="Calibri" w:cs="Calibri"/>
          <w:b/>
          <w:sz w:val="22"/>
          <w:szCs w:val="22"/>
        </w:rPr>
        <w:t>Hybrid Education (HE)</w:t>
      </w:r>
      <w:r w:rsidRPr="00BC5997">
        <w:rPr>
          <w:rFonts w:ascii="Calibri" w:hAnsi="Calibri" w:cs="Calibri"/>
          <w:sz w:val="22"/>
          <w:szCs w:val="22"/>
        </w:rPr>
        <w:t xml:space="preserve">: A program delivery option that can be comprised of either: </w:t>
      </w:r>
    </w:p>
    <w:p w14:paraId="5EB1F973" w14:textId="726D3EA0" w:rsidR="5228CD5F" w:rsidRPr="00BC5997" w:rsidRDefault="65F5264F" w:rsidP="00535978">
      <w:pPr>
        <w:pStyle w:val="ListParagraph"/>
        <w:numPr>
          <w:ilvl w:val="0"/>
          <w:numId w:val="2"/>
        </w:numPr>
        <w:contextualSpacing w:val="0"/>
        <w:rPr>
          <w:rFonts w:ascii="Calibri" w:hAnsi="Calibri" w:cs="Calibri"/>
          <w:color w:val="000000" w:themeColor="text1"/>
          <w:sz w:val="22"/>
          <w:szCs w:val="22"/>
        </w:rPr>
      </w:pPr>
      <w:r w:rsidRPr="00BC5997">
        <w:rPr>
          <w:rFonts w:ascii="Calibri" w:hAnsi="Calibri" w:cs="Calibri"/>
          <w:color w:val="000000" w:themeColor="text1"/>
          <w:sz w:val="22"/>
          <w:szCs w:val="22"/>
        </w:rPr>
        <w:t>Combined in-person F2F and online synchronous. For example, a class that meets six hours a week could have three hours in person and three hours online (e.g., Zoom).</w:t>
      </w:r>
    </w:p>
    <w:p w14:paraId="3C9679E5" w14:textId="6C9EA74C" w:rsidR="5228CD5F" w:rsidRPr="00BC5997" w:rsidRDefault="65F5264F" w:rsidP="00535978">
      <w:pPr>
        <w:pStyle w:val="ListParagraph"/>
        <w:numPr>
          <w:ilvl w:val="0"/>
          <w:numId w:val="2"/>
        </w:numPr>
        <w:contextualSpacing w:val="0"/>
        <w:rPr>
          <w:rFonts w:ascii="Calibri" w:hAnsi="Calibri" w:cs="Calibri"/>
          <w:color w:val="000000" w:themeColor="text1"/>
          <w:sz w:val="22"/>
          <w:szCs w:val="22"/>
        </w:rPr>
      </w:pPr>
      <w:r w:rsidRPr="00BC5997">
        <w:rPr>
          <w:rFonts w:ascii="Calibri" w:hAnsi="Calibri" w:cs="Calibri"/>
          <w:color w:val="000000" w:themeColor="text1"/>
          <w:sz w:val="22"/>
          <w:szCs w:val="22"/>
        </w:rPr>
        <w:t>Combined in-person face-to-face and asynchronous. For example, a class that meets six hours per week could have three hours in person and three hours asynchronous work via Google classroom or an online product (e.g., Aztec, Newsela) or paper packets.</w:t>
      </w:r>
    </w:p>
    <w:p w14:paraId="3989D616" w14:textId="77777777" w:rsidR="00014314" w:rsidRDefault="00014314" w:rsidP="00535978">
      <w:pPr>
        <w:jc w:val="both"/>
        <w:rPr>
          <w:rFonts w:ascii="Calibri" w:eastAsia="Calibri" w:hAnsi="Calibri" w:cs="Calibri"/>
          <w:b/>
          <w:bCs/>
          <w:sz w:val="22"/>
          <w:szCs w:val="22"/>
        </w:rPr>
      </w:pPr>
    </w:p>
    <w:p w14:paraId="00000123" w14:textId="327B26BC" w:rsidR="004927C3" w:rsidRPr="00BC5997" w:rsidRDefault="5228CD5F" w:rsidP="00535978">
      <w:pPr>
        <w:jc w:val="both"/>
        <w:rPr>
          <w:rFonts w:ascii="Calibri" w:hAnsi="Calibri" w:cs="Calibri"/>
          <w:sz w:val="22"/>
          <w:szCs w:val="22"/>
        </w:rPr>
      </w:pPr>
      <w:r w:rsidRPr="00BC5997">
        <w:rPr>
          <w:rFonts w:ascii="Calibri" w:eastAsia="Calibri" w:hAnsi="Calibri" w:cs="Calibri"/>
          <w:b/>
          <w:bCs/>
          <w:sz w:val="22"/>
          <w:szCs w:val="22"/>
        </w:rPr>
        <w:t>Learner Mastery</w:t>
      </w:r>
      <w:r w:rsidRPr="00BC5997">
        <w:rPr>
          <w:rFonts w:ascii="Calibri" w:eastAsia="Calibri" w:hAnsi="Calibri" w:cs="Calibri"/>
          <w:sz w:val="22"/>
          <w:szCs w:val="22"/>
        </w:rPr>
        <w:t>: Assigns a fixed number of proxy hours based on learner mastering instructional content of lesson. Example: A s</w:t>
      </w:r>
      <w:r w:rsidRPr="00BC5997">
        <w:rPr>
          <w:rFonts w:ascii="Calibri" w:hAnsi="Calibri" w:cs="Calibri"/>
          <w:sz w:val="22"/>
          <w:szCs w:val="22"/>
        </w:rPr>
        <w:t>tudent completes a unit which has been assigned a number of proxy hours which are granted upon verified mastery of the material; usually determined by a summative assessment of the material completed.</w:t>
      </w:r>
    </w:p>
    <w:p w14:paraId="00A7D790" w14:textId="77777777" w:rsidR="00535978" w:rsidRPr="00BC5997" w:rsidRDefault="00535978" w:rsidP="00535978">
      <w:pPr>
        <w:rPr>
          <w:rFonts w:ascii="Calibri" w:eastAsia="Calibri" w:hAnsi="Calibri" w:cs="Calibri"/>
          <w:b/>
          <w:bCs/>
          <w:sz w:val="22"/>
          <w:szCs w:val="22"/>
        </w:rPr>
      </w:pPr>
    </w:p>
    <w:p w14:paraId="337E2E83" w14:textId="50341652" w:rsidR="00535978" w:rsidRPr="00BC5997" w:rsidRDefault="00931A08" w:rsidP="00535978">
      <w:pPr>
        <w:rPr>
          <w:rFonts w:ascii="Calibri" w:hAnsi="Calibri" w:cs="Calibri"/>
          <w:color w:val="000000" w:themeColor="text1"/>
          <w:sz w:val="22"/>
          <w:szCs w:val="22"/>
        </w:rPr>
      </w:pPr>
      <w:r w:rsidRPr="00BC5997">
        <w:rPr>
          <w:rFonts w:ascii="Calibri" w:eastAsia="Calibri" w:hAnsi="Calibri" w:cs="Calibri"/>
          <w:b/>
          <w:bCs/>
          <w:sz w:val="22"/>
          <w:szCs w:val="22"/>
        </w:rPr>
        <w:t>Proxy Hours</w:t>
      </w:r>
      <w:r w:rsidRPr="00BC5997">
        <w:rPr>
          <w:rFonts w:ascii="Calibri" w:eastAsia="Calibri" w:hAnsi="Calibri" w:cs="Calibri"/>
          <w:sz w:val="22"/>
          <w:szCs w:val="22"/>
        </w:rPr>
        <w:t xml:space="preserve">: </w:t>
      </w:r>
      <w:r w:rsidR="5228CD5F" w:rsidRPr="00BC5997">
        <w:rPr>
          <w:rFonts w:ascii="Calibri" w:hAnsi="Calibri" w:cs="Calibri"/>
          <w:color w:val="000000" w:themeColor="text1"/>
          <w:sz w:val="22"/>
          <w:szCs w:val="22"/>
        </w:rPr>
        <w:t xml:space="preserve"> The time a student spends working asynchronously, independent of direct instruction, using any of the three proxy hour models (Clock Time/Time on Task, Learner Mastery, or Teacher Verification – se</w:t>
      </w:r>
      <w:r w:rsidR="001023C0">
        <w:rPr>
          <w:rFonts w:ascii="Calibri" w:hAnsi="Calibri" w:cs="Calibri"/>
          <w:color w:val="000000" w:themeColor="text1"/>
          <w:sz w:val="22"/>
          <w:szCs w:val="22"/>
        </w:rPr>
        <w:t>e definitions</w:t>
      </w:r>
      <w:r w:rsidR="5228CD5F" w:rsidRPr="00BC5997">
        <w:rPr>
          <w:rFonts w:ascii="Calibri" w:hAnsi="Calibri" w:cs="Calibri"/>
          <w:color w:val="000000" w:themeColor="text1"/>
          <w:sz w:val="22"/>
          <w:szCs w:val="22"/>
        </w:rPr>
        <w:t>). Example: Time spent using an online product which tracks seat time or working on teacher assigned learning activities.</w:t>
      </w:r>
    </w:p>
    <w:p w14:paraId="38D7C885" w14:textId="77777777" w:rsidR="00535978" w:rsidRPr="00BC5997" w:rsidRDefault="00535978" w:rsidP="00535978">
      <w:pPr>
        <w:rPr>
          <w:rFonts w:ascii="Calibri" w:eastAsia="Calibri" w:hAnsi="Calibri" w:cs="Calibri"/>
          <w:b/>
          <w:bCs/>
          <w:sz w:val="22"/>
          <w:szCs w:val="22"/>
        </w:rPr>
      </w:pPr>
    </w:p>
    <w:p w14:paraId="00000127" w14:textId="358B375D" w:rsidR="004927C3" w:rsidRPr="00BC5997" w:rsidRDefault="5228CD5F" w:rsidP="00535978">
      <w:pPr>
        <w:rPr>
          <w:rFonts w:ascii="Calibri" w:eastAsia="Calibri" w:hAnsi="Calibri" w:cs="Calibri"/>
          <w:sz w:val="22"/>
          <w:szCs w:val="22"/>
        </w:rPr>
      </w:pPr>
      <w:r w:rsidRPr="00BC5997">
        <w:rPr>
          <w:rFonts w:ascii="Calibri" w:eastAsia="Calibri" w:hAnsi="Calibri" w:cs="Calibri"/>
          <w:b/>
          <w:bCs/>
          <w:sz w:val="22"/>
          <w:szCs w:val="22"/>
        </w:rPr>
        <w:t>Synchronous Hours</w:t>
      </w:r>
      <w:r w:rsidRPr="00BC5997">
        <w:rPr>
          <w:rFonts w:ascii="Calibri" w:eastAsia="Calibri" w:hAnsi="Calibri" w:cs="Calibri"/>
          <w:sz w:val="22"/>
          <w:szCs w:val="22"/>
        </w:rPr>
        <w:t xml:space="preserve">: Students and instructors are present at the same time and able to see one another in real time. They can be in the same location (in-person face-to-face), such as a classroom, or in different locations (virtual face-to-face), such as Zoom. </w:t>
      </w:r>
    </w:p>
    <w:p w14:paraId="2FFE43E7" w14:textId="77777777" w:rsidR="00535978" w:rsidRPr="00BC5997" w:rsidRDefault="00535978" w:rsidP="00535978">
      <w:pPr>
        <w:jc w:val="both"/>
        <w:rPr>
          <w:rFonts w:ascii="Calibri" w:eastAsia="Calibri" w:hAnsi="Calibri" w:cs="Calibri"/>
          <w:b/>
          <w:bCs/>
          <w:sz w:val="22"/>
          <w:szCs w:val="22"/>
        </w:rPr>
      </w:pPr>
    </w:p>
    <w:p w14:paraId="40C6A2FB" w14:textId="0E8B6F7C" w:rsidR="74AE7774" w:rsidRPr="00BC5997" w:rsidRDefault="6893FAC0" w:rsidP="002C3F72">
      <w:pPr>
        <w:jc w:val="both"/>
        <w:rPr>
          <w:rFonts w:ascii="Calibri" w:hAnsi="Calibri" w:cs="Calibri"/>
          <w:sz w:val="22"/>
          <w:szCs w:val="22"/>
        </w:rPr>
      </w:pPr>
      <w:r w:rsidRPr="00BC5997">
        <w:rPr>
          <w:rFonts w:ascii="Calibri" w:eastAsia="Calibri" w:hAnsi="Calibri" w:cs="Calibri"/>
          <w:b/>
          <w:bCs/>
          <w:sz w:val="22"/>
          <w:szCs w:val="22"/>
        </w:rPr>
        <w:t>Teacher Verification</w:t>
      </w:r>
      <w:r w:rsidRPr="00BC5997">
        <w:rPr>
          <w:rFonts w:ascii="Calibri" w:eastAsia="Calibri" w:hAnsi="Calibri" w:cs="Calibri"/>
          <w:sz w:val="22"/>
          <w:szCs w:val="22"/>
        </w:rPr>
        <w:t xml:space="preserve">: </w:t>
      </w:r>
      <w:r w:rsidR="5228CD5F" w:rsidRPr="00BC5997">
        <w:rPr>
          <w:rFonts w:ascii="Calibri" w:hAnsi="Calibri" w:cs="Calibri"/>
          <w:sz w:val="22"/>
          <w:szCs w:val="22"/>
        </w:rPr>
        <w:t>Prior to distribution of educational material, teacher assigns the amount of time (proxy hours) awarded to students upon completion of material and verification of learning. Assigned proxy hours include but are not limited to student work, phone follow up with teacher, exchange between student and teacher via texts or email. Example: Packets of learning activities are given to students, students complete work and return packets to instructor who reviews and assesses mastery of content.</w:t>
      </w:r>
    </w:p>
    <w:sectPr w:rsidR="74AE7774" w:rsidRPr="00BC5997">
      <w:footerReference w:type="default" r:id="rId52"/>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C0C0" w14:textId="77777777" w:rsidR="00FA443E" w:rsidRDefault="00FA443E">
      <w:r>
        <w:separator/>
      </w:r>
    </w:p>
  </w:endnote>
  <w:endnote w:type="continuationSeparator" w:id="0">
    <w:p w14:paraId="3E2A0B33" w14:textId="77777777" w:rsidR="00FA443E" w:rsidRDefault="00F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0A3F949B" w:rsidR="008E14C9" w:rsidRDefault="008E14C9">
    <w:r>
      <w:rPr>
        <w:rFonts w:ascii="Calibri" w:eastAsia="Calibri" w:hAnsi="Calibri" w:cs="Calibri"/>
        <w:sz w:val="22"/>
        <w:szCs w:val="22"/>
      </w:rPr>
      <w:t xml:space="preserve">MA Community Adult Learning Center Distance Education Planning Template Rev. </w:t>
    </w:r>
    <w:r w:rsidR="00985D5C">
      <w:rPr>
        <w:rFonts w:ascii="Calibri" w:eastAsia="Calibri" w:hAnsi="Calibri" w:cs="Calibri"/>
        <w:sz w:val="22"/>
        <w:szCs w:val="22"/>
      </w:rPr>
      <w:t>March 2022</w:t>
    </w:r>
    <w:r>
      <w:rPr>
        <w:rFonts w:ascii="Calibri" w:eastAsia="Calibri" w:hAnsi="Calibri" w:cs="Calibri"/>
        <w:sz w:val="22"/>
        <w:szCs w:val="22"/>
      </w:rPr>
      <w:tab/>
    </w:r>
    <w:r>
      <w:fldChar w:fldCharType="begin"/>
    </w:r>
    <w:r>
      <w:instrText>PAGE</w:instrText>
    </w:r>
    <w:r>
      <w:fldChar w:fldCharType="separate"/>
    </w:r>
    <w:r w:rsidR="009813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7404" w14:textId="77777777" w:rsidR="00FA443E" w:rsidRDefault="00FA443E">
      <w:r>
        <w:separator/>
      </w:r>
    </w:p>
  </w:footnote>
  <w:footnote w:type="continuationSeparator" w:id="0">
    <w:p w14:paraId="49FB58CA" w14:textId="77777777" w:rsidR="00FA443E" w:rsidRDefault="00FA4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B8F"/>
    <w:multiLevelType w:val="multilevel"/>
    <w:tmpl w:val="94840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F6717"/>
    <w:multiLevelType w:val="hybridMultilevel"/>
    <w:tmpl w:val="45A63E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47053"/>
    <w:multiLevelType w:val="hybridMultilevel"/>
    <w:tmpl w:val="FCF28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C96D0C"/>
    <w:multiLevelType w:val="multilevel"/>
    <w:tmpl w:val="4EA6B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600217"/>
    <w:multiLevelType w:val="hybridMultilevel"/>
    <w:tmpl w:val="C658A592"/>
    <w:lvl w:ilvl="0" w:tplc="3A5EA094">
      <w:start w:val="1"/>
      <w:numFmt w:val="bullet"/>
      <w:lvlText w:val=""/>
      <w:lvlJc w:val="left"/>
      <w:pPr>
        <w:ind w:left="720" w:hanging="360"/>
      </w:pPr>
      <w:rPr>
        <w:rFonts w:ascii="Symbol" w:hAnsi="Symbol" w:hint="default"/>
      </w:rPr>
    </w:lvl>
    <w:lvl w:ilvl="1" w:tplc="E94475CA">
      <w:start w:val="1"/>
      <w:numFmt w:val="bullet"/>
      <w:lvlText w:val="o"/>
      <w:lvlJc w:val="left"/>
      <w:pPr>
        <w:ind w:left="1440" w:hanging="360"/>
      </w:pPr>
      <w:rPr>
        <w:rFonts w:ascii="Courier New" w:hAnsi="Courier New" w:hint="default"/>
      </w:rPr>
    </w:lvl>
    <w:lvl w:ilvl="2" w:tplc="4254FB82">
      <w:start w:val="1"/>
      <w:numFmt w:val="bullet"/>
      <w:lvlText w:val=""/>
      <w:lvlJc w:val="left"/>
      <w:pPr>
        <w:ind w:left="2160" w:hanging="360"/>
      </w:pPr>
      <w:rPr>
        <w:rFonts w:ascii="Wingdings" w:hAnsi="Wingdings" w:hint="default"/>
      </w:rPr>
    </w:lvl>
    <w:lvl w:ilvl="3" w:tplc="2EF4A1A0">
      <w:start w:val="1"/>
      <w:numFmt w:val="bullet"/>
      <w:lvlText w:val=""/>
      <w:lvlJc w:val="left"/>
      <w:pPr>
        <w:ind w:left="2880" w:hanging="360"/>
      </w:pPr>
      <w:rPr>
        <w:rFonts w:ascii="Symbol" w:hAnsi="Symbol" w:hint="default"/>
      </w:rPr>
    </w:lvl>
    <w:lvl w:ilvl="4" w:tplc="02E2F57A">
      <w:start w:val="1"/>
      <w:numFmt w:val="bullet"/>
      <w:lvlText w:val="o"/>
      <w:lvlJc w:val="left"/>
      <w:pPr>
        <w:ind w:left="3600" w:hanging="360"/>
      </w:pPr>
      <w:rPr>
        <w:rFonts w:ascii="Courier New" w:hAnsi="Courier New" w:hint="default"/>
      </w:rPr>
    </w:lvl>
    <w:lvl w:ilvl="5" w:tplc="08DEAB0C">
      <w:start w:val="1"/>
      <w:numFmt w:val="bullet"/>
      <w:lvlText w:val=""/>
      <w:lvlJc w:val="left"/>
      <w:pPr>
        <w:ind w:left="4320" w:hanging="360"/>
      </w:pPr>
      <w:rPr>
        <w:rFonts w:ascii="Wingdings" w:hAnsi="Wingdings" w:hint="default"/>
      </w:rPr>
    </w:lvl>
    <w:lvl w:ilvl="6" w:tplc="7F205638">
      <w:start w:val="1"/>
      <w:numFmt w:val="bullet"/>
      <w:lvlText w:val=""/>
      <w:lvlJc w:val="left"/>
      <w:pPr>
        <w:ind w:left="5040" w:hanging="360"/>
      </w:pPr>
      <w:rPr>
        <w:rFonts w:ascii="Symbol" w:hAnsi="Symbol" w:hint="default"/>
      </w:rPr>
    </w:lvl>
    <w:lvl w:ilvl="7" w:tplc="0B96D868">
      <w:start w:val="1"/>
      <w:numFmt w:val="bullet"/>
      <w:lvlText w:val="o"/>
      <w:lvlJc w:val="left"/>
      <w:pPr>
        <w:ind w:left="5760" w:hanging="360"/>
      </w:pPr>
      <w:rPr>
        <w:rFonts w:ascii="Courier New" w:hAnsi="Courier New" w:hint="default"/>
      </w:rPr>
    </w:lvl>
    <w:lvl w:ilvl="8" w:tplc="A0461B40">
      <w:start w:val="1"/>
      <w:numFmt w:val="bullet"/>
      <w:lvlText w:val=""/>
      <w:lvlJc w:val="left"/>
      <w:pPr>
        <w:ind w:left="6480" w:hanging="360"/>
      </w:pPr>
      <w:rPr>
        <w:rFonts w:ascii="Wingdings" w:hAnsi="Wingdings" w:hint="default"/>
      </w:rPr>
    </w:lvl>
  </w:abstractNum>
  <w:abstractNum w:abstractNumId="5" w15:restartNumberingAfterBreak="0">
    <w:nsid w:val="0DE950F1"/>
    <w:multiLevelType w:val="multilevel"/>
    <w:tmpl w:val="C7E2D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3F43E4"/>
    <w:multiLevelType w:val="multilevel"/>
    <w:tmpl w:val="8A3A3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DC6A09"/>
    <w:multiLevelType w:val="multilevel"/>
    <w:tmpl w:val="7316A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0C06B9"/>
    <w:multiLevelType w:val="hybridMultilevel"/>
    <w:tmpl w:val="131C92B6"/>
    <w:lvl w:ilvl="0" w:tplc="BAE2F3CC">
      <w:start w:val="1"/>
      <w:numFmt w:val="bullet"/>
      <w:lvlText w:val=""/>
      <w:lvlJc w:val="left"/>
      <w:pPr>
        <w:ind w:left="720" w:hanging="360"/>
      </w:pPr>
      <w:rPr>
        <w:rFonts w:ascii="Symbol" w:hAnsi="Symbol" w:hint="default"/>
      </w:rPr>
    </w:lvl>
    <w:lvl w:ilvl="1" w:tplc="7D22EB96">
      <w:start w:val="1"/>
      <w:numFmt w:val="bullet"/>
      <w:lvlText w:val="o"/>
      <w:lvlJc w:val="left"/>
      <w:pPr>
        <w:ind w:left="1440" w:hanging="360"/>
      </w:pPr>
      <w:rPr>
        <w:rFonts w:ascii="Courier New" w:hAnsi="Courier New" w:hint="default"/>
      </w:rPr>
    </w:lvl>
    <w:lvl w:ilvl="2" w:tplc="576A0E2A">
      <w:start w:val="1"/>
      <w:numFmt w:val="bullet"/>
      <w:lvlText w:val=""/>
      <w:lvlJc w:val="left"/>
      <w:pPr>
        <w:ind w:left="2160" w:hanging="360"/>
      </w:pPr>
      <w:rPr>
        <w:rFonts w:ascii="Wingdings" w:hAnsi="Wingdings" w:hint="default"/>
      </w:rPr>
    </w:lvl>
    <w:lvl w:ilvl="3" w:tplc="DA8A9032">
      <w:start w:val="1"/>
      <w:numFmt w:val="bullet"/>
      <w:lvlText w:val=""/>
      <w:lvlJc w:val="left"/>
      <w:pPr>
        <w:ind w:left="2880" w:hanging="360"/>
      </w:pPr>
      <w:rPr>
        <w:rFonts w:ascii="Symbol" w:hAnsi="Symbol" w:hint="default"/>
      </w:rPr>
    </w:lvl>
    <w:lvl w:ilvl="4" w:tplc="5D4A7D5C">
      <w:start w:val="1"/>
      <w:numFmt w:val="bullet"/>
      <w:lvlText w:val="o"/>
      <w:lvlJc w:val="left"/>
      <w:pPr>
        <w:ind w:left="3600" w:hanging="360"/>
      </w:pPr>
      <w:rPr>
        <w:rFonts w:ascii="Courier New" w:hAnsi="Courier New" w:hint="default"/>
      </w:rPr>
    </w:lvl>
    <w:lvl w:ilvl="5" w:tplc="CDD6278A">
      <w:start w:val="1"/>
      <w:numFmt w:val="bullet"/>
      <w:lvlText w:val=""/>
      <w:lvlJc w:val="left"/>
      <w:pPr>
        <w:ind w:left="4320" w:hanging="360"/>
      </w:pPr>
      <w:rPr>
        <w:rFonts w:ascii="Wingdings" w:hAnsi="Wingdings" w:hint="default"/>
      </w:rPr>
    </w:lvl>
    <w:lvl w:ilvl="6" w:tplc="63448ED4">
      <w:start w:val="1"/>
      <w:numFmt w:val="bullet"/>
      <w:lvlText w:val=""/>
      <w:lvlJc w:val="left"/>
      <w:pPr>
        <w:ind w:left="5040" w:hanging="360"/>
      </w:pPr>
      <w:rPr>
        <w:rFonts w:ascii="Symbol" w:hAnsi="Symbol" w:hint="default"/>
      </w:rPr>
    </w:lvl>
    <w:lvl w:ilvl="7" w:tplc="DA545C3A">
      <w:start w:val="1"/>
      <w:numFmt w:val="bullet"/>
      <w:lvlText w:val="o"/>
      <w:lvlJc w:val="left"/>
      <w:pPr>
        <w:ind w:left="5760" w:hanging="360"/>
      </w:pPr>
      <w:rPr>
        <w:rFonts w:ascii="Courier New" w:hAnsi="Courier New" w:hint="default"/>
      </w:rPr>
    </w:lvl>
    <w:lvl w:ilvl="8" w:tplc="AF9A3F7E">
      <w:start w:val="1"/>
      <w:numFmt w:val="bullet"/>
      <w:lvlText w:val=""/>
      <w:lvlJc w:val="left"/>
      <w:pPr>
        <w:ind w:left="6480" w:hanging="360"/>
      </w:pPr>
      <w:rPr>
        <w:rFonts w:ascii="Wingdings" w:hAnsi="Wingdings" w:hint="default"/>
      </w:rPr>
    </w:lvl>
  </w:abstractNum>
  <w:abstractNum w:abstractNumId="9" w15:restartNumberingAfterBreak="0">
    <w:nsid w:val="164870C0"/>
    <w:multiLevelType w:val="multilevel"/>
    <w:tmpl w:val="64D232FE"/>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9F2227"/>
    <w:multiLevelType w:val="multilevel"/>
    <w:tmpl w:val="BADAC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991156"/>
    <w:multiLevelType w:val="multilevel"/>
    <w:tmpl w:val="7C123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C604543"/>
    <w:multiLevelType w:val="hybridMultilevel"/>
    <w:tmpl w:val="B80C2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386D20"/>
    <w:multiLevelType w:val="hybridMultilevel"/>
    <w:tmpl w:val="7F1014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3B7ED3"/>
    <w:multiLevelType w:val="multilevel"/>
    <w:tmpl w:val="73F87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7C6A62"/>
    <w:multiLevelType w:val="multilevel"/>
    <w:tmpl w:val="24181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DE3588"/>
    <w:multiLevelType w:val="multilevel"/>
    <w:tmpl w:val="D94850E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7" w15:restartNumberingAfterBreak="0">
    <w:nsid w:val="2B0B706D"/>
    <w:multiLevelType w:val="hybridMultilevel"/>
    <w:tmpl w:val="A7ECB8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6F0DB3"/>
    <w:multiLevelType w:val="hybridMultilevel"/>
    <w:tmpl w:val="976E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BB2DDC"/>
    <w:multiLevelType w:val="multilevel"/>
    <w:tmpl w:val="1E5E7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5D3599"/>
    <w:multiLevelType w:val="hybridMultilevel"/>
    <w:tmpl w:val="E2EE4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369CA"/>
    <w:multiLevelType w:val="multilevel"/>
    <w:tmpl w:val="7C4296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CA1184"/>
    <w:multiLevelType w:val="multilevel"/>
    <w:tmpl w:val="656AFB3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3" w15:restartNumberingAfterBreak="0">
    <w:nsid w:val="3E2D0BA6"/>
    <w:multiLevelType w:val="multilevel"/>
    <w:tmpl w:val="1DC8C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C233BC"/>
    <w:multiLevelType w:val="multilevel"/>
    <w:tmpl w:val="00B45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E447D0"/>
    <w:multiLevelType w:val="multilevel"/>
    <w:tmpl w:val="9514C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F1639A"/>
    <w:multiLevelType w:val="multilevel"/>
    <w:tmpl w:val="97A2C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355674"/>
    <w:multiLevelType w:val="multilevel"/>
    <w:tmpl w:val="EAD22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793376"/>
    <w:multiLevelType w:val="hybridMultilevel"/>
    <w:tmpl w:val="D820E8C4"/>
    <w:lvl w:ilvl="0" w:tplc="24263B06">
      <w:start w:val="1"/>
      <w:numFmt w:val="bullet"/>
      <w:lvlText w:val=""/>
      <w:lvlJc w:val="left"/>
      <w:pPr>
        <w:ind w:left="720" w:hanging="360"/>
      </w:pPr>
      <w:rPr>
        <w:rFonts w:ascii="Symbol" w:hAnsi="Symbol" w:hint="default"/>
      </w:rPr>
    </w:lvl>
    <w:lvl w:ilvl="1" w:tplc="A77EF5A8">
      <w:start w:val="1"/>
      <w:numFmt w:val="bullet"/>
      <w:lvlText w:val="o"/>
      <w:lvlJc w:val="left"/>
      <w:pPr>
        <w:ind w:left="1440" w:hanging="360"/>
      </w:pPr>
      <w:rPr>
        <w:rFonts w:ascii="Courier New" w:hAnsi="Courier New" w:hint="default"/>
      </w:rPr>
    </w:lvl>
    <w:lvl w:ilvl="2" w:tplc="D938F668">
      <w:start w:val="1"/>
      <w:numFmt w:val="bullet"/>
      <w:lvlText w:val=""/>
      <w:lvlJc w:val="left"/>
      <w:pPr>
        <w:ind w:left="2160" w:hanging="360"/>
      </w:pPr>
      <w:rPr>
        <w:rFonts w:ascii="Wingdings" w:hAnsi="Wingdings" w:hint="default"/>
      </w:rPr>
    </w:lvl>
    <w:lvl w:ilvl="3" w:tplc="99E2F7CC">
      <w:start w:val="1"/>
      <w:numFmt w:val="bullet"/>
      <w:lvlText w:val=""/>
      <w:lvlJc w:val="left"/>
      <w:pPr>
        <w:ind w:left="2880" w:hanging="360"/>
      </w:pPr>
      <w:rPr>
        <w:rFonts w:ascii="Symbol" w:hAnsi="Symbol" w:hint="default"/>
      </w:rPr>
    </w:lvl>
    <w:lvl w:ilvl="4" w:tplc="CE1A37C2">
      <w:start w:val="1"/>
      <w:numFmt w:val="bullet"/>
      <w:lvlText w:val="o"/>
      <w:lvlJc w:val="left"/>
      <w:pPr>
        <w:ind w:left="3600" w:hanging="360"/>
      </w:pPr>
      <w:rPr>
        <w:rFonts w:ascii="Courier New" w:hAnsi="Courier New" w:hint="default"/>
      </w:rPr>
    </w:lvl>
    <w:lvl w:ilvl="5" w:tplc="7E7CCC0C">
      <w:start w:val="1"/>
      <w:numFmt w:val="bullet"/>
      <w:lvlText w:val=""/>
      <w:lvlJc w:val="left"/>
      <w:pPr>
        <w:ind w:left="4320" w:hanging="360"/>
      </w:pPr>
      <w:rPr>
        <w:rFonts w:ascii="Wingdings" w:hAnsi="Wingdings" w:hint="default"/>
      </w:rPr>
    </w:lvl>
    <w:lvl w:ilvl="6" w:tplc="6422CA18">
      <w:start w:val="1"/>
      <w:numFmt w:val="bullet"/>
      <w:lvlText w:val=""/>
      <w:lvlJc w:val="left"/>
      <w:pPr>
        <w:ind w:left="5040" w:hanging="360"/>
      </w:pPr>
      <w:rPr>
        <w:rFonts w:ascii="Symbol" w:hAnsi="Symbol" w:hint="default"/>
      </w:rPr>
    </w:lvl>
    <w:lvl w:ilvl="7" w:tplc="B0EAAC90">
      <w:start w:val="1"/>
      <w:numFmt w:val="bullet"/>
      <w:lvlText w:val="o"/>
      <w:lvlJc w:val="left"/>
      <w:pPr>
        <w:ind w:left="5760" w:hanging="360"/>
      </w:pPr>
      <w:rPr>
        <w:rFonts w:ascii="Courier New" w:hAnsi="Courier New" w:hint="default"/>
      </w:rPr>
    </w:lvl>
    <w:lvl w:ilvl="8" w:tplc="7A4E8B70">
      <w:start w:val="1"/>
      <w:numFmt w:val="bullet"/>
      <w:lvlText w:val=""/>
      <w:lvlJc w:val="left"/>
      <w:pPr>
        <w:ind w:left="6480" w:hanging="360"/>
      </w:pPr>
      <w:rPr>
        <w:rFonts w:ascii="Wingdings" w:hAnsi="Wingdings" w:hint="default"/>
      </w:rPr>
    </w:lvl>
  </w:abstractNum>
  <w:abstractNum w:abstractNumId="29" w15:restartNumberingAfterBreak="0">
    <w:nsid w:val="53150E45"/>
    <w:multiLevelType w:val="multilevel"/>
    <w:tmpl w:val="5ADAB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5E4EFE"/>
    <w:multiLevelType w:val="hybridMultilevel"/>
    <w:tmpl w:val="64EE539E"/>
    <w:lvl w:ilvl="0" w:tplc="6BC8619C">
      <w:start w:val="1"/>
      <w:numFmt w:val="bullet"/>
      <w:lvlText w:val=""/>
      <w:lvlJc w:val="left"/>
      <w:pPr>
        <w:ind w:left="720" w:hanging="360"/>
      </w:pPr>
      <w:rPr>
        <w:rFonts w:ascii="Symbol" w:hAnsi="Symbol" w:hint="default"/>
      </w:rPr>
    </w:lvl>
    <w:lvl w:ilvl="1" w:tplc="0DEA226A">
      <w:start w:val="1"/>
      <w:numFmt w:val="bullet"/>
      <w:lvlText w:val="o"/>
      <w:lvlJc w:val="left"/>
      <w:pPr>
        <w:ind w:left="1440" w:hanging="360"/>
      </w:pPr>
      <w:rPr>
        <w:rFonts w:ascii="Courier New" w:hAnsi="Courier New" w:hint="default"/>
      </w:rPr>
    </w:lvl>
    <w:lvl w:ilvl="2" w:tplc="B4802B30">
      <w:start w:val="1"/>
      <w:numFmt w:val="bullet"/>
      <w:lvlText w:val=""/>
      <w:lvlJc w:val="left"/>
      <w:pPr>
        <w:ind w:left="2160" w:hanging="360"/>
      </w:pPr>
      <w:rPr>
        <w:rFonts w:ascii="Wingdings" w:hAnsi="Wingdings" w:hint="default"/>
      </w:rPr>
    </w:lvl>
    <w:lvl w:ilvl="3" w:tplc="51626D1C">
      <w:start w:val="1"/>
      <w:numFmt w:val="bullet"/>
      <w:lvlText w:val=""/>
      <w:lvlJc w:val="left"/>
      <w:pPr>
        <w:ind w:left="2880" w:hanging="360"/>
      </w:pPr>
      <w:rPr>
        <w:rFonts w:ascii="Symbol" w:hAnsi="Symbol" w:hint="default"/>
      </w:rPr>
    </w:lvl>
    <w:lvl w:ilvl="4" w:tplc="6980CEF2">
      <w:start w:val="1"/>
      <w:numFmt w:val="bullet"/>
      <w:lvlText w:val="o"/>
      <w:lvlJc w:val="left"/>
      <w:pPr>
        <w:ind w:left="3600" w:hanging="360"/>
      </w:pPr>
      <w:rPr>
        <w:rFonts w:ascii="Courier New" w:hAnsi="Courier New" w:hint="default"/>
      </w:rPr>
    </w:lvl>
    <w:lvl w:ilvl="5" w:tplc="D076C4AA">
      <w:start w:val="1"/>
      <w:numFmt w:val="bullet"/>
      <w:lvlText w:val=""/>
      <w:lvlJc w:val="left"/>
      <w:pPr>
        <w:ind w:left="4320" w:hanging="360"/>
      </w:pPr>
      <w:rPr>
        <w:rFonts w:ascii="Wingdings" w:hAnsi="Wingdings" w:hint="default"/>
      </w:rPr>
    </w:lvl>
    <w:lvl w:ilvl="6" w:tplc="5F1068CC">
      <w:start w:val="1"/>
      <w:numFmt w:val="bullet"/>
      <w:lvlText w:val=""/>
      <w:lvlJc w:val="left"/>
      <w:pPr>
        <w:ind w:left="5040" w:hanging="360"/>
      </w:pPr>
      <w:rPr>
        <w:rFonts w:ascii="Symbol" w:hAnsi="Symbol" w:hint="default"/>
      </w:rPr>
    </w:lvl>
    <w:lvl w:ilvl="7" w:tplc="C082E75C">
      <w:start w:val="1"/>
      <w:numFmt w:val="bullet"/>
      <w:lvlText w:val="o"/>
      <w:lvlJc w:val="left"/>
      <w:pPr>
        <w:ind w:left="5760" w:hanging="360"/>
      </w:pPr>
      <w:rPr>
        <w:rFonts w:ascii="Courier New" w:hAnsi="Courier New" w:hint="default"/>
      </w:rPr>
    </w:lvl>
    <w:lvl w:ilvl="8" w:tplc="48DA3B70">
      <w:start w:val="1"/>
      <w:numFmt w:val="bullet"/>
      <w:lvlText w:val=""/>
      <w:lvlJc w:val="left"/>
      <w:pPr>
        <w:ind w:left="6480" w:hanging="360"/>
      </w:pPr>
      <w:rPr>
        <w:rFonts w:ascii="Wingdings" w:hAnsi="Wingdings" w:hint="default"/>
      </w:rPr>
    </w:lvl>
  </w:abstractNum>
  <w:abstractNum w:abstractNumId="31" w15:restartNumberingAfterBreak="0">
    <w:nsid w:val="549C2F68"/>
    <w:multiLevelType w:val="hybridMultilevel"/>
    <w:tmpl w:val="C37628BC"/>
    <w:lvl w:ilvl="0" w:tplc="2F4856E0">
      <w:start w:val="1"/>
      <w:numFmt w:val="decimal"/>
      <w:lvlText w:val="%1."/>
      <w:lvlJc w:val="left"/>
      <w:pPr>
        <w:ind w:left="720" w:hanging="360"/>
      </w:pPr>
    </w:lvl>
    <w:lvl w:ilvl="1" w:tplc="64AEDF08">
      <w:start w:val="1"/>
      <w:numFmt w:val="lowerLetter"/>
      <w:lvlText w:val="%2."/>
      <w:lvlJc w:val="left"/>
      <w:pPr>
        <w:ind w:left="1440" w:hanging="360"/>
      </w:pPr>
    </w:lvl>
    <w:lvl w:ilvl="2" w:tplc="C4A6A440">
      <w:start w:val="1"/>
      <w:numFmt w:val="lowerRoman"/>
      <w:lvlText w:val="%3."/>
      <w:lvlJc w:val="right"/>
      <w:pPr>
        <w:ind w:left="2160" w:hanging="180"/>
      </w:pPr>
    </w:lvl>
    <w:lvl w:ilvl="3" w:tplc="BD585012">
      <w:start w:val="1"/>
      <w:numFmt w:val="decimal"/>
      <w:lvlText w:val="%4."/>
      <w:lvlJc w:val="left"/>
      <w:pPr>
        <w:ind w:left="2880" w:hanging="360"/>
      </w:pPr>
    </w:lvl>
    <w:lvl w:ilvl="4" w:tplc="19B0D82C">
      <w:start w:val="1"/>
      <w:numFmt w:val="lowerLetter"/>
      <w:lvlText w:val="%5."/>
      <w:lvlJc w:val="left"/>
      <w:pPr>
        <w:ind w:left="3600" w:hanging="360"/>
      </w:pPr>
    </w:lvl>
    <w:lvl w:ilvl="5" w:tplc="A6EC36F4">
      <w:start w:val="1"/>
      <w:numFmt w:val="lowerRoman"/>
      <w:lvlText w:val="%6."/>
      <w:lvlJc w:val="right"/>
      <w:pPr>
        <w:ind w:left="4320" w:hanging="180"/>
      </w:pPr>
    </w:lvl>
    <w:lvl w:ilvl="6" w:tplc="807206A4">
      <w:start w:val="1"/>
      <w:numFmt w:val="decimal"/>
      <w:lvlText w:val="%7."/>
      <w:lvlJc w:val="left"/>
      <w:pPr>
        <w:ind w:left="5040" w:hanging="360"/>
      </w:pPr>
    </w:lvl>
    <w:lvl w:ilvl="7" w:tplc="F9DAC7F0">
      <w:start w:val="1"/>
      <w:numFmt w:val="lowerLetter"/>
      <w:lvlText w:val="%8."/>
      <w:lvlJc w:val="left"/>
      <w:pPr>
        <w:ind w:left="5760" w:hanging="360"/>
      </w:pPr>
    </w:lvl>
    <w:lvl w:ilvl="8" w:tplc="CD0852AA">
      <w:start w:val="1"/>
      <w:numFmt w:val="lowerRoman"/>
      <w:lvlText w:val="%9."/>
      <w:lvlJc w:val="right"/>
      <w:pPr>
        <w:ind w:left="6480" w:hanging="180"/>
      </w:pPr>
    </w:lvl>
  </w:abstractNum>
  <w:abstractNum w:abstractNumId="32" w15:restartNumberingAfterBreak="0">
    <w:nsid w:val="57C6121E"/>
    <w:multiLevelType w:val="multilevel"/>
    <w:tmpl w:val="7DB635EA"/>
    <w:lvl w:ilvl="0">
      <w:start w:val="1"/>
      <w:numFmt w:val="decimal"/>
      <w:lvlText w:val="%1."/>
      <w:lvlJc w:val="left"/>
      <w:pPr>
        <w:ind w:left="360" w:hanging="360"/>
      </w:pPr>
      <w:rPr>
        <w:rFonts w:ascii="Calibri" w:eastAsia="Calibri" w:hAnsi="Calibri" w:cs="Calibri"/>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F44CA8"/>
    <w:multiLevelType w:val="multilevel"/>
    <w:tmpl w:val="1220D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B104B39"/>
    <w:multiLevelType w:val="hybridMultilevel"/>
    <w:tmpl w:val="54DCE240"/>
    <w:lvl w:ilvl="0" w:tplc="4B8A7C9A">
      <w:start w:val="1"/>
      <w:numFmt w:val="bullet"/>
      <w:lvlText w:val=""/>
      <w:lvlJc w:val="left"/>
      <w:pPr>
        <w:ind w:left="720" w:hanging="360"/>
      </w:pPr>
      <w:rPr>
        <w:rFonts w:ascii="Symbol" w:hAnsi="Symbol" w:hint="default"/>
        <w:color w:val="auto"/>
      </w:rPr>
    </w:lvl>
    <w:lvl w:ilvl="1" w:tplc="EF96CF04">
      <w:start w:val="1"/>
      <w:numFmt w:val="bullet"/>
      <w:lvlText w:val="o"/>
      <w:lvlJc w:val="left"/>
      <w:pPr>
        <w:ind w:left="1440" w:hanging="360"/>
      </w:pPr>
      <w:rPr>
        <w:rFonts w:ascii="Courier New" w:hAnsi="Courier New" w:hint="default"/>
      </w:rPr>
    </w:lvl>
    <w:lvl w:ilvl="2" w:tplc="476C6E1A">
      <w:start w:val="1"/>
      <w:numFmt w:val="bullet"/>
      <w:lvlText w:val=""/>
      <w:lvlJc w:val="left"/>
      <w:pPr>
        <w:ind w:left="2160" w:hanging="360"/>
      </w:pPr>
      <w:rPr>
        <w:rFonts w:ascii="Wingdings" w:hAnsi="Wingdings" w:hint="default"/>
      </w:rPr>
    </w:lvl>
    <w:lvl w:ilvl="3" w:tplc="3DA2CE62">
      <w:start w:val="1"/>
      <w:numFmt w:val="bullet"/>
      <w:lvlText w:val=""/>
      <w:lvlJc w:val="left"/>
      <w:pPr>
        <w:ind w:left="2880" w:hanging="360"/>
      </w:pPr>
      <w:rPr>
        <w:rFonts w:ascii="Symbol" w:hAnsi="Symbol" w:hint="default"/>
      </w:rPr>
    </w:lvl>
    <w:lvl w:ilvl="4" w:tplc="3B2EDDC4">
      <w:start w:val="1"/>
      <w:numFmt w:val="bullet"/>
      <w:lvlText w:val="o"/>
      <w:lvlJc w:val="left"/>
      <w:pPr>
        <w:ind w:left="3600" w:hanging="360"/>
      </w:pPr>
      <w:rPr>
        <w:rFonts w:ascii="Courier New" w:hAnsi="Courier New" w:hint="default"/>
      </w:rPr>
    </w:lvl>
    <w:lvl w:ilvl="5" w:tplc="3730BE08">
      <w:start w:val="1"/>
      <w:numFmt w:val="bullet"/>
      <w:lvlText w:val=""/>
      <w:lvlJc w:val="left"/>
      <w:pPr>
        <w:ind w:left="4320" w:hanging="360"/>
      </w:pPr>
      <w:rPr>
        <w:rFonts w:ascii="Wingdings" w:hAnsi="Wingdings" w:hint="default"/>
      </w:rPr>
    </w:lvl>
    <w:lvl w:ilvl="6" w:tplc="C7B4D956">
      <w:start w:val="1"/>
      <w:numFmt w:val="bullet"/>
      <w:lvlText w:val=""/>
      <w:lvlJc w:val="left"/>
      <w:pPr>
        <w:ind w:left="5040" w:hanging="360"/>
      </w:pPr>
      <w:rPr>
        <w:rFonts w:ascii="Symbol" w:hAnsi="Symbol" w:hint="default"/>
      </w:rPr>
    </w:lvl>
    <w:lvl w:ilvl="7" w:tplc="6B587C22">
      <w:start w:val="1"/>
      <w:numFmt w:val="bullet"/>
      <w:lvlText w:val="o"/>
      <w:lvlJc w:val="left"/>
      <w:pPr>
        <w:ind w:left="5760" w:hanging="360"/>
      </w:pPr>
      <w:rPr>
        <w:rFonts w:ascii="Courier New" w:hAnsi="Courier New" w:hint="default"/>
      </w:rPr>
    </w:lvl>
    <w:lvl w:ilvl="8" w:tplc="868AD012">
      <w:start w:val="1"/>
      <w:numFmt w:val="bullet"/>
      <w:lvlText w:val=""/>
      <w:lvlJc w:val="left"/>
      <w:pPr>
        <w:ind w:left="6480" w:hanging="360"/>
      </w:pPr>
      <w:rPr>
        <w:rFonts w:ascii="Wingdings" w:hAnsi="Wingdings" w:hint="default"/>
      </w:rPr>
    </w:lvl>
  </w:abstractNum>
  <w:abstractNum w:abstractNumId="35" w15:restartNumberingAfterBreak="0">
    <w:nsid w:val="5B8662CF"/>
    <w:multiLevelType w:val="hybridMultilevel"/>
    <w:tmpl w:val="88A833C0"/>
    <w:lvl w:ilvl="0" w:tplc="C53643B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3473CA"/>
    <w:multiLevelType w:val="multilevel"/>
    <w:tmpl w:val="B8F4FC4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7" w15:restartNumberingAfterBreak="0">
    <w:nsid w:val="64CB0C3D"/>
    <w:multiLevelType w:val="hybridMultilevel"/>
    <w:tmpl w:val="6E1CA62E"/>
    <w:lvl w:ilvl="0" w:tplc="C6D46A88">
      <w:start w:val="1"/>
      <w:numFmt w:val="bullet"/>
      <w:lvlText w:val=""/>
      <w:lvlJc w:val="left"/>
      <w:pPr>
        <w:ind w:left="720" w:hanging="360"/>
      </w:pPr>
      <w:rPr>
        <w:rFonts w:ascii="Symbol" w:hAnsi="Symbol" w:hint="default"/>
      </w:rPr>
    </w:lvl>
    <w:lvl w:ilvl="1" w:tplc="624EC2A0">
      <w:start w:val="1"/>
      <w:numFmt w:val="bullet"/>
      <w:lvlText w:val="o"/>
      <w:lvlJc w:val="left"/>
      <w:pPr>
        <w:ind w:left="1440" w:hanging="360"/>
      </w:pPr>
      <w:rPr>
        <w:rFonts w:ascii="Courier New" w:hAnsi="Courier New" w:hint="default"/>
      </w:rPr>
    </w:lvl>
    <w:lvl w:ilvl="2" w:tplc="F126CBFA">
      <w:start w:val="1"/>
      <w:numFmt w:val="bullet"/>
      <w:lvlText w:val=""/>
      <w:lvlJc w:val="left"/>
      <w:pPr>
        <w:ind w:left="2160" w:hanging="360"/>
      </w:pPr>
      <w:rPr>
        <w:rFonts w:ascii="Wingdings" w:hAnsi="Wingdings" w:hint="default"/>
      </w:rPr>
    </w:lvl>
    <w:lvl w:ilvl="3" w:tplc="DAAA4D92">
      <w:start w:val="1"/>
      <w:numFmt w:val="bullet"/>
      <w:lvlText w:val=""/>
      <w:lvlJc w:val="left"/>
      <w:pPr>
        <w:ind w:left="2880" w:hanging="360"/>
      </w:pPr>
      <w:rPr>
        <w:rFonts w:ascii="Symbol" w:hAnsi="Symbol" w:hint="default"/>
      </w:rPr>
    </w:lvl>
    <w:lvl w:ilvl="4" w:tplc="6CAC7A84">
      <w:start w:val="1"/>
      <w:numFmt w:val="bullet"/>
      <w:lvlText w:val="o"/>
      <w:lvlJc w:val="left"/>
      <w:pPr>
        <w:ind w:left="3600" w:hanging="360"/>
      </w:pPr>
      <w:rPr>
        <w:rFonts w:ascii="Courier New" w:hAnsi="Courier New" w:hint="default"/>
      </w:rPr>
    </w:lvl>
    <w:lvl w:ilvl="5" w:tplc="984073C4">
      <w:start w:val="1"/>
      <w:numFmt w:val="bullet"/>
      <w:lvlText w:val=""/>
      <w:lvlJc w:val="left"/>
      <w:pPr>
        <w:ind w:left="4320" w:hanging="360"/>
      </w:pPr>
      <w:rPr>
        <w:rFonts w:ascii="Wingdings" w:hAnsi="Wingdings" w:hint="default"/>
      </w:rPr>
    </w:lvl>
    <w:lvl w:ilvl="6" w:tplc="7F4E6628">
      <w:start w:val="1"/>
      <w:numFmt w:val="bullet"/>
      <w:lvlText w:val=""/>
      <w:lvlJc w:val="left"/>
      <w:pPr>
        <w:ind w:left="5040" w:hanging="360"/>
      </w:pPr>
      <w:rPr>
        <w:rFonts w:ascii="Symbol" w:hAnsi="Symbol" w:hint="default"/>
      </w:rPr>
    </w:lvl>
    <w:lvl w:ilvl="7" w:tplc="9490F0C8">
      <w:start w:val="1"/>
      <w:numFmt w:val="bullet"/>
      <w:lvlText w:val="o"/>
      <w:lvlJc w:val="left"/>
      <w:pPr>
        <w:ind w:left="5760" w:hanging="360"/>
      </w:pPr>
      <w:rPr>
        <w:rFonts w:ascii="Courier New" w:hAnsi="Courier New" w:hint="default"/>
      </w:rPr>
    </w:lvl>
    <w:lvl w:ilvl="8" w:tplc="DC58AABA">
      <w:start w:val="1"/>
      <w:numFmt w:val="bullet"/>
      <w:lvlText w:val=""/>
      <w:lvlJc w:val="left"/>
      <w:pPr>
        <w:ind w:left="6480" w:hanging="360"/>
      </w:pPr>
      <w:rPr>
        <w:rFonts w:ascii="Wingdings" w:hAnsi="Wingdings" w:hint="default"/>
      </w:rPr>
    </w:lvl>
  </w:abstractNum>
  <w:abstractNum w:abstractNumId="38" w15:restartNumberingAfterBreak="0">
    <w:nsid w:val="667E3D42"/>
    <w:multiLevelType w:val="multilevel"/>
    <w:tmpl w:val="7DF0F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E36E2B"/>
    <w:multiLevelType w:val="hybridMultilevel"/>
    <w:tmpl w:val="5EF2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D36ED"/>
    <w:multiLevelType w:val="multilevel"/>
    <w:tmpl w:val="BBBCC2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535377"/>
    <w:multiLevelType w:val="multilevel"/>
    <w:tmpl w:val="7A64EB38"/>
    <w:lvl w:ilvl="0">
      <w:start w:val="1"/>
      <w:numFmt w:val="bullet"/>
      <w:lvlText w:val=""/>
      <w:lvlJc w:val="left"/>
      <w:pPr>
        <w:ind w:left="1080" w:hanging="360"/>
      </w:pPr>
    </w:lvl>
    <w:lvl w:ilvl="1">
      <w:start w:val="1"/>
      <w:numFmt w:val="bullet"/>
      <w:lvlText w:val="◦"/>
      <w:lvlJc w:val="left"/>
      <w:pPr>
        <w:ind w:left="1440" w:hanging="360"/>
      </w:pPr>
    </w:lvl>
    <w:lvl w:ilvl="2">
      <w:start w:val="1"/>
      <w:numFmt w:val="bullet"/>
      <w:lvlText w:val="▪"/>
      <w:lvlJc w:val="left"/>
      <w:pPr>
        <w:ind w:left="1800" w:hanging="360"/>
      </w:pPr>
    </w:lvl>
    <w:lvl w:ilvl="3">
      <w:start w:val="1"/>
      <w:numFmt w:val="bullet"/>
      <w:lvlText w:val=""/>
      <w:lvlJc w:val="left"/>
      <w:pPr>
        <w:ind w:left="2160" w:hanging="360"/>
      </w:pPr>
    </w:lvl>
    <w:lvl w:ilvl="4">
      <w:start w:val="1"/>
      <w:numFmt w:val="bullet"/>
      <w:lvlText w:val="◦"/>
      <w:lvlJc w:val="left"/>
      <w:pPr>
        <w:ind w:left="2520" w:hanging="360"/>
      </w:pPr>
    </w:lvl>
    <w:lvl w:ilvl="5">
      <w:start w:val="1"/>
      <w:numFmt w:val="bullet"/>
      <w:lvlText w:val="▪"/>
      <w:lvlJc w:val="left"/>
      <w:pPr>
        <w:ind w:left="2880" w:hanging="360"/>
      </w:pPr>
    </w:lvl>
    <w:lvl w:ilvl="6">
      <w:start w:val="1"/>
      <w:numFmt w:val="bullet"/>
      <w:lvlText w:val=""/>
      <w:lvlJc w:val="left"/>
      <w:pPr>
        <w:ind w:left="3240" w:hanging="360"/>
      </w:pPr>
    </w:lvl>
    <w:lvl w:ilvl="7">
      <w:start w:val="1"/>
      <w:numFmt w:val="bullet"/>
      <w:lvlText w:val="◦"/>
      <w:lvlJc w:val="left"/>
      <w:pPr>
        <w:ind w:left="3600" w:hanging="360"/>
      </w:pPr>
    </w:lvl>
    <w:lvl w:ilvl="8">
      <w:start w:val="1"/>
      <w:numFmt w:val="bullet"/>
      <w:lvlText w:val="▪"/>
      <w:lvlJc w:val="left"/>
      <w:pPr>
        <w:ind w:left="3960" w:hanging="360"/>
      </w:pPr>
    </w:lvl>
  </w:abstractNum>
  <w:abstractNum w:abstractNumId="42" w15:restartNumberingAfterBreak="0">
    <w:nsid w:val="6E6746BE"/>
    <w:multiLevelType w:val="hybridMultilevel"/>
    <w:tmpl w:val="45BA5ED6"/>
    <w:lvl w:ilvl="0" w:tplc="C53643BC">
      <w:start w:val="1"/>
      <w:numFmt w:val="bullet"/>
      <w:lvlText w:val=""/>
      <w:lvlJc w:val="left"/>
      <w:pPr>
        <w:ind w:left="1080" w:hanging="360"/>
      </w:pPr>
      <w:rPr>
        <w:rFonts w:ascii="Symbol" w:hAnsi="Symbol"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B354EB"/>
    <w:multiLevelType w:val="hybridMultilevel"/>
    <w:tmpl w:val="F6DAC120"/>
    <w:lvl w:ilvl="0" w:tplc="723E1270">
      <w:start w:val="1"/>
      <w:numFmt w:val="bullet"/>
      <w:lvlText w:val=""/>
      <w:lvlJc w:val="left"/>
      <w:pPr>
        <w:ind w:left="720" w:hanging="360"/>
      </w:pPr>
      <w:rPr>
        <w:rFonts w:ascii="Symbol" w:hAnsi="Symbol" w:hint="default"/>
      </w:rPr>
    </w:lvl>
    <w:lvl w:ilvl="1" w:tplc="A1E45114">
      <w:start w:val="1"/>
      <w:numFmt w:val="bullet"/>
      <w:lvlText w:val="o"/>
      <w:lvlJc w:val="left"/>
      <w:pPr>
        <w:ind w:left="1440" w:hanging="360"/>
      </w:pPr>
      <w:rPr>
        <w:rFonts w:ascii="Courier New" w:hAnsi="Courier New" w:hint="default"/>
      </w:rPr>
    </w:lvl>
    <w:lvl w:ilvl="2" w:tplc="D432FEFC">
      <w:start w:val="1"/>
      <w:numFmt w:val="bullet"/>
      <w:lvlText w:val=""/>
      <w:lvlJc w:val="left"/>
      <w:pPr>
        <w:ind w:left="2160" w:hanging="360"/>
      </w:pPr>
      <w:rPr>
        <w:rFonts w:ascii="Wingdings" w:hAnsi="Wingdings" w:hint="default"/>
      </w:rPr>
    </w:lvl>
    <w:lvl w:ilvl="3" w:tplc="BC361E22">
      <w:start w:val="1"/>
      <w:numFmt w:val="bullet"/>
      <w:lvlText w:val=""/>
      <w:lvlJc w:val="left"/>
      <w:pPr>
        <w:ind w:left="2880" w:hanging="360"/>
      </w:pPr>
      <w:rPr>
        <w:rFonts w:ascii="Symbol" w:hAnsi="Symbol" w:hint="default"/>
      </w:rPr>
    </w:lvl>
    <w:lvl w:ilvl="4" w:tplc="89FE5B76">
      <w:start w:val="1"/>
      <w:numFmt w:val="bullet"/>
      <w:lvlText w:val="o"/>
      <w:lvlJc w:val="left"/>
      <w:pPr>
        <w:ind w:left="3600" w:hanging="360"/>
      </w:pPr>
      <w:rPr>
        <w:rFonts w:ascii="Courier New" w:hAnsi="Courier New" w:hint="default"/>
      </w:rPr>
    </w:lvl>
    <w:lvl w:ilvl="5" w:tplc="2E8AEFF0">
      <w:start w:val="1"/>
      <w:numFmt w:val="bullet"/>
      <w:lvlText w:val=""/>
      <w:lvlJc w:val="left"/>
      <w:pPr>
        <w:ind w:left="4320" w:hanging="360"/>
      </w:pPr>
      <w:rPr>
        <w:rFonts w:ascii="Wingdings" w:hAnsi="Wingdings" w:hint="default"/>
      </w:rPr>
    </w:lvl>
    <w:lvl w:ilvl="6" w:tplc="7520AE24">
      <w:start w:val="1"/>
      <w:numFmt w:val="bullet"/>
      <w:lvlText w:val=""/>
      <w:lvlJc w:val="left"/>
      <w:pPr>
        <w:ind w:left="5040" w:hanging="360"/>
      </w:pPr>
      <w:rPr>
        <w:rFonts w:ascii="Symbol" w:hAnsi="Symbol" w:hint="default"/>
      </w:rPr>
    </w:lvl>
    <w:lvl w:ilvl="7" w:tplc="0AD026FC">
      <w:start w:val="1"/>
      <w:numFmt w:val="bullet"/>
      <w:lvlText w:val="o"/>
      <w:lvlJc w:val="left"/>
      <w:pPr>
        <w:ind w:left="5760" w:hanging="360"/>
      </w:pPr>
      <w:rPr>
        <w:rFonts w:ascii="Courier New" w:hAnsi="Courier New" w:hint="default"/>
      </w:rPr>
    </w:lvl>
    <w:lvl w:ilvl="8" w:tplc="DCCE5A16">
      <w:start w:val="1"/>
      <w:numFmt w:val="bullet"/>
      <w:lvlText w:val=""/>
      <w:lvlJc w:val="left"/>
      <w:pPr>
        <w:ind w:left="6480" w:hanging="360"/>
      </w:pPr>
      <w:rPr>
        <w:rFonts w:ascii="Wingdings" w:hAnsi="Wingdings" w:hint="default"/>
      </w:rPr>
    </w:lvl>
  </w:abstractNum>
  <w:abstractNum w:abstractNumId="44" w15:restartNumberingAfterBreak="0">
    <w:nsid w:val="755763BF"/>
    <w:multiLevelType w:val="multilevel"/>
    <w:tmpl w:val="AFB2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262AA9"/>
    <w:multiLevelType w:val="multilevel"/>
    <w:tmpl w:val="932C7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28"/>
  </w:num>
  <w:num w:numId="3">
    <w:abstractNumId w:val="30"/>
  </w:num>
  <w:num w:numId="4">
    <w:abstractNumId w:val="34"/>
  </w:num>
  <w:num w:numId="5">
    <w:abstractNumId w:val="37"/>
  </w:num>
  <w:num w:numId="6">
    <w:abstractNumId w:val="4"/>
  </w:num>
  <w:num w:numId="7">
    <w:abstractNumId w:val="43"/>
  </w:num>
  <w:num w:numId="8">
    <w:abstractNumId w:val="19"/>
  </w:num>
  <w:num w:numId="9">
    <w:abstractNumId w:val="8"/>
  </w:num>
  <w:num w:numId="10">
    <w:abstractNumId w:val="9"/>
  </w:num>
  <w:num w:numId="11">
    <w:abstractNumId w:val="41"/>
  </w:num>
  <w:num w:numId="12">
    <w:abstractNumId w:val="22"/>
  </w:num>
  <w:num w:numId="13">
    <w:abstractNumId w:val="0"/>
  </w:num>
  <w:num w:numId="14">
    <w:abstractNumId w:val="32"/>
  </w:num>
  <w:num w:numId="15">
    <w:abstractNumId w:val="29"/>
  </w:num>
  <w:num w:numId="16">
    <w:abstractNumId w:val="6"/>
  </w:num>
  <w:num w:numId="17">
    <w:abstractNumId w:val="23"/>
  </w:num>
  <w:num w:numId="18">
    <w:abstractNumId w:val="15"/>
  </w:num>
  <w:num w:numId="19">
    <w:abstractNumId w:val="33"/>
  </w:num>
  <w:num w:numId="20">
    <w:abstractNumId w:val="36"/>
  </w:num>
  <w:num w:numId="21">
    <w:abstractNumId w:val="38"/>
  </w:num>
  <w:num w:numId="22">
    <w:abstractNumId w:val="40"/>
  </w:num>
  <w:num w:numId="23">
    <w:abstractNumId w:val="21"/>
  </w:num>
  <w:num w:numId="24">
    <w:abstractNumId w:val="44"/>
  </w:num>
  <w:num w:numId="25">
    <w:abstractNumId w:val="5"/>
  </w:num>
  <w:num w:numId="26">
    <w:abstractNumId w:val="24"/>
  </w:num>
  <w:num w:numId="27">
    <w:abstractNumId w:val="14"/>
  </w:num>
  <w:num w:numId="28">
    <w:abstractNumId w:val="25"/>
  </w:num>
  <w:num w:numId="29">
    <w:abstractNumId w:val="7"/>
  </w:num>
  <w:num w:numId="30">
    <w:abstractNumId w:val="26"/>
  </w:num>
  <w:num w:numId="31">
    <w:abstractNumId w:val="45"/>
  </w:num>
  <w:num w:numId="32">
    <w:abstractNumId w:val="27"/>
  </w:num>
  <w:num w:numId="33">
    <w:abstractNumId w:val="3"/>
  </w:num>
  <w:num w:numId="34">
    <w:abstractNumId w:val="10"/>
  </w:num>
  <w:num w:numId="35">
    <w:abstractNumId w:val="11"/>
  </w:num>
  <w:num w:numId="36">
    <w:abstractNumId w:val="16"/>
  </w:num>
  <w:num w:numId="37">
    <w:abstractNumId w:val="39"/>
  </w:num>
  <w:num w:numId="38">
    <w:abstractNumId w:val="12"/>
  </w:num>
  <w:num w:numId="39">
    <w:abstractNumId w:val="20"/>
  </w:num>
  <w:num w:numId="40">
    <w:abstractNumId w:val="1"/>
  </w:num>
  <w:num w:numId="41">
    <w:abstractNumId w:val="18"/>
  </w:num>
  <w:num w:numId="42">
    <w:abstractNumId w:val="35"/>
  </w:num>
  <w:num w:numId="43">
    <w:abstractNumId w:val="17"/>
  </w:num>
  <w:num w:numId="44">
    <w:abstractNumId w:val="13"/>
  </w:num>
  <w:num w:numId="45">
    <w:abstractNumId w:val="2"/>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6F467"/>
    <w:rsid w:val="00014314"/>
    <w:rsid w:val="001023C0"/>
    <w:rsid w:val="002C3F72"/>
    <w:rsid w:val="002C7963"/>
    <w:rsid w:val="00312808"/>
    <w:rsid w:val="004927C3"/>
    <w:rsid w:val="005142DD"/>
    <w:rsid w:val="00535978"/>
    <w:rsid w:val="00543C3C"/>
    <w:rsid w:val="00573FD5"/>
    <w:rsid w:val="005D1430"/>
    <w:rsid w:val="00707200"/>
    <w:rsid w:val="00712560"/>
    <w:rsid w:val="007459E4"/>
    <w:rsid w:val="0075609D"/>
    <w:rsid w:val="007632B3"/>
    <w:rsid w:val="00793E6D"/>
    <w:rsid w:val="00865A06"/>
    <w:rsid w:val="00893129"/>
    <w:rsid w:val="008E14C9"/>
    <w:rsid w:val="00921234"/>
    <w:rsid w:val="00931A08"/>
    <w:rsid w:val="009813BE"/>
    <w:rsid w:val="00985D5C"/>
    <w:rsid w:val="009C3D2E"/>
    <w:rsid w:val="00A35B8B"/>
    <w:rsid w:val="00BC5997"/>
    <w:rsid w:val="00BD27C0"/>
    <w:rsid w:val="00C90327"/>
    <w:rsid w:val="00D416CB"/>
    <w:rsid w:val="00D44DF3"/>
    <w:rsid w:val="00E02710"/>
    <w:rsid w:val="00EF39CF"/>
    <w:rsid w:val="00FA271F"/>
    <w:rsid w:val="00FA443E"/>
    <w:rsid w:val="11B6F467"/>
    <w:rsid w:val="3EE20585"/>
    <w:rsid w:val="5228CD5F"/>
    <w:rsid w:val="5653C76B"/>
    <w:rsid w:val="58D3FF84"/>
    <w:rsid w:val="5CE72EDD"/>
    <w:rsid w:val="65F5264F"/>
    <w:rsid w:val="6893FAC0"/>
    <w:rsid w:val="74AE7774"/>
    <w:rsid w:val="75670F05"/>
    <w:rsid w:val="7F319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539F"/>
  <w15:docId w15:val="{6437FD63-CC80-4334-9FDC-75DED6ED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1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A08"/>
    <w:rPr>
      <w:rFonts w:ascii="Segoe UI" w:hAnsi="Segoe UI" w:cs="Segoe UI"/>
      <w:sz w:val="18"/>
      <w:szCs w:val="18"/>
    </w:rPr>
  </w:style>
  <w:style w:type="paragraph" w:styleId="Revision">
    <w:name w:val="Revision"/>
    <w:hidden/>
    <w:uiPriority w:val="99"/>
    <w:semiHidden/>
    <w:rsid w:val="00931A08"/>
  </w:style>
  <w:style w:type="paragraph" w:styleId="Header">
    <w:name w:val="header"/>
    <w:basedOn w:val="Normal"/>
    <w:link w:val="HeaderChar"/>
    <w:uiPriority w:val="99"/>
    <w:unhideWhenUsed/>
    <w:rsid w:val="009C3D2E"/>
    <w:pPr>
      <w:tabs>
        <w:tab w:val="center" w:pos="4680"/>
        <w:tab w:val="right" w:pos="9360"/>
      </w:tabs>
    </w:pPr>
  </w:style>
  <w:style w:type="character" w:customStyle="1" w:styleId="HeaderChar">
    <w:name w:val="Header Char"/>
    <w:basedOn w:val="DefaultParagraphFont"/>
    <w:link w:val="Header"/>
    <w:uiPriority w:val="99"/>
    <w:rsid w:val="009C3D2E"/>
  </w:style>
  <w:style w:type="paragraph" w:styleId="Footer">
    <w:name w:val="footer"/>
    <w:basedOn w:val="Normal"/>
    <w:link w:val="FooterChar"/>
    <w:uiPriority w:val="99"/>
    <w:unhideWhenUsed/>
    <w:rsid w:val="009C3D2E"/>
    <w:pPr>
      <w:tabs>
        <w:tab w:val="center" w:pos="4680"/>
        <w:tab w:val="right" w:pos="9360"/>
      </w:tabs>
    </w:pPr>
  </w:style>
  <w:style w:type="character" w:customStyle="1" w:styleId="FooterChar">
    <w:name w:val="Footer Char"/>
    <w:basedOn w:val="DefaultParagraphFont"/>
    <w:link w:val="Footer"/>
    <w:uiPriority w:val="99"/>
    <w:rsid w:val="009C3D2E"/>
  </w:style>
  <w:style w:type="character" w:styleId="UnresolvedMention">
    <w:name w:val="Unresolved Mention"/>
    <w:basedOn w:val="DefaultParagraphFont"/>
    <w:uiPriority w:val="99"/>
    <w:semiHidden/>
    <w:unhideWhenUsed/>
    <w:rsid w:val="0071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abes.org/event/34126" TargetMode="External"/><Relationship Id="rId18" Type="http://schemas.openxmlformats.org/officeDocument/2006/relationships/hyperlink" Target="https://workforceedtech.org/" TargetMode="External"/><Relationship Id="rId26" Type="http://schemas.openxmlformats.org/officeDocument/2006/relationships/hyperlink" Target="https://edtech.worlded.org/mlearning-resource/digital-skills-self-assessment-tool-for-instructors/" TargetMode="External"/><Relationship Id="rId39" Type="http://schemas.openxmlformats.org/officeDocument/2006/relationships/hyperlink" Target="https://edtech.worlded.org/mlearning/" TargetMode="External"/><Relationship Id="rId21" Type="http://schemas.openxmlformats.org/officeDocument/2006/relationships/hyperlink" Target="https://edtechbooks.org/ideal_dl_handbook" TargetMode="External"/><Relationship Id="rId34" Type="http://schemas.openxmlformats.org/officeDocument/2006/relationships/hyperlink" Target="https://edtechbooks.org/ideal_dl_handbook" TargetMode="External"/><Relationship Id="rId42" Type="http://schemas.openxmlformats.org/officeDocument/2006/relationships/hyperlink" Target="https://padlet.com/dianarsatin/distancelearning" TargetMode="External"/><Relationship Id="rId47" Type="http://schemas.openxmlformats.org/officeDocument/2006/relationships/hyperlink" Target="https://www.sabes.org/accounts" TargetMode="External"/><Relationship Id="rId50" Type="http://schemas.openxmlformats.org/officeDocument/2006/relationships/hyperlink" Target="http://www.doe.mass.edu/acls/mailing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techbooks.org/ideal_dl_handbook" TargetMode="External"/><Relationship Id="rId29" Type="http://schemas.openxmlformats.org/officeDocument/2006/relationships/hyperlink" Target="https://edtech.worlded.org/wp-content/uploads/2019/08/8-18-19-IDEAL-Handbook-6th-Edition.pdf" TargetMode="External"/><Relationship Id="rId11" Type="http://schemas.openxmlformats.org/officeDocument/2006/relationships/hyperlink" Target="https://www.doe.mass.edu/acls/abeprogram/default.html" TargetMode="External"/><Relationship Id="rId24" Type="http://schemas.openxmlformats.org/officeDocument/2006/relationships/hyperlink" Target="https://edtechbooks.org/ideal_dl_handbook" TargetMode="External"/><Relationship Id="rId32" Type="http://schemas.openxmlformats.org/officeDocument/2006/relationships/hyperlink" Target="https://www.doe.mass.edu/acls/frameworks/resources.html" TargetMode="External"/><Relationship Id="rId37" Type="http://schemas.openxmlformats.org/officeDocument/2006/relationships/hyperlink" Target="https://edtech.worlded.org/tips-for-distance-learning/" TargetMode="External"/><Relationship Id="rId40" Type="http://schemas.openxmlformats.org/officeDocument/2006/relationships/hyperlink" Target="https://www.sabes.org/content/distance-education-resources-program-support-pd-center" TargetMode="External"/><Relationship Id="rId45" Type="http://schemas.openxmlformats.org/officeDocument/2006/relationships/hyperlink" Target="https://www.sabe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andra_papagno@worlded.org" TargetMode="External"/><Relationship Id="rId19" Type="http://schemas.openxmlformats.org/officeDocument/2006/relationships/hyperlink" Target="https://edtechbooks.org/ideal_dl_handbook" TargetMode="External"/><Relationship Id="rId31" Type="http://schemas.openxmlformats.org/officeDocument/2006/relationships/hyperlink" Target="https://edtech.worlded.org/wp-content/uploads/2019/08/8-18-19-IDEAL-Handbook-6th-Edition.pdf" TargetMode="External"/><Relationship Id="rId44" Type="http://schemas.openxmlformats.org/officeDocument/2006/relationships/hyperlink" Target="https://www.sabes.org/"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techbooks.org/ideal_dl_handbook" TargetMode="External"/><Relationship Id="rId22" Type="http://schemas.openxmlformats.org/officeDocument/2006/relationships/hyperlink" Target="https://edtechbooks.org/ideal_dl_handbook" TargetMode="External"/><Relationship Id="rId27" Type="http://schemas.openxmlformats.org/officeDocument/2006/relationships/hyperlink" Target="https://edtechbooks.org/ideal_dl_handbook" TargetMode="External"/><Relationship Id="rId30" Type="http://schemas.openxmlformats.org/officeDocument/2006/relationships/hyperlink" Target="https://edtech.worlded.org/wp-content/uploads/2019/08/8-18-19-IDEAL-Handbook-6th-Edition.pdf" TargetMode="External"/><Relationship Id="rId35" Type="http://schemas.openxmlformats.org/officeDocument/2006/relationships/hyperlink" Target="https://www.doe.mass.edu/acls/mailings/2020/0515strengthening-ae-remote-learning.docx" TargetMode="External"/><Relationship Id="rId43" Type="http://schemas.openxmlformats.org/officeDocument/2006/relationships/hyperlink" Target="https://www.sabes.org/content/zoom-resources-program-support-pd-center" TargetMode="External"/><Relationship Id="rId48" Type="http://schemas.openxmlformats.org/officeDocument/2006/relationships/hyperlink" Target="https://www.sabes.org/accounts" TargetMode="External"/><Relationship Id="rId8" Type="http://schemas.openxmlformats.org/officeDocument/2006/relationships/image" Target="media/image1.png"/><Relationship Id="rId51" Type="http://schemas.openxmlformats.org/officeDocument/2006/relationships/hyperlink" Target="https://mass.us14.list-manage.com/subscribe?u=d8f37d1a90dacd97f207f0b4a&amp;id=f048d95e6a" TargetMode="External"/><Relationship Id="rId3" Type="http://schemas.openxmlformats.org/officeDocument/2006/relationships/styles" Target="styles.xml"/><Relationship Id="rId12" Type="http://schemas.openxmlformats.org/officeDocument/2006/relationships/hyperlink" Target="mailto:alexandra_papagno@worlded.org" TargetMode="External"/><Relationship Id="rId17" Type="http://schemas.openxmlformats.org/officeDocument/2006/relationships/hyperlink" Target="https://edtechbooks.org/ideal_dl_handbook" TargetMode="External"/><Relationship Id="rId25" Type="http://schemas.openxmlformats.org/officeDocument/2006/relationships/hyperlink" Target="https://edtechbooks.org/ideal_dl_handbook" TargetMode="External"/><Relationship Id="rId33" Type="http://schemas.openxmlformats.org/officeDocument/2006/relationships/hyperlink" Target="https://edtechbooks.org/ideal_dl_handbook" TargetMode="External"/><Relationship Id="rId38" Type="http://schemas.openxmlformats.org/officeDocument/2006/relationships/hyperlink" Target="https://edtech.worlded.org/mlearning/" TargetMode="External"/><Relationship Id="rId46" Type="http://schemas.openxmlformats.org/officeDocument/2006/relationships/hyperlink" Target="https://www.sabes.org/calendar" TargetMode="External"/><Relationship Id="rId20" Type="http://schemas.openxmlformats.org/officeDocument/2006/relationships/hyperlink" Target="https://edtechbooks.org/ideal_dl_handbook" TargetMode="External"/><Relationship Id="rId41" Type="http://schemas.openxmlformats.org/officeDocument/2006/relationships/hyperlink" Target="https://www.sabes.org/content/distance-education-resources-program-support-pd-cent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techbooks.org/ideal_dl_handbook" TargetMode="External"/><Relationship Id="rId23" Type="http://schemas.openxmlformats.org/officeDocument/2006/relationships/hyperlink" Target="https://edtech.worlded.org/wp-content/uploads/2020/04/Implementation-Tips-Recruitment-Screening-and-Orientation-FINAL.pdf" TargetMode="External"/><Relationship Id="rId28" Type="http://schemas.openxmlformats.org/officeDocument/2006/relationships/hyperlink" Target="https://edtechbooks.org/ideal_dl_handbook" TargetMode="External"/><Relationship Id="rId36" Type="http://schemas.openxmlformats.org/officeDocument/2006/relationships/hyperlink" Target="https://edtech.worlded.org/tips-for-distance-learning/" TargetMode="External"/><Relationship Id="rId49" Type="http://schemas.openxmlformats.org/officeDocument/2006/relationships/hyperlink" Target="http://www.doe.mass.edu/acls/mai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A8DC8-82F3-45B7-A302-8187EB013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2267</Words>
  <Characters>12926</Characters>
  <Application>Microsoft Office Word</Application>
  <DocSecurity>0</DocSecurity>
  <Lines>107</Lines>
  <Paragraphs>30</Paragraphs>
  <ScaleCrop>false</ScaleCrop>
  <Company>JSI</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Luanne Teller</dc:creator>
  <cp:lastModifiedBy>Jane Brandt</cp:lastModifiedBy>
  <cp:revision>2</cp:revision>
  <cp:lastPrinted>2021-10-21T14:36:00Z</cp:lastPrinted>
  <dcterms:created xsi:type="dcterms:W3CDTF">2023-08-04T14:44:00Z</dcterms:created>
  <dcterms:modified xsi:type="dcterms:W3CDTF">2023-08-04T14:44:00Z</dcterms:modified>
</cp:coreProperties>
</file>