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C7EF8" w14:textId="6B6993FA" w:rsidR="0045066A" w:rsidRPr="00705CEF" w:rsidRDefault="0091263E" w:rsidP="00A61A4A">
      <w:pPr>
        <w:pStyle w:val="Heading1"/>
        <w:spacing w:after="240"/>
      </w:pPr>
      <w:r w:rsidRPr="00705CEF">
        <w:t>ELA Unit Plan: U.S. Immigration Issues Impacting Our Communities</w:t>
      </w:r>
    </w:p>
    <w:tbl>
      <w:tblPr>
        <w:tblStyle w:val="a"/>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11"/>
        <w:gridCol w:w="5397"/>
      </w:tblGrid>
      <w:tr w:rsidR="0045066A" w:rsidRPr="009E07EB" w14:paraId="6AD23FA0" w14:textId="77777777" w:rsidTr="003B76C4">
        <w:trPr>
          <w:trHeight w:val="397"/>
        </w:trPr>
        <w:tc>
          <w:tcPr>
            <w:tcW w:w="4575" w:type="dxa"/>
            <w:shd w:val="clear" w:color="auto" w:fill="FFFFFF"/>
          </w:tcPr>
          <w:p w14:paraId="7A4DC906" w14:textId="77777777" w:rsidR="0045066A" w:rsidRPr="009E07EB" w:rsidRDefault="0091263E">
            <w:pPr>
              <w:rPr>
                <w:rFonts w:ascii="Calibri" w:eastAsia="Calibri" w:hAnsi="Calibri" w:cs="Calibri"/>
                <w:sz w:val="24"/>
                <w:szCs w:val="24"/>
              </w:rPr>
            </w:pPr>
            <w:bookmarkStart w:id="0" w:name="RowHeader_1"/>
            <w:bookmarkEnd w:id="0"/>
            <w:r w:rsidRPr="009E07EB">
              <w:rPr>
                <w:rFonts w:ascii="Calibri" w:eastAsia="Calibri" w:hAnsi="Calibri" w:cs="Calibri"/>
                <w:b/>
                <w:bCs/>
                <w:sz w:val="24"/>
                <w:szCs w:val="24"/>
              </w:rPr>
              <w:t>Program:</w:t>
            </w:r>
            <w:r w:rsidRPr="009E07EB">
              <w:rPr>
                <w:rFonts w:ascii="Calibri" w:eastAsia="Calibri" w:hAnsi="Calibri" w:cs="Calibri"/>
                <w:sz w:val="24"/>
                <w:szCs w:val="24"/>
              </w:rPr>
              <w:t xml:space="preserve"> Adult Learning Center, Middlesex Community College</w:t>
            </w:r>
          </w:p>
        </w:tc>
        <w:tc>
          <w:tcPr>
            <w:tcW w:w="5355" w:type="dxa"/>
            <w:shd w:val="clear" w:color="auto" w:fill="FFFFFF"/>
          </w:tcPr>
          <w:p w14:paraId="1525EBC2" w14:textId="77777777" w:rsidR="0045066A" w:rsidRPr="009E07EB" w:rsidRDefault="0091263E">
            <w:pPr>
              <w:rPr>
                <w:rFonts w:ascii="Calibri" w:eastAsia="Calibri" w:hAnsi="Calibri" w:cs="Calibri"/>
                <w:sz w:val="24"/>
                <w:szCs w:val="24"/>
              </w:rPr>
            </w:pPr>
            <w:r w:rsidRPr="009E07EB">
              <w:rPr>
                <w:rFonts w:ascii="Calibri" w:eastAsia="Calibri" w:hAnsi="Calibri" w:cs="Calibri"/>
                <w:b/>
                <w:bCs/>
                <w:sz w:val="24"/>
                <w:szCs w:val="24"/>
              </w:rPr>
              <w:t>Class/Instructional Level/GLE Range:</w:t>
            </w:r>
            <w:r w:rsidRPr="009E07EB">
              <w:rPr>
                <w:rFonts w:ascii="Calibri" w:eastAsia="Calibri" w:hAnsi="Calibri" w:cs="Calibri"/>
                <w:sz w:val="24"/>
                <w:szCs w:val="24"/>
              </w:rPr>
              <w:t xml:space="preserve"> </w:t>
            </w:r>
            <w:r w:rsidRPr="009E07EB">
              <w:rPr>
                <w:rFonts w:ascii="Calibri" w:eastAsia="Candara" w:hAnsi="Calibri" w:cs="Calibri"/>
                <w:sz w:val="24"/>
                <w:szCs w:val="24"/>
              </w:rPr>
              <w:t>HSE, Level D &amp; E, GLE 8+</w:t>
            </w:r>
          </w:p>
        </w:tc>
      </w:tr>
      <w:tr w:rsidR="0045066A" w:rsidRPr="009E07EB" w14:paraId="1467DC4C" w14:textId="77777777" w:rsidTr="003B76C4">
        <w:trPr>
          <w:trHeight w:val="397"/>
        </w:trPr>
        <w:tc>
          <w:tcPr>
            <w:tcW w:w="4575" w:type="dxa"/>
            <w:shd w:val="clear" w:color="auto" w:fill="FFFFFF"/>
          </w:tcPr>
          <w:p w14:paraId="1EDFC846" w14:textId="77777777" w:rsidR="0045066A" w:rsidRPr="009E07EB" w:rsidRDefault="0091263E">
            <w:pPr>
              <w:rPr>
                <w:rFonts w:ascii="Calibri" w:eastAsia="Calibri" w:hAnsi="Calibri" w:cs="Calibri"/>
                <w:sz w:val="24"/>
                <w:szCs w:val="24"/>
              </w:rPr>
            </w:pPr>
            <w:r w:rsidRPr="009E07EB">
              <w:rPr>
                <w:rFonts w:ascii="Calibri" w:eastAsia="Calibri" w:hAnsi="Calibri" w:cs="Calibri"/>
                <w:b/>
                <w:bCs/>
                <w:sz w:val="24"/>
                <w:szCs w:val="24"/>
              </w:rPr>
              <w:t>Author(s):</w:t>
            </w:r>
            <w:r w:rsidRPr="009E07EB">
              <w:rPr>
                <w:rFonts w:ascii="Calibri" w:eastAsia="Calibri" w:hAnsi="Calibri" w:cs="Calibri"/>
                <w:sz w:val="24"/>
                <w:szCs w:val="24"/>
              </w:rPr>
              <w:t xml:space="preserve"> Lauren </w:t>
            </w:r>
            <w:proofErr w:type="spellStart"/>
            <w:r w:rsidRPr="009E07EB">
              <w:rPr>
                <w:rFonts w:ascii="Calibri" w:eastAsia="Calibri" w:hAnsi="Calibri" w:cs="Calibri"/>
                <w:sz w:val="24"/>
                <w:szCs w:val="24"/>
              </w:rPr>
              <w:t>Twardy</w:t>
            </w:r>
            <w:proofErr w:type="spellEnd"/>
          </w:p>
        </w:tc>
        <w:tc>
          <w:tcPr>
            <w:tcW w:w="5355" w:type="dxa"/>
            <w:shd w:val="clear" w:color="auto" w:fill="FFFFFF"/>
          </w:tcPr>
          <w:p w14:paraId="0A12F5AE" w14:textId="6FE5BC93" w:rsidR="0045066A" w:rsidRPr="009E07EB" w:rsidRDefault="0091263E">
            <w:pPr>
              <w:rPr>
                <w:rFonts w:ascii="Calibri" w:eastAsia="Calibri" w:hAnsi="Calibri" w:cs="Calibri"/>
                <w:sz w:val="24"/>
                <w:szCs w:val="24"/>
              </w:rPr>
            </w:pPr>
            <w:r w:rsidRPr="009E07EB">
              <w:rPr>
                <w:rFonts w:ascii="Calibri" w:eastAsia="Calibri" w:hAnsi="Calibri" w:cs="Calibri"/>
                <w:b/>
                <w:bCs/>
                <w:sz w:val="24"/>
                <w:szCs w:val="24"/>
              </w:rPr>
              <w:t>Date Last Revised:</w:t>
            </w:r>
            <w:r w:rsidRPr="009E07EB">
              <w:rPr>
                <w:rFonts w:ascii="Calibri" w:eastAsia="Calibri" w:hAnsi="Calibri" w:cs="Calibri"/>
                <w:sz w:val="24"/>
                <w:szCs w:val="24"/>
              </w:rPr>
              <w:t xml:space="preserve"> </w:t>
            </w:r>
            <w:r w:rsidR="00FA3D02">
              <w:rPr>
                <w:rFonts w:ascii="Calibri" w:eastAsia="Calibri" w:hAnsi="Calibri" w:cs="Calibri"/>
                <w:sz w:val="24"/>
                <w:szCs w:val="24"/>
              </w:rPr>
              <w:t>March 17, 2026</w:t>
            </w:r>
          </w:p>
        </w:tc>
      </w:tr>
    </w:tbl>
    <w:p w14:paraId="5AC33D18" w14:textId="35AEC847" w:rsidR="007B05AA" w:rsidRDefault="00A61A4A" w:rsidP="00481FF6">
      <w:pPr>
        <w:spacing w:after="40" w:line="276" w:lineRule="auto"/>
        <w:rPr>
          <w:rFonts w:ascii="Calibri" w:eastAsia="Calibri" w:hAnsi="Calibri" w:cs="Calibri"/>
          <w:sz w:val="8"/>
          <w:szCs w:val="8"/>
        </w:rPr>
        <w:sectPr w:rsidR="007B05AA" w:rsidSect="009E07EB">
          <w:headerReference w:type="default" r:id="rId10"/>
          <w:footerReference w:type="default" r:id="rId11"/>
          <w:pgSz w:w="12240" w:h="15840"/>
          <w:pgMar w:top="1008" w:right="1008" w:bottom="720" w:left="1296" w:header="576" w:footer="430" w:gutter="0"/>
          <w:pgNumType w:start="1"/>
          <w:cols w:space="720"/>
        </w:sectPr>
      </w:pPr>
      <w:r>
        <w:rPr>
          <w:rFonts w:ascii="Calibri" w:eastAsia="Calibri" w:hAnsi="Calibri" w:cs="Calibri"/>
          <w:noProof/>
          <w:sz w:val="8"/>
          <w:szCs w:val="8"/>
        </w:rPr>
        <mc:AlternateContent>
          <mc:Choice Requires="wps">
            <w:drawing>
              <wp:anchor distT="0" distB="0" distL="114300" distR="114300" simplePos="0" relativeHeight="251659264" behindDoc="1" locked="0" layoutInCell="1" allowOverlap="1" wp14:anchorId="687E2A4D" wp14:editId="76CBDAF3">
                <wp:simplePos x="0" y="0"/>
                <wp:positionH relativeFrom="column">
                  <wp:posOffset>-13335</wp:posOffset>
                </wp:positionH>
                <wp:positionV relativeFrom="page">
                  <wp:posOffset>1981200</wp:posOffset>
                </wp:positionV>
                <wp:extent cx="6355080" cy="447675"/>
                <wp:effectExtent l="0" t="0" r="26670" b="28575"/>
                <wp:wrapNone/>
                <wp:docPr id="74455628" name="Rectangle 1"/>
                <wp:cNvGraphicFramePr/>
                <a:graphic xmlns:a="http://schemas.openxmlformats.org/drawingml/2006/main">
                  <a:graphicData uri="http://schemas.microsoft.com/office/word/2010/wordprocessingShape">
                    <wps:wsp>
                      <wps:cNvSpPr/>
                      <wps:spPr>
                        <a:xfrm>
                          <a:off x="0" y="0"/>
                          <a:ext cx="6355080" cy="447675"/>
                        </a:xfrm>
                        <a:prstGeom prst="rect">
                          <a:avLst/>
                        </a:prstGeom>
                        <a:solidFill>
                          <a:srgbClr val="EBF1DD"/>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BEDF847" id="Rectangle 1" o:spid="_x0000_s1026" style="position:absolute;margin-left:-1.05pt;margin-top:156pt;width:500.4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" fillcolor="#ebf1dd" strokecolor="black [3200]">
                <w10:wrap anchory="page"/>
              </v:rect>
            </w:pict>
          </mc:Fallback>
        </mc:AlternateContent>
      </w:r>
    </w:p>
    <w:p w14:paraId="4A88F45B" w14:textId="40631F26" w:rsidR="007B05AA" w:rsidRPr="007B05AA" w:rsidRDefault="007B05AA" w:rsidP="007B05AA">
      <w:pPr>
        <w:pStyle w:val="Heading2"/>
      </w:pPr>
      <w:r w:rsidRPr="007B05AA">
        <w:t>PART 1: OVERVIEW</w:t>
      </w:r>
    </w:p>
    <w:p w14:paraId="6F7AF90B" w14:textId="421611E6" w:rsidR="0045066A" w:rsidRPr="009E07EB" w:rsidRDefault="007B05AA" w:rsidP="00481FF6">
      <w:pPr>
        <w:spacing w:after="120"/>
        <w:jc w:val="center"/>
        <w:rPr>
          <w:rFonts w:ascii="Calibri" w:eastAsia="Calibri" w:hAnsi="Calibri" w:cs="Calibri"/>
          <w:sz w:val="8"/>
          <w:szCs w:val="8"/>
        </w:rPr>
      </w:pPr>
      <w:r w:rsidRPr="009E07EB">
        <w:rPr>
          <w:rFonts w:ascii="Calibri" w:eastAsia="Calibri" w:hAnsi="Calibri" w:cs="Calibri"/>
          <w:i/>
          <w:iCs/>
          <w:sz w:val="24"/>
          <w:szCs w:val="24"/>
        </w:rPr>
        <w:t>(This part is duplicated on the Scope &amp; Sequence for this level.)</w:t>
      </w:r>
    </w:p>
    <w:tbl>
      <w:tblPr>
        <w:tblStyle w:val="a0"/>
        <w:tblW w:w="100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705"/>
        <w:gridCol w:w="6300"/>
      </w:tblGrid>
      <w:tr w:rsidR="00F857D2" w:rsidRPr="009E07EB" w14:paraId="3C503BCC" w14:textId="77777777" w:rsidTr="00F412D6">
        <w:trPr>
          <w:trHeight w:val="22"/>
          <w:tblHeader/>
        </w:trPr>
        <w:tc>
          <w:tcPr>
            <w:tcW w:w="3705" w:type="dxa"/>
            <w:tcBorders>
              <w:top w:val="single" w:sz="6" w:space="0" w:color="000000"/>
              <w:left w:val="single" w:sz="4" w:space="0" w:color="000000"/>
              <w:bottom w:val="single" w:sz="4" w:space="0" w:color="F2F2F2"/>
              <w:right w:val="single" w:sz="6" w:space="0" w:color="000000"/>
            </w:tcBorders>
            <w:shd w:val="clear" w:color="auto" w:fill="F2F2F2"/>
          </w:tcPr>
          <w:p w14:paraId="7FBDA8D2" w14:textId="6FF85E32" w:rsidR="00F857D2" w:rsidRPr="00AB5E6E" w:rsidRDefault="00F857D2" w:rsidP="008613A7">
            <w:pPr>
              <w:pStyle w:val="Heading3"/>
              <w:spacing w:before="0"/>
              <w:rPr>
                <w:b w:val="0"/>
                <w:bCs w:val="0"/>
                <w:color w:val="000000" w:themeColor="text1"/>
                <w:sz w:val="2"/>
                <w:szCs w:val="2"/>
              </w:rPr>
            </w:pPr>
            <w:r w:rsidRPr="00AB5E6E">
              <w:rPr>
                <w:b w:val="0"/>
                <w:bCs w:val="0"/>
                <w:color w:val="F2F2F2"/>
                <w:sz w:val="2"/>
                <w:szCs w:val="2"/>
              </w:rPr>
              <w:t>Overview</w:t>
            </w:r>
            <w:bookmarkStart w:id="1" w:name="ColumnHeader_1"/>
            <w:bookmarkEnd w:id="1"/>
          </w:p>
        </w:tc>
        <w:tc>
          <w:tcPr>
            <w:tcW w:w="6300" w:type="dxa"/>
            <w:tcBorders>
              <w:top w:val="single" w:sz="5" w:space="0" w:color="000000"/>
              <w:left w:val="single" w:sz="6" w:space="0" w:color="000000"/>
              <w:bottom w:val="single" w:sz="4" w:space="0" w:color="FFFFFF" w:themeColor="background1"/>
              <w:right w:val="single" w:sz="5" w:space="0" w:color="000000"/>
            </w:tcBorders>
          </w:tcPr>
          <w:p w14:paraId="2A027BB3" w14:textId="2642857F" w:rsidR="00F857D2" w:rsidRPr="00AB5E6E" w:rsidRDefault="00F857D2" w:rsidP="00897285">
            <w:pPr>
              <w:tabs>
                <w:tab w:val="left" w:pos="6343"/>
              </w:tabs>
              <w:rPr>
                <w:rFonts w:ascii="Calibri" w:eastAsia="Candara" w:hAnsi="Calibri" w:cs="Calibri"/>
                <w:color w:val="000000" w:themeColor="text1"/>
                <w:sz w:val="2"/>
                <w:szCs w:val="2"/>
              </w:rPr>
            </w:pPr>
            <w:r w:rsidRPr="00AB5E6E">
              <w:rPr>
                <w:rFonts w:ascii="Calibri" w:eastAsia="Calibri" w:hAnsi="Calibri" w:cs="Calibri"/>
                <w:color w:val="FFFFFF" w:themeColor="background1"/>
                <w:sz w:val="2"/>
                <w:szCs w:val="2"/>
              </w:rPr>
              <w:t>Details/Notes</w:t>
            </w:r>
          </w:p>
        </w:tc>
      </w:tr>
      <w:tr w:rsidR="0045066A" w:rsidRPr="009E07EB" w14:paraId="55B2372B" w14:textId="77777777" w:rsidTr="00F412D6">
        <w:trPr>
          <w:trHeight w:val="1095"/>
        </w:trPr>
        <w:tc>
          <w:tcPr>
            <w:tcW w:w="3705" w:type="dxa"/>
            <w:tcBorders>
              <w:top w:val="single" w:sz="4" w:space="0" w:color="F2F2F2"/>
              <w:left w:val="single" w:sz="4" w:space="0" w:color="000000"/>
              <w:bottom w:val="single" w:sz="6" w:space="0" w:color="000000"/>
              <w:right w:val="single" w:sz="6" w:space="0" w:color="000000"/>
            </w:tcBorders>
            <w:shd w:val="clear" w:color="auto" w:fill="F2F2F2"/>
          </w:tcPr>
          <w:p w14:paraId="36EC8091" w14:textId="77777777" w:rsidR="0045066A" w:rsidRPr="000932D7" w:rsidRDefault="0091263E" w:rsidP="000932D7">
            <w:pPr>
              <w:pStyle w:val="Heading3"/>
            </w:pPr>
            <w:r w:rsidRPr="000932D7">
              <w:t>TIME</w:t>
            </w:r>
          </w:p>
          <w:p w14:paraId="2A0D1E68" w14:textId="77777777" w:rsidR="0045066A" w:rsidRPr="009E07EB" w:rsidRDefault="0091263E" w:rsidP="000932D7">
            <w:pPr>
              <w:spacing w:before="40" w:after="60"/>
              <w:ind w:left="210"/>
              <w:rPr>
                <w:rFonts w:ascii="Calibri" w:hAnsi="Calibri" w:cs="Calibri"/>
                <w:i/>
                <w:iCs/>
              </w:rPr>
            </w:pPr>
            <w:r w:rsidRPr="009E07EB">
              <w:rPr>
                <w:rFonts w:ascii="Calibri" w:eastAsia="Calibri" w:hAnsi="Calibri" w:cs="Calibri"/>
                <w:i/>
                <w:iCs/>
              </w:rPr>
              <w:t xml:space="preserve">Indicate the </w:t>
            </w:r>
            <w:r w:rsidRPr="009E07EB">
              <w:rPr>
                <w:rFonts w:ascii="Calibri" w:eastAsia="Calibri" w:hAnsi="Calibri" w:cs="Calibri"/>
                <w:b/>
                <w:bCs/>
                <w:i/>
                <w:iCs/>
              </w:rPr>
              <w:t>estimated # of hours</w:t>
            </w:r>
            <w:r w:rsidRPr="009E07EB">
              <w:rPr>
                <w:rFonts w:ascii="Calibri" w:eastAsia="Calibri" w:hAnsi="Calibri" w:cs="Calibri"/>
                <w:i/>
                <w:iCs/>
              </w:rPr>
              <w:t xml:space="preserve"> (and weeks) required to complete the unit.</w:t>
            </w:r>
          </w:p>
        </w:tc>
        <w:tc>
          <w:tcPr>
            <w:tcW w:w="6300" w:type="dxa"/>
            <w:tcBorders>
              <w:top w:val="single" w:sz="4" w:space="0" w:color="FFFFFF" w:themeColor="background1"/>
              <w:left w:val="single" w:sz="6" w:space="0" w:color="000000"/>
              <w:bottom w:val="single" w:sz="5" w:space="0" w:color="000000"/>
              <w:right w:val="single" w:sz="5" w:space="0" w:color="000000"/>
            </w:tcBorders>
          </w:tcPr>
          <w:p w14:paraId="54544C8E" w14:textId="77777777" w:rsidR="0045066A" w:rsidRPr="009E07EB" w:rsidRDefault="0091263E" w:rsidP="000932D7">
            <w:pPr>
              <w:tabs>
                <w:tab w:val="left" w:pos="6343"/>
              </w:tabs>
              <w:spacing w:after="180"/>
              <w:rPr>
                <w:rFonts w:ascii="Calibri" w:eastAsia="Candara" w:hAnsi="Calibri" w:cs="Calibri"/>
                <w:sz w:val="24"/>
                <w:szCs w:val="24"/>
              </w:rPr>
            </w:pPr>
            <w:r w:rsidRPr="009E07EB">
              <w:rPr>
                <w:rFonts w:ascii="Calibri" w:eastAsia="Candara" w:hAnsi="Calibri" w:cs="Calibri"/>
                <w:sz w:val="24"/>
                <w:szCs w:val="24"/>
              </w:rPr>
              <w:t>6 weeks = 12 class sessions x 1.33 hours each = 16 hours</w:t>
            </w:r>
          </w:p>
          <w:p w14:paraId="2C9B1CF2" w14:textId="77777777" w:rsidR="0045066A" w:rsidRPr="009E07EB" w:rsidRDefault="0091263E">
            <w:pPr>
              <w:tabs>
                <w:tab w:val="left" w:pos="6343"/>
              </w:tabs>
              <w:rPr>
                <w:rFonts w:ascii="Calibri" w:eastAsia="Calibri" w:hAnsi="Calibri" w:cs="Calibri"/>
                <w:sz w:val="20"/>
                <w:szCs w:val="20"/>
              </w:rPr>
            </w:pPr>
            <w:r w:rsidRPr="009E07EB">
              <w:rPr>
                <w:rFonts w:ascii="Calibri" w:eastAsia="Candara" w:hAnsi="Calibri" w:cs="Calibri"/>
                <w:sz w:val="20"/>
                <w:szCs w:val="20"/>
              </w:rPr>
              <w:t xml:space="preserve">(includes homework assignments, as required by program; more lesson time may be needed if homework isn’t assigned) </w:t>
            </w:r>
          </w:p>
        </w:tc>
      </w:tr>
      <w:tr w:rsidR="0045066A" w:rsidRPr="009E07EB" w14:paraId="20B4B162" w14:textId="77777777" w:rsidTr="00F412D6">
        <w:trPr>
          <w:trHeight w:val="3068"/>
        </w:trPr>
        <w:tc>
          <w:tcPr>
            <w:tcW w:w="3705" w:type="dxa"/>
            <w:tcBorders>
              <w:top w:val="single" w:sz="6" w:space="0" w:color="000000"/>
              <w:left w:val="single" w:sz="4" w:space="0" w:color="000000"/>
              <w:bottom w:val="single" w:sz="6" w:space="0" w:color="000000"/>
              <w:right w:val="single" w:sz="6" w:space="0" w:color="000000"/>
            </w:tcBorders>
            <w:shd w:val="clear" w:color="auto" w:fill="F2F2F2"/>
          </w:tcPr>
          <w:p w14:paraId="30FB62DC" w14:textId="77777777" w:rsidR="0045066A" w:rsidRPr="009E07EB" w:rsidRDefault="0091263E" w:rsidP="00CE00FC">
            <w:pPr>
              <w:pStyle w:val="Heading3"/>
            </w:pPr>
            <w:r w:rsidRPr="009E07EB">
              <w:t>UNIT TOPIC/TITLE</w:t>
            </w:r>
          </w:p>
          <w:p w14:paraId="370C5D87" w14:textId="77777777" w:rsidR="0045066A" w:rsidRPr="008E7391" w:rsidRDefault="0091263E" w:rsidP="00B56EDD">
            <w:pPr>
              <w:pStyle w:val="ListParagraph"/>
              <w:numPr>
                <w:ilvl w:val="0"/>
                <w:numId w:val="11"/>
              </w:numPr>
              <w:ind w:left="210" w:hanging="210"/>
              <w:rPr>
                <w:rFonts w:asciiTheme="majorHAnsi" w:hAnsiTheme="majorHAnsi" w:cstheme="majorHAnsi"/>
                <w:i/>
                <w:iCs/>
              </w:rPr>
            </w:pPr>
            <w:r w:rsidRPr="008E7391">
              <w:rPr>
                <w:rFonts w:asciiTheme="majorHAnsi" w:hAnsiTheme="majorHAnsi" w:cstheme="majorHAnsi"/>
                <w:i/>
                <w:iCs/>
              </w:rPr>
              <w:t xml:space="preserve">Frame titles around topics </w:t>
            </w:r>
            <w:r w:rsidRPr="008E7391">
              <w:rPr>
                <w:rFonts w:asciiTheme="majorHAnsi" w:hAnsiTheme="majorHAnsi" w:cstheme="majorHAnsi"/>
                <w:b/>
                <w:bCs/>
                <w:i/>
                <w:iCs/>
              </w:rPr>
              <w:t>relevant to adults</w:t>
            </w:r>
            <w:r w:rsidRPr="008E7391">
              <w:rPr>
                <w:rFonts w:asciiTheme="majorHAnsi" w:hAnsiTheme="majorHAnsi" w:cstheme="majorHAnsi"/>
                <w:i/>
                <w:iCs/>
              </w:rPr>
              <w:t xml:space="preserve"> and </w:t>
            </w:r>
            <w:r w:rsidRPr="008E7391">
              <w:rPr>
                <w:rFonts w:asciiTheme="majorHAnsi" w:hAnsiTheme="majorHAnsi" w:cstheme="majorHAnsi"/>
                <w:b/>
                <w:bCs/>
                <w:i/>
                <w:iCs/>
              </w:rPr>
              <w:t>related to other content areas</w:t>
            </w:r>
            <w:r w:rsidRPr="008E7391">
              <w:rPr>
                <w:rFonts w:asciiTheme="majorHAnsi" w:hAnsiTheme="majorHAnsi" w:cstheme="majorHAnsi"/>
                <w:i/>
                <w:iCs/>
              </w:rPr>
              <w:t xml:space="preserve"> (e.g., civics/current events/social studies, science and technology, health, literature themes, workforce preparation, etc.; see</w:t>
            </w:r>
            <w:r w:rsidRPr="008E7391">
              <w:rPr>
                <w:rFonts w:asciiTheme="majorHAnsi" w:hAnsiTheme="majorHAnsi" w:cstheme="majorHAnsi"/>
                <w:i/>
                <w:iCs/>
                <w:color w:val="9900FF"/>
              </w:rPr>
              <w:t xml:space="preserve"> </w:t>
            </w:r>
            <w:hyperlink r:id="rId12">
              <w:r w:rsidRPr="008E7391">
                <w:rPr>
                  <w:rFonts w:asciiTheme="majorHAnsi" w:hAnsiTheme="majorHAnsi" w:cstheme="majorHAnsi"/>
                  <w:i/>
                  <w:iCs/>
                  <w:color w:val="0000FF"/>
                  <w:u w:val="single"/>
                </w:rPr>
                <w:t>TSTM</w:t>
              </w:r>
            </w:hyperlink>
            <w:r w:rsidRPr="008E7391">
              <w:rPr>
                <w:rFonts w:asciiTheme="majorHAnsi" w:hAnsiTheme="majorHAnsi" w:cstheme="majorHAnsi"/>
                <w:i/>
                <w:iCs/>
              </w:rPr>
              <w:t xml:space="preserve">). </w:t>
            </w:r>
          </w:p>
          <w:p w14:paraId="706CC215" w14:textId="77777777" w:rsidR="0045066A" w:rsidRPr="009E07EB" w:rsidRDefault="0091263E" w:rsidP="003F4C12">
            <w:pPr>
              <w:pStyle w:val="ListParagraph"/>
              <w:numPr>
                <w:ilvl w:val="0"/>
                <w:numId w:val="11"/>
              </w:numPr>
              <w:spacing w:after="60"/>
              <w:ind w:left="210" w:hanging="210"/>
            </w:pPr>
            <w:r w:rsidRPr="008E7391">
              <w:rPr>
                <w:rFonts w:asciiTheme="majorHAnsi" w:hAnsiTheme="majorHAnsi" w:cstheme="majorHAnsi"/>
                <w:i/>
                <w:iCs/>
              </w:rPr>
              <w:t xml:space="preserve">Aim for a </w:t>
            </w:r>
            <w:r w:rsidRPr="008E7391">
              <w:rPr>
                <w:rFonts w:asciiTheme="majorHAnsi" w:hAnsiTheme="majorHAnsi" w:cstheme="majorHAnsi"/>
                <w:b/>
                <w:bCs/>
                <w:i/>
                <w:iCs/>
              </w:rPr>
              <w:t>pithy topic-related title</w:t>
            </w:r>
            <w:r w:rsidRPr="008E7391">
              <w:rPr>
                <w:rFonts w:asciiTheme="majorHAnsi" w:hAnsiTheme="majorHAnsi" w:cstheme="majorHAnsi"/>
                <w:i/>
                <w:iCs/>
              </w:rPr>
              <w:t xml:space="preserve"> that can be remembered and used by teachers when referring to the unit.</w:t>
            </w:r>
          </w:p>
        </w:tc>
        <w:tc>
          <w:tcPr>
            <w:tcW w:w="6300" w:type="dxa"/>
            <w:tcBorders>
              <w:top w:val="single" w:sz="5" w:space="0" w:color="000000"/>
              <w:left w:val="single" w:sz="6" w:space="0" w:color="000000"/>
              <w:bottom w:val="single" w:sz="5" w:space="0" w:color="000000"/>
              <w:right w:val="single" w:sz="5" w:space="0" w:color="000000"/>
            </w:tcBorders>
          </w:tcPr>
          <w:p w14:paraId="2DCCB125" w14:textId="77777777" w:rsidR="0045066A" w:rsidRPr="009E07EB" w:rsidRDefault="0091263E" w:rsidP="00454D0D">
            <w:pPr>
              <w:spacing w:before="1200"/>
              <w:rPr>
                <w:rFonts w:ascii="Calibri" w:eastAsia="Calibri" w:hAnsi="Calibri" w:cs="Calibri"/>
              </w:rPr>
            </w:pPr>
            <w:r w:rsidRPr="009E07EB">
              <w:rPr>
                <w:rFonts w:ascii="Calibri" w:eastAsia="Candara" w:hAnsi="Calibri" w:cs="Calibri"/>
              </w:rPr>
              <w:t>U.S. Immigration Issues Impacting Our Communities</w:t>
            </w:r>
          </w:p>
        </w:tc>
      </w:tr>
      <w:tr w:rsidR="0045066A" w:rsidRPr="009E07EB" w14:paraId="68C1EF6C" w14:textId="77777777" w:rsidTr="00F412D6">
        <w:trPr>
          <w:trHeight w:val="710"/>
        </w:trPr>
        <w:tc>
          <w:tcPr>
            <w:tcW w:w="3705" w:type="dxa"/>
            <w:tcBorders>
              <w:top w:val="single" w:sz="6" w:space="0" w:color="000000"/>
              <w:left w:val="single" w:sz="4" w:space="0" w:color="000000"/>
              <w:bottom w:val="single" w:sz="6" w:space="0" w:color="000000"/>
              <w:right w:val="single" w:sz="6" w:space="0" w:color="000000"/>
            </w:tcBorders>
            <w:shd w:val="clear" w:color="auto" w:fill="F2F2F2"/>
          </w:tcPr>
          <w:p w14:paraId="4F05C761" w14:textId="77777777" w:rsidR="0045066A" w:rsidRPr="009E07EB" w:rsidRDefault="0091263E" w:rsidP="00CE00FC">
            <w:pPr>
              <w:pStyle w:val="Heading3"/>
              <w:rPr>
                <w:i/>
                <w:iCs/>
                <w:color w:val="000000"/>
              </w:rPr>
            </w:pPr>
            <w:r w:rsidRPr="009E07EB">
              <w:t xml:space="preserve">RATIONALE </w:t>
            </w:r>
          </w:p>
          <w:p w14:paraId="2BBEB8B8" w14:textId="77777777" w:rsidR="0045066A" w:rsidRPr="009E07EB" w:rsidRDefault="0091263E" w:rsidP="00B56EDD">
            <w:pPr>
              <w:pStyle w:val="ListParagraph"/>
              <w:numPr>
                <w:ilvl w:val="1"/>
                <w:numId w:val="13"/>
              </w:numPr>
              <w:ind w:left="210" w:hanging="210"/>
              <w:rPr>
                <w:rFonts w:ascii="Calibri" w:hAnsi="Calibri" w:cs="Calibri"/>
              </w:rPr>
            </w:pPr>
            <w:r w:rsidRPr="00B56EDD">
              <w:rPr>
                <w:rFonts w:asciiTheme="majorHAnsi" w:hAnsiTheme="majorHAnsi" w:cstheme="majorHAnsi"/>
                <w:i/>
                <w:iCs/>
              </w:rPr>
              <w:t xml:space="preserve">Explain </w:t>
            </w:r>
            <w:r w:rsidRPr="00CE00FC">
              <w:rPr>
                <w:rFonts w:asciiTheme="majorHAnsi" w:hAnsiTheme="majorHAnsi" w:cstheme="majorHAnsi"/>
                <w:b/>
                <w:bCs/>
                <w:i/>
                <w:iCs/>
              </w:rPr>
              <w:t>why</w:t>
            </w:r>
            <w:r w:rsidRPr="00B56EDD">
              <w:rPr>
                <w:rFonts w:asciiTheme="majorHAnsi" w:hAnsiTheme="majorHAnsi" w:cstheme="majorHAnsi"/>
                <w:i/>
                <w:iCs/>
              </w:rPr>
              <w:t xml:space="preserve"> adult learners will find the knowledge and skills they learn in this unit to be relevant to their lives and goals.</w:t>
            </w:r>
          </w:p>
        </w:tc>
        <w:tc>
          <w:tcPr>
            <w:tcW w:w="6300" w:type="dxa"/>
            <w:tcBorders>
              <w:top w:val="single" w:sz="5" w:space="0" w:color="000000"/>
              <w:left w:val="single" w:sz="6" w:space="0" w:color="000000"/>
              <w:bottom w:val="single" w:sz="5" w:space="0" w:color="000000"/>
              <w:right w:val="single" w:sz="5" w:space="0" w:color="000000"/>
            </w:tcBorders>
          </w:tcPr>
          <w:p w14:paraId="4EC13493" w14:textId="77777777" w:rsidR="0045066A" w:rsidRPr="009E07EB" w:rsidRDefault="0091263E" w:rsidP="00B5409A">
            <w:pPr>
              <w:spacing w:after="180"/>
              <w:rPr>
                <w:rFonts w:ascii="Calibri" w:eastAsia="Calibri" w:hAnsi="Calibri" w:cs="Calibri"/>
              </w:rPr>
            </w:pPr>
            <w:r w:rsidRPr="009E07EB">
              <w:rPr>
                <w:rFonts w:ascii="Calibri" w:eastAsia="Calibri" w:hAnsi="Calibri" w:cs="Calibri"/>
              </w:rPr>
              <w:t>This unit on U.S. immigration is highly relevant for adult learners, many of whom come from diverse backgrounds and have vested interests in immigration issues. By exploring immigration issues in the U.S. at specific moments in history and in the present day, students can begin to make connections among their own experiences, current events, and core content of the Language Arts and Social Studies HSE exams.</w:t>
            </w:r>
          </w:p>
          <w:p w14:paraId="67B6BEC8" w14:textId="77777777" w:rsidR="0045066A" w:rsidRPr="009E07EB" w:rsidRDefault="0091263E">
            <w:pPr>
              <w:rPr>
                <w:rFonts w:ascii="Calibri" w:eastAsia="Calibri" w:hAnsi="Calibri" w:cs="Calibri"/>
              </w:rPr>
            </w:pPr>
            <w:r w:rsidRPr="009E07EB">
              <w:rPr>
                <w:rFonts w:ascii="Calibri" w:eastAsia="Calibri" w:hAnsi="Calibri" w:cs="Calibri"/>
              </w:rPr>
              <w:t xml:space="preserve">In addition, this unit develops skills in critical reading and argument writing, digital literacy, and public speaking, helping prepare students to communicate and advocate effectively and concisely in today’s media-driven world. </w:t>
            </w:r>
          </w:p>
        </w:tc>
      </w:tr>
      <w:tr w:rsidR="0045066A" w:rsidRPr="009E07EB" w14:paraId="6B370556" w14:textId="77777777" w:rsidTr="00F412D6">
        <w:trPr>
          <w:trHeight w:val="2085"/>
        </w:trPr>
        <w:tc>
          <w:tcPr>
            <w:tcW w:w="3705" w:type="dxa"/>
            <w:tcBorders>
              <w:top w:val="single" w:sz="6" w:space="0" w:color="000000"/>
              <w:left w:val="single" w:sz="4" w:space="0" w:color="000000"/>
              <w:bottom w:val="single" w:sz="6" w:space="0" w:color="000000"/>
              <w:right w:val="single" w:sz="6" w:space="0" w:color="000000"/>
            </w:tcBorders>
            <w:shd w:val="clear" w:color="auto" w:fill="F2F2F2"/>
          </w:tcPr>
          <w:p w14:paraId="730AEA3B" w14:textId="77777777" w:rsidR="0045066A" w:rsidRPr="009E07EB" w:rsidRDefault="0091263E" w:rsidP="006E3A04">
            <w:pPr>
              <w:pStyle w:val="Heading3"/>
              <w:rPr>
                <w:i/>
                <w:iCs/>
                <w:color w:val="000000"/>
              </w:rPr>
            </w:pPr>
            <w:r w:rsidRPr="009E07EB">
              <w:t>ESSENTIAL QUESTIONS</w:t>
            </w:r>
          </w:p>
          <w:p w14:paraId="04C8DE23" w14:textId="77777777" w:rsidR="0045066A" w:rsidRPr="00B5409A" w:rsidRDefault="0091263E" w:rsidP="00B5409A">
            <w:pPr>
              <w:pStyle w:val="ListParagraph"/>
              <w:numPr>
                <w:ilvl w:val="0"/>
                <w:numId w:val="14"/>
              </w:numPr>
              <w:ind w:left="210" w:hanging="210"/>
              <w:rPr>
                <w:rFonts w:asciiTheme="majorHAnsi" w:hAnsiTheme="majorHAnsi" w:cstheme="majorHAnsi"/>
                <w:i/>
                <w:iCs/>
              </w:rPr>
            </w:pPr>
            <w:r w:rsidRPr="00B5409A">
              <w:rPr>
                <w:rFonts w:asciiTheme="majorHAnsi" w:hAnsiTheme="majorHAnsi" w:cstheme="majorHAnsi"/>
                <w:i/>
                <w:iCs/>
              </w:rPr>
              <w:t xml:space="preserve">Include open-ended, thought-provoking questions about the unit topic. These should call for </w:t>
            </w:r>
            <w:r w:rsidRPr="00B5409A">
              <w:rPr>
                <w:rFonts w:asciiTheme="majorHAnsi" w:hAnsiTheme="majorHAnsi" w:cstheme="majorHAnsi"/>
                <w:b/>
                <w:bCs/>
                <w:i/>
                <w:iCs/>
              </w:rPr>
              <w:t>higher-order thinking</w:t>
            </w:r>
            <w:r w:rsidRPr="00B5409A">
              <w:rPr>
                <w:rFonts w:asciiTheme="majorHAnsi" w:hAnsiTheme="majorHAnsi" w:cstheme="majorHAnsi"/>
                <w:i/>
                <w:iCs/>
              </w:rPr>
              <w:t xml:space="preserve"> and help students </w:t>
            </w:r>
            <w:r w:rsidRPr="00B5409A">
              <w:rPr>
                <w:rFonts w:asciiTheme="majorHAnsi" w:hAnsiTheme="majorHAnsi" w:cstheme="majorHAnsi"/>
                <w:b/>
                <w:bCs/>
                <w:i/>
                <w:iCs/>
              </w:rPr>
              <w:t>connect</w:t>
            </w:r>
            <w:r w:rsidRPr="00B5409A">
              <w:rPr>
                <w:rFonts w:asciiTheme="majorHAnsi" w:hAnsiTheme="majorHAnsi" w:cstheme="majorHAnsi"/>
                <w:i/>
                <w:iCs/>
              </w:rPr>
              <w:t xml:space="preserve"> and </w:t>
            </w:r>
            <w:r w:rsidRPr="00B5409A">
              <w:rPr>
                <w:rFonts w:asciiTheme="majorHAnsi" w:hAnsiTheme="majorHAnsi" w:cstheme="majorHAnsi"/>
                <w:b/>
                <w:bCs/>
                <w:i/>
                <w:iCs/>
              </w:rPr>
              <w:t xml:space="preserve">engage </w:t>
            </w:r>
            <w:r w:rsidRPr="00B5409A">
              <w:rPr>
                <w:rFonts w:asciiTheme="majorHAnsi" w:hAnsiTheme="majorHAnsi" w:cstheme="majorHAnsi"/>
                <w:i/>
                <w:iCs/>
              </w:rPr>
              <w:t>intellectually to the unit.</w:t>
            </w:r>
          </w:p>
        </w:tc>
        <w:tc>
          <w:tcPr>
            <w:tcW w:w="6300" w:type="dxa"/>
            <w:tcBorders>
              <w:top w:val="single" w:sz="5" w:space="0" w:color="000000"/>
              <w:left w:val="single" w:sz="6" w:space="0" w:color="000000"/>
              <w:bottom w:val="single" w:sz="5" w:space="0" w:color="000000"/>
              <w:right w:val="single" w:sz="5" w:space="0" w:color="000000"/>
            </w:tcBorders>
          </w:tcPr>
          <w:p w14:paraId="28FE8C34" w14:textId="77777777" w:rsidR="0045066A" w:rsidRPr="009E07EB" w:rsidRDefault="0091263E" w:rsidP="008E683A">
            <w:pPr>
              <w:tabs>
                <w:tab w:val="left" w:pos="2790"/>
              </w:tabs>
              <w:spacing w:after="180"/>
              <w:rPr>
                <w:rFonts w:ascii="Calibri" w:eastAsia="Calibri" w:hAnsi="Calibri" w:cs="Calibri"/>
              </w:rPr>
            </w:pPr>
            <w:r w:rsidRPr="009E07EB">
              <w:rPr>
                <w:rFonts w:ascii="Calibri" w:eastAsia="Calibri" w:hAnsi="Calibri" w:cs="Calibri"/>
              </w:rPr>
              <w:t>How has immigration shaped the U.S., and how does it continue to do so?</w:t>
            </w:r>
          </w:p>
          <w:p w14:paraId="11A309D8" w14:textId="77777777" w:rsidR="0045066A" w:rsidRPr="009E07EB" w:rsidRDefault="0091263E" w:rsidP="008E683A">
            <w:pPr>
              <w:tabs>
                <w:tab w:val="left" w:pos="2790"/>
              </w:tabs>
              <w:spacing w:after="180"/>
              <w:rPr>
                <w:rFonts w:ascii="Calibri" w:eastAsia="Calibri" w:hAnsi="Calibri" w:cs="Calibri"/>
                <w:strike/>
              </w:rPr>
            </w:pPr>
            <w:r w:rsidRPr="009E07EB">
              <w:rPr>
                <w:rFonts w:ascii="Calibri" w:eastAsia="Calibri" w:hAnsi="Calibri" w:cs="Calibri"/>
              </w:rPr>
              <w:t>What are some key immigration issues in the U.S. today, and how do they impact our communities?</w:t>
            </w:r>
          </w:p>
          <w:p w14:paraId="1983AAAA" w14:textId="77777777" w:rsidR="0045066A" w:rsidRPr="009E07EB" w:rsidRDefault="0091263E">
            <w:pPr>
              <w:tabs>
                <w:tab w:val="left" w:pos="2790"/>
              </w:tabs>
              <w:rPr>
                <w:rFonts w:ascii="Calibri" w:eastAsia="Calibri" w:hAnsi="Calibri" w:cs="Calibri"/>
                <w:strike/>
              </w:rPr>
            </w:pPr>
            <w:r w:rsidRPr="009E07EB">
              <w:rPr>
                <w:rFonts w:ascii="Calibri" w:eastAsia="Calibri" w:hAnsi="Calibri" w:cs="Calibri"/>
              </w:rPr>
              <w:t>How can we use digital media to effectively and concisely present an argument concerning immigration?</w:t>
            </w:r>
          </w:p>
        </w:tc>
      </w:tr>
      <w:tr w:rsidR="0045066A" w:rsidRPr="009E07EB" w14:paraId="66464EFB" w14:textId="77777777" w:rsidTr="00F412D6">
        <w:trPr>
          <w:trHeight w:val="2096"/>
        </w:trPr>
        <w:tc>
          <w:tcPr>
            <w:tcW w:w="3705" w:type="dxa"/>
            <w:tcBorders>
              <w:top w:val="single" w:sz="4" w:space="0" w:color="FFFFFF"/>
              <w:left w:val="single" w:sz="4" w:space="0" w:color="000000"/>
              <w:bottom w:val="single" w:sz="6" w:space="0" w:color="000000"/>
              <w:right w:val="single" w:sz="6" w:space="0" w:color="000000"/>
            </w:tcBorders>
            <w:shd w:val="clear" w:color="auto" w:fill="F2F2F2"/>
          </w:tcPr>
          <w:p w14:paraId="38D49C51" w14:textId="77777777" w:rsidR="0045066A" w:rsidRPr="009E07EB" w:rsidRDefault="0091263E" w:rsidP="001F71F2">
            <w:pPr>
              <w:pStyle w:val="Heading3"/>
            </w:pPr>
            <w:r w:rsidRPr="009E07EB">
              <w:lastRenderedPageBreak/>
              <w:t>UNIT OUTCOME / CULMINATING ASSESSMENT</w:t>
            </w:r>
          </w:p>
          <w:p w14:paraId="4F7DB4CE" w14:textId="77777777" w:rsidR="0045066A" w:rsidRPr="001F71F2" w:rsidRDefault="0091263E" w:rsidP="001F71F2">
            <w:pPr>
              <w:pStyle w:val="ListParagraph"/>
              <w:numPr>
                <w:ilvl w:val="0"/>
                <w:numId w:val="15"/>
              </w:numPr>
              <w:ind w:left="210" w:hanging="210"/>
              <w:rPr>
                <w:rFonts w:asciiTheme="majorHAnsi" w:hAnsiTheme="majorHAnsi" w:cstheme="majorHAnsi"/>
                <w:i/>
                <w:iCs/>
              </w:rPr>
            </w:pPr>
            <w:r w:rsidRPr="001F71F2">
              <w:rPr>
                <w:rFonts w:asciiTheme="majorHAnsi" w:hAnsiTheme="majorHAnsi" w:cstheme="majorHAnsi"/>
                <w:i/>
                <w:iCs/>
              </w:rPr>
              <w:t xml:space="preserve">Describe the desired outcome, focusing on the </w:t>
            </w:r>
            <w:r w:rsidRPr="001F71F2">
              <w:rPr>
                <w:rFonts w:asciiTheme="majorHAnsi" w:hAnsiTheme="majorHAnsi" w:cstheme="majorHAnsi"/>
                <w:b/>
                <w:bCs/>
                <w:i/>
                <w:iCs/>
              </w:rPr>
              <w:t>central texts</w:t>
            </w:r>
            <w:r w:rsidRPr="001F71F2">
              <w:rPr>
                <w:rFonts w:asciiTheme="majorHAnsi" w:hAnsiTheme="majorHAnsi" w:cstheme="majorHAnsi"/>
                <w:i/>
                <w:iCs/>
              </w:rPr>
              <w:t xml:space="preserve"> and </w:t>
            </w:r>
            <w:r w:rsidRPr="001F71F2">
              <w:rPr>
                <w:rFonts w:asciiTheme="majorHAnsi" w:hAnsiTheme="majorHAnsi" w:cstheme="majorHAnsi"/>
                <w:b/>
                <w:bCs/>
                <w:i/>
                <w:iCs/>
              </w:rPr>
              <w:t xml:space="preserve">end products </w:t>
            </w:r>
            <w:r w:rsidRPr="001F71F2">
              <w:rPr>
                <w:rFonts w:asciiTheme="majorHAnsi" w:hAnsiTheme="majorHAnsi" w:cstheme="majorHAnsi"/>
                <w:i/>
                <w:iCs/>
              </w:rPr>
              <w:t>students will use to show their ELA learning (and understanding of the content topic).</w:t>
            </w:r>
          </w:p>
          <w:p w14:paraId="248E1376" w14:textId="77777777" w:rsidR="0045066A" w:rsidRPr="001F71F2" w:rsidRDefault="0091263E" w:rsidP="001F71F2">
            <w:pPr>
              <w:pStyle w:val="ListParagraph"/>
              <w:numPr>
                <w:ilvl w:val="0"/>
                <w:numId w:val="15"/>
              </w:numPr>
              <w:ind w:left="210" w:hanging="210"/>
              <w:rPr>
                <w:rFonts w:asciiTheme="majorHAnsi" w:hAnsiTheme="majorHAnsi" w:cstheme="majorHAnsi"/>
                <w:i/>
                <w:iCs/>
              </w:rPr>
            </w:pPr>
            <w:r w:rsidRPr="001F71F2">
              <w:rPr>
                <w:rFonts w:asciiTheme="majorHAnsi" w:hAnsiTheme="majorHAnsi" w:cstheme="majorHAnsi"/>
                <w:i/>
                <w:iCs/>
              </w:rPr>
              <w:t xml:space="preserve">When possible, include one or more </w:t>
            </w:r>
            <w:r w:rsidRPr="001F71F2">
              <w:rPr>
                <w:rFonts w:asciiTheme="majorHAnsi" w:hAnsiTheme="majorHAnsi" w:cstheme="majorHAnsi"/>
                <w:b/>
                <w:bCs/>
                <w:i/>
                <w:iCs/>
              </w:rPr>
              <w:t>authentic performance task</w:t>
            </w:r>
            <w:r w:rsidRPr="001F71F2">
              <w:rPr>
                <w:rFonts w:asciiTheme="majorHAnsi" w:hAnsiTheme="majorHAnsi" w:cstheme="majorHAnsi"/>
                <w:i/>
                <w:iCs/>
              </w:rPr>
              <w:t>(s).</w:t>
            </w:r>
          </w:p>
          <w:p w14:paraId="798D5A6C" w14:textId="6F837D76" w:rsidR="0045066A" w:rsidRPr="009E07EB" w:rsidRDefault="0091263E" w:rsidP="001F71F2">
            <w:pPr>
              <w:pStyle w:val="ListParagraph"/>
              <w:numPr>
                <w:ilvl w:val="0"/>
                <w:numId w:val="15"/>
              </w:numPr>
              <w:ind w:left="210" w:hanging="210"/>
            </w:pPr>
            <w:r w:rsidRPr="001F71F2">
              <w:rPr>
                <w:rFonts w:asciiTheme="majorHAnsi" w:hAnsiTheme="majorHAnsi" w:cstheme="majorHAnsi"/>
                <w:i/>
                <w:iCs/>
              </w:rPr>
              <w:t xml:space="preserve">See </w:t>
            </w:r>
            <w:hyperlink r:id="rId13">
              <w:r w:rsidRPr="001F71F2">
                <w:rPr>
                  <w:rFonts w:asciiTheme="majorHAnsi" w:hAnsiTheme="majorHAnsi" w:cstheme="majorHAnsi"/>
                  <w:i/>
                  <w:iCs/>
                  <w:color w:val="0000FF"/>
                  <w:u w:val="single"/>
                </w:rPr>
                <w:t>Examples</w:t>
              </w:r>
            </w:hyperlink>
            <w:r w:rsidRPr="009E07EB">
              <w:rPr>
                <w:color w:val="9900FF"/>
              </w:rPr>
              <w:t>.</w:t>
            </w:r>
          </w:p>
        </w:tc>
        <w:tc>
          <w:tcPr>
            <w:tcW w:w="6300" w:type="dxa"/>
            <w:tcBorders>
              <w:top w:val="single" w:sz="4" w:space="0" w:color="FFFFFF" w:themeColor="background1"/>
              <w:left w:val="single" w:sz="6" w:space="0" w:color="000000"/>
              <w:bottom w:val="single" w:sz="5" w:space="0" w:color="000000"/>
              <w:right w:val="single" w:sz="5" w:space="0" w:color="000000"/>
            </w:tcBorders>
          </w:tcPr>
          <w:p w14:paraId="3ED2E928" w14:textId="77777777" w:rsidR="0045066A" w:rsidRPr="009E07EB" w:rsidRDefault="0091263E" w:rsidP="0043131D">
            <w:pPr>
              <w:spacing w:after="180"/>
              <w:rPr>
                <w:rFonts w:ascii="Calibri" w:eastAsia="Candara" w:hAnsi="Calibri" w:cs="Calibri"/>
              </w:rPr>
            </w:pPr>
            <w:r w:rsidRPr="009E07EB">
              <w:rPr>
                <w:rFonts w:ascii="Calibri" w:eastAsia="Candara" w:hAnsi="Calibri" w:cs="Calibri"/>
              </w:rPr>
              <w:t xml:space="preserve">Students will </w:t>
            </w:r>
            <w:r w:rsidRPr="009E07EB">
              <w:rPr>
                <w:rFonts w:ascii="Calibri" w:eastAsia="Candara" w:hAnsi="Calibri" w:cs="Calibri"/>
                <w:b/>
                <w:bCs/>
              </w:rPr>
              <w:t>read/listen to</w:t>
            </w:r>
            <w:r w:rsidRPr="009E07EB">
              <w:rPr>
                <w:rFonts w:ascii="Calibri" w:eastAsia="Candara" w:hAnsi="Calibri" w:cs="Calibri"/>
              </w:rPr>
              <w:t xml:space="preserve"> and analyze a variety of texts, including articles, timelines, and videos, in order to deepen their understanding of current immigration issues in the U.S.</w:t>
            </w:r>
          </w:p>
          <w:p w14:paraId="1AC1984B" w14:textId="77777777" w:rsidR="0045066A" w:rsidRPr="009E07EB" w:rsidRDefault="0091263E" w:rsidP="0043131D">
            <w:pPr>
              <w:spacing w:after="180"/>
              <w:rPr>
                <w:rFonts w:ascii="Calibri" w:eastAsia="Candara" w:hAnsi="Calibri" w:cs="Calibri"/>
              </w:rPr>
            </w:pPr>
            <w:r w:rsidRPr="009E07EB">
              <w:rPr>
                <w:rFonts w:ascii="Calibri" w:eastAsia="Candara" w:hAnsi="Calibri" w:cs="Calibri"/>
              </w:rPr>
              <w:t xml:space="preserve">Students will </w:t>
            </w:r>
            <w:r w:rsidRPr="009E07EB">
              <w:rPr>
                <w:rFonts w:ascii="Calibri" w:eastAsia="Candara" w:hAnsi="Calibri" w:cs="Calibri"/>
                <w:b/>
                <w:bCs/>
              </w:rPr>
              <w:t>demonstrate their learning</w:t>
            </w:r>
            <w:r w:rsidRPr="009E07EB">
              <w:rPr>
                <w:rFonts w:ascii="Calibri" w:eastAsia="Candara" w:hAnsi="Calibri" w:cs="Calibri"/>
              </w:rPr>
              <w:t xml:space="preserve"> by writing and recording a video of a 2-minute argumentative speech appropriate for a social media post, concerning an immigration issue of their choice. </w:t>
            </w:r>
          </w:p>
          <w:p w14:paraId="5A81B28C" w14:textId="77777777" w:rsidR="0045066A" w:rsidRPr="009E07EB" w:rsidRDefault="0091263E">
            <w:pPr>
              <w:rPr>
                <w:rFonts w:ascii="Calibri" w:eastAsia="Candara" w:hAnsi="Calibri" w:cs="Calibri"/>
              </w:rPr>
            </w:pPr>
            <w:r w:rsidRPr="009E07EB">
              <w:rPr>
                <w:rFonts w:ascii="Calibri" w:eastAsia="Candara" w:hAnsi="Calibri" w:cs="Calibri"/>
              </w:rPr>
              <w:t xml:space="preserve">Teachers/students will </w:t>
            </w:r>
            <w:r w:rsidRPr="009E07EB">
              <w:rPr>
                <w:rFonts w:ascii="Calibri" w:eastAsia="Candara" w:hAnsi="Calibri" w:cs="Calibri"/>
                <w:b/>
                <w:bCs/>
              </w:rPr>
              <w:t>evaluate learning</w:t>
            </w:r>
            <w:r w:rsidRPr="009E07EB">
              <w:rPr>
                <w:rFonts w:ascii="Calibri" w:eastAsia="Candara" w:hAnsi="Calibri" w:cs="Calibri"/>
              </w:rPr>
              <w:t xml:space="preserve"> by:</w:t>
            </w:r>
          </w:p>
          <w:p w14:paraId="3CAB83CB" w14:textId="77777777" w:rsidR="0045066A" w:rsidRPr="0043131D" w:rsidRDefault="0091263E" w:rsidP="0043131D">
            <w:pPr>
              <w:pStyle w:val="ListParagraph"/>
              <w:numPr>
                <w:ilvl w:val="0"/>
                <w:numId w:val="16"/>
              </w:numPr>
              <w:ind w:left="720"/>
              <w:rPr>
                <w:rFonts w:asciiTheme="majorHAnsi" w:hAnsiTheme="majorHAnsi" w:cstheme="majorHAnsi"/>
              </w:rPr>
            </w:pPr>
            <w:r w:rsidRPr="0043131D">
              <w:rPr>
                <w:rFonts w:asciiTheme="majorHAnsi" w:hAnsiTheme="majorHAnsi" w:cstheme="majorHAnsi"/>
              </w:rPr>
              <w:t xml:space="preserve">Using a </w:t>
            </w:r>
            <w:r w:rsidRPr="0043131D">
              <w:rPr>
                <w:rFonts w:asciiTheme="majorHAnsi" w:hAnsiTheme="majorHAnsi" w:cstheme="majorHAnsi"/>
                <w:b/>
                <w:bCs/>
              </w:rPr>
              <w:t>checklist</w:t>
            </w:r>
            <w:r w:rsidRPr="0043131D">
              <w:rPr>
                <w:rFonts w:asciiTheme="majorHAnsi" w:hAnsiTheme="majorHAnsi" w:cstheme="majorHAnsi"/>
              </w:rPr>
              <w:t xml:space="preserve"> to ensure </w:t>
            </w:r>
            <w:r w:rsidRPr="0043131D">
              <w:rPr>
                <w:rFonts w:asciiTheme="majorHAnsi" w:hAnsiTheme="majorHAnsi" w:cstheme="majorHAnsi"/>
                <w:b/>
                <w:bCs/>
              </w:rPr>
              <w:t>written speeches</w:t>
            </w:r>
            <w:r w:rsidRPr="0043131D">
              <w:rPr>
                <w:rFonts w:asciiTheme="majorHAnsi" w:hAnsiTheme="majorHAnsi" w:cstheme="majorHAnsi"/>
              </w:rPr>
              <w:t xml:space="preserve"> include well-supported arguments and sound reasoning</w:t>
            </w:r>
          </w:p>
          <w:p w14:paraId="1AEBE1E8" w14:textId="77777777" w:rsidR="0045066A" w:rsidRPr="009E07EB" w:rsidRDefault="0091263E" w:rsidP="0043131D">
            <w:pPr>
              <w:pStyle w:val="ListParagraph"/>
              <w:numPr>
                <w:ilvl w:val="0"/>
                <w:numId w:val="16"/>
              </w:numPr>
              <w:ind w:left="720"/>
            </w:pPr>
            <w:r w:rsidRPr="0043131D">
              <w:rPr>
                <w:rFonts w:asciiTheme="majorHAnsi" w:hAnsiTheme="majorHAnsi" w:cstheme="majorHAnsi"/>
              </w:rPr>
              <w:t xml:space="preserve">Using a </w:t>
            </w:r>
            <w:r w:rsidRPr="0043131D">
              <w:rPr>
                <w:rFonts w:asciiTheme="majorHAnsi" w:hAnsiTheme="majorHAnsi" w:cstheme="majorHAnsi"/>
                <w:b/>
                <w:bCs/>
              </w:rPr>
              <w:t>checklist</w:t>
            </w:r>
            <w:r w:rsidRPr="0043131D">
              <w:rPr>
                <w:rFonts w:asciiTheme="majorHAnsi" w:hAnsiTheme="majorHAnsi" w:cstheme="majorHAnsi"/>
              </w:rPr>
              <w:t xml:space="preserve"> to assess the speakers’ clarity, pacing, eye contact, and volume in the </w:t>
            </w:r>
            <w:r w:rsidRPr="0043131D">
              <w:rPr>
                <w:rFonts w:asciiTheme="majorHAnsi" w:hAnsiTheme="majorHAnsi" w:cstheme="majorHAnsi"/>
                <w:b/>
                <w:bCs/>
              </w:rPr>
              <w:t>recorded videos</w:t>
            </w:r>
            <w:r w:rsidRPr="0043131D">
              <w:rPr>
                <w:rFonts w:asciiTheme="majorHAnsi" w:hAnsiTheme="majorHAnsi" w:cstheme="majorHAnsi"/>
              </w:rPr>
              <w:t xml:space="preserve"> of speeches</w:t>
            </w:r>
            <w:r w:rsidRPr="009E07EB">
              <w:t>.</w:t>
            </w:r>
          </w:p>
        </w:tc>
      </w:tr>
      <w:tr w:rsidR="0045066A" w:rsidRPr="009E07EB" w14:paraId="3D48FB70" w14:textId="77777777" w:rsidTr="00F412D6">
        <w:trPr>
          <w:trHeight w:val="2096"/>
        </w:trPr>
        <w:tc>
          <w:tcPr>
            <w:tcW w:w="3705" w:type="dxa"/>
            <w:tcBorders>
              <w:top w:val="single" w:sz="6" w:space="0" w:color="000000"/>
              <w:left w:val="single" w:sz="4" w:space="0" w:color="000000"/>
              <w:bottom w:val="single" w:sz="6" w:space="0" w:color="000000"/>
              <w:right w:val="single" w:sz="6" w:space="0" w:color="000000"/>
            </w:tcBorders>
            <w:shd w:val="clear" w:color="auto" w:fill="F2F2F2"/>
          </w:tcPr>
          <w:p w14:paraId="3250DAE3" w14:textId="77777777" w:rsidR="0045066A" w:rsidRPr="009E07EB" w:rsidRDefault="0091263E" w:rsidP="006A1A3D">
            <w:pPr>
              <w:pStyle w:val="Heading3"/>
            </w:pPr>
            <w:r w:rsidRPr="009E07EB">
              <w:t>PRIORITY ELA STANDARDS</w:t>
            </w:r>
          </w:p>
          <w:p w14:paraId="62E9F8ED" w14:textId="77777777" w:rsidR="0045066A" w:rsidRPr="006A1A3D" w:rsidRDefault="0091263E" w:rsidP="006A1A3D">
            <w:pPr>
              <w:pStyle w:val="ListParagraph"/>
              <w:numPr>
                <w:ilvl w:val="0"/>
                <w:numId w:val="17"/>
              </w:numPr>
              <w:ind w:left="210" w:hanging="210"/>
              <w:rPr>
                <w:rFonts w:asciiTheme="majorHAnsi" w:hAnsiTheme="majorHAnsi" w:cstheme="majorHAnsi"/>
                <w:i/>
                <w:iCs/>
              </w:rPr>
            </w:pPr>
            <w:r w:rsidRPr="006A1A3D">
              <w:rPr>
                <w:rFonts w:asciiTheme="majorHAnsi" w:eastAsia="Calibri" w:hAnsiTheme="majorHAnsi" w:cstheme="majorHAnsi"/>
                <w:i/>
                <w:iCs/>
              </w:rPr>
              <w:t xml:space="preserve">List the ~3-5 </w:t>
            </w:r>
            <w:r w:rsidRPr="006A1A3D">
              <w:rPr>
                <w:rFonts w:asciiTheme="majorHAnsi" w:eastAsia="Calibri" w:hAnsiTheme="majorHAnsi" w:cstheme="majorHAnsi"/>
                <w:b/>
                <w:bCs/>
                <w:i/>
                <w:iCs/>
              </w:rPr>
              <w:t>level-specific</w:t>
            </w:r>
            <w:r w:rsidRPr="006A1A3D">
              <w:rPr>
                <w:rFonts w:asciiTheme="majorHAnsi" w:eastAsia="Calibri" w:hAnsiTheme="majorHAnsi" w:cstheme="majorHAnsi"/>
                <w:i/>
                <w:iCs/>
              </w:rPr>
              <w:t xml:space="preserve"> </w:t>
            </w:r>
            <w:hyperlink r:id="rId14">
              <w:r w:rsidRPr="006A1A3D">
                <w:rPr>
                  <w:rFonts w:asciiTheme="majorHAnsi" w:eastAsia="Calibri" w:hAnsiTheme="majorHAnsi" w:cstheme="majorHAnsi"/>
                  <w:i/>
                  <w:iCs/>
                  <w:color w:val="0000FF"/>
                  <w:u w:val="single"/>
                </w:rPr>
                <w:t>CCRSAE-ELA standards</w:t>
              </w:r>
            </w:hyperlink>
            <w:r w:rsidRPr="006A1A3D">
              <w:rPr>
                <w:rFonts w:asciiTheme="majorHAnsi" w:eastAsia="Calibri" w:hAnsiTheme="majorHAnsi" w:cstheme="majorHAnsi"/>
                <w:i/>
                <w:iCs/>
              </w:rPr>
              <w:t xml:space="preserve"> that will be explicitly </w:t>
            </w:r>
            <w:r w:rsidRPr="006A1A3D">
              <w:rPr>
                <w:rFonts w:asciiTheme="majorHAnsi" w:eastAsia="Calibri" w:hAnsiTheme="majorHAnsi" w:cstheme="majorHAnsi"/>
                <w:b/>
                <w:bCs/>
                <w:i/>
                <w:iCs/>
              </w:rPr>
              <w:t xml:space="preserve">taught </w:t>
            </w:r>
            <w:r w:rsidRPr="006A1A3D">
              <w:rPr>
                <w:rFonts w:asciiTheme="majorHAnsi" w:eastAsia="Calibri" w:hAnsiTheme="majorHAnsi" w:cstheme="majorHAnsi"/>
                <w:i/>
                <w:iCs/>
              </w:rPr>
              <w:t xml:space="preserve">and then </w:t>
            </w:r>
            <w:r w:rsidRPr="006A1A3D">
              <w:rPr>
                <w:rFonts w:asciiTheme="majorHAnsi" w:eastAsia="Calibri" w:hAnsiTheme="majorHAnsi" w:cstheme="majorHAnsi"/>
                <w:b/>
                <w:bCs/>
                <w:i/>
                <w:iCs/>
              </w:rPr>
              <w:t xml:space="preserve">assessed </w:t>
            </w:r>
            <w:r w:rsidRPr="006A1A3D">
              <w:rPr>
                <w:rFonts w:asciiTheme="majorHAnsi" w:eastAsia="Calibri" w:hAnsiTheme="majorHAnsi" w:cstheme="majorHAnsi"/>
                <w:i/>
                <w:iCs/>
              </w:rPr>
              <w:t xml:space="preserve">directly or indirectly </w:t>
            </w:r>
            <w:r w:rsidRPr="006A1A3D">
              <w:rPr>
                <w:rFonts w:asciiTheme="majorHAnsi" w:eastAsia="Calibri" w:hAnsiTheme="majorHAnsi" w:cstheme="majorHAnsi"/>
                <w:b/>
                <w:bCs/>
                <w:i/>
                <w:iCs/>
              </w:rPr>
              <w:t>through the culminating assessment</w:t>
            </w:r>
            <w:r w:rsidRPr="006A1A3D">
              <w:rPr>
                <w:rFonts w:asciiTheme="majorHAnsi" w:eastAsia="Calibri" w:hAnsiTheme="majorHAnsi" w:cstheme="majorHAnsi"/>
                <w:i/>
                <w:iCs/>
              </w:rPr>
              <w:t>.</w:t>
            </w:r>
          </w:p>
          <w:p w14:paraId="44FF7A5C" w14:textId="77777777" w:rsidR="0045066A" w:rsidRPr="009E07EB" w:rsidRDefault="0091263E" w:rsidP="006A1A3D">
            <w:pPr>
              <w:pStyle w:val="ListParagraph"/>
              <w:numPr>
                <w:ilvl w:val="0"/>
                <w:numId w:val="17"/>
              </w:numPr>
              <w:ind w:left="210" w:hanging="210"/>
              <w:rPr>
                <w:rFonts w:ascii="Calibri" w:hAnsi="Calibri" w:cs="Calibri"/>
                <w:i/>
                <w:iCs/>
              </w:rPr>
            </w:pPr>
            <w:r w:rsidRPr="006A1A3D">
              <w:rPr>
                <w:rFonts w:asciiTheme="majorHAnsi" w:eastAsia="Calibri" w:hAnsiTheme="majorHAnsi" w:cstheme="majorHAnsi"/>
                <w:i/>
                <w:iCs/>
              </w:rPr>
              <w:t xml:space="preserve">Include standards from across the </w:t>
            </w:r>
            <w:r w:rsidRPr="006A1A3D">
              <w:rPr>
                <w:rFonts w:asciiTheme="majorHAnsi" w:eastAsia="Calibri" w:hAnsiTheme="majorHAnsi" w:cstheme="majorHAnsi"/>
                <w:b/>
                <w:bCs/>
                <w:i/>
                <w:iCs/>
              </w:rPr>
              <w:t>Reading</w:t>
            </w:r>
            <w:r w:rsidRPr="006A1A3D">
              <w:rPr>
                <w:rFonts w:asciiTheme="majorHAnsi" w:eastAsia="Calibri" w:hAnsiTheme="majorHAnsi" w:cstheme="majorHAnsi"/>
                <w:i/>
                <w:iCs/>
              </w:rPr>
              <w:t xml:space="preserve">, </w:t>
            </w:r>
            <w:r w:rsidRPr="006A1A3D">
              <w:rPr>
                <w:rFonts w:asciiTheme="majorHAnsi" w:eastAsia="Calibri" w:hAnsiTheme="majorHAnsi" w:cstheme="majorHAnsi"/>
                <w:b/>
                <w:bCs/>
                <w:i/>
                <w:iCs/>
              </w:rPr>
              <w:t>Writing</w:t>
            </w:r>
            <w:r w:rsidRPr="006A1A3D">
              <w:rPr>
                <w:rFonts w:asciiTheme="majorHAnsi" w:eastAsia="Calibri" w:hAnsiTheme="majorHAnsi" w:cstheme="majorHAnsi"/>
                <w:i/>
                <w:iCs/>
              </w:rPr>
              <w:t xml:space="preserve">, </w:t>
            </w:r>
            <w:r w:rsidRPr="006A1A3D">
              <w:rPr>
                <w:rFonts w:asciiTheme="majorHAnsi" w:eastAsia="Calibri" w:hAnsiTheme="majorHAnsi" w:cstheme="majorHAnsi"/>
                <w:b/>
                <w:bCs/>
                <w:i/>
                <w:iCs/>
              </w:rPr>
              <w:t>Speaking/Listening</w:t>
            </w:r>
            <w:r w:rsidRPr="006A1A3D">
              <w:rPr>
                <w:rFonts w:asciiTheme="majorHAnsi" w:eastAsia="Calibri" w:hAnsiTheme="majorHAnsi" w:cstheme="majorHAnsi"/>
                <w:i/>
                <w:iCs/>
              </w:rPr>
              <w:t xml:space="preserve">, </w:t>
            </w:r>
            <w:r w:rsidRPr="006A1A3D">
              <w:rPr>
                <w:rFonts w:asciiTheme="majorHAnsi" w:eastAsia="Calibri" w:hAnsiTheme="majorHAnsi" w:cstheme="majorHAnsi"/>
                <w:b/>
                <w:bCs/>
                <w:i/>
                <w:iCs/>
              </w:rPr>
              <w:t>Language</w:t>
            </w:r>
            <w:r w:rsidRPr="006A1A3D">
              <w:rPr>
                <w:rFonts w:asciiTheme="majorHAnsi" w:eastAsia="Calibri" w:hAnsiTheme="majorHAnsi" w:cstheme="majorHAnsi"/>
                <w:i/>
                <w:iCs/>
              </w:rPr>
              <w:t xml:space="preserve">, and </w:t>
            </w:r>
            <w:r w:rsidRPr="006A1A3D">
              <w:rPr>
                <w:rFonts w:asciiTheme="majorHAnsi" w:eastAsia="Calibri" w:hAnsiTheme="majorHAnsi" w:cstheme="majorHAnsi"/>
                <w:b/>
                <w:bCs/>
                <w:i/>
                <w:iCs/>
              </w:rPr>
              <w:t>Reading Foundations</w:t>
            </w:r>
            <w:r w:rsidRPr="006A1A3D">
              <w:rPr>
                <w:rFonts w:asciiTheme="majorHAnsi" w:eastAsia="Calibri" w:hAnsiTheme="majorHAnsi" w:cstheme="majorHAnsi"/>
                <w:i/>
                <w:iCs/>
              </w:rPr>
              <w:t xml:space="preserve"> (for levels A-D) strands.</w:t>
            </w:r>
          </w:p>
        </w:tc>
        <w:tc>
          <w:tcPr>
            <w:tcW w:w="6300" w:type="dxa"/>
            <w:tcBorders>
              <w:top w:val="single" w:sz="5" w:space="0" w:color="000000"/>
              <w:left w:val="single" w:sz="6" w:space="0" w:color="000000"/>
              <w:bottom w:val="single" w:sz="5" w:space="0" w:color="000000"/>
              <w:right w:val="single" w:sz="5" w:space="0" w:color="000000"/>
            </w:tcBorders>
          </w:tcPr>
          <w:p w14:paraId="1805E23B" w14:textId="77777777" w:rsidR="0045066A" w:rsidRPr="009E07EB" w:rsidRDefault="0091263E">
            <w:pPr>
              <w:spacing w:before="80"/>
              <w:rPr>
                <w:rFonts w:ascii="Calibri" w:eastAsia="Candara" w:hAnsi="Calibri" w:cs="Calibri"/>
              </w:rPr>
            </w:pPr>
            <w:r w:rsidRPr="009E07EB">
              <w:rPr>
                <w:rFonts w:ascii="Calibri" w:eastAsia="Candara" w:hAnsi="Calibri" w:cs="Calibri"/>
                <w:b/>
                <w:bCs/>
              </w:rPr>
              <w:t xml:space="preserve">R8D: </w:t>
            </w:r>
            <w:r w:rsidRPr="009E07EB">
              <w:rPr>
                <w:rFonts w:ascii="Calibri" w:eastAsia="Candara" w:hAnsi="Calibri" w:cs="Calibri"/>
              </w:rPr>
              <w:t>Delineate and evaluate the argument and specific claims in a text, assessing whether the reasoning is sound and the evidence is relevant and sufficient; recognize when irrelevant evidence is introduced.</w:t>
            </w:r>
          </w:p>
          <w:p w14:paraId="34C4BDDD" w14:textId="77777777" w:rsidR="0045066A" w:rsidRPr="009E07EB" w:rsidRDefault="0091263E">
            <w:pPr>
              <w:spacing w:before="80"/>
              <w:rPr>
                <w:rFonts w:ascii="Calibri" w:eastAsia="Candara" w:hAnsi="Calibri" w:cs="Calibri"/>
              </w:rPr>
            </w:pPr>
            <w:r w:rsidRPr="009E07EB">
              <w:rPr>
                <w:rFonts w:ascii="Calibri" w:eastAsia="Candara" w:hAnsi="Calibri" w:cs="Calibri"/>
                <w:b/>
                <w:bCs/>
              </w:rPr>
              <w:t xml:space="preserve">W8D: </w:t>
            </w:r>
            <w:r w:rsidRPr="009E07EB">
              <w:rPr>
                <w:rFonts w:ascii="Calibri" w:eastAsia="Candara" w:hAnsi="Calibri" w:cs="Calibri"/>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14:paraId="7AB4853F" w14:textId="77777777" w:rsidR="0045066A" w:rsidRPr="009E07EB" w:rsidRDefault="0091263E">
            <w:pPr>
              <w:spacing w:before="80"/>
              <w:rPr>
                <w:rFonts w:ascii="Calibri" w:eastAsia="Candara" w:hAnsi="Calibri" w:cs="Calibri"/>
              </w:rPr>
            </w:pPr>
            <w:r w:rsidRPr="009E07EB">
              <w:rPr>
                <w:rFonts w:ascii="Calibri" w:eastAsia="Candara" w:hAnsi="Calibri" w:cs="Calibri"/>
                <w:b/>
                <w:bCs/>
              </w:rPr>
              <w:t>L6D:</w:t>
            </w:r>
            <w:r w:rsidRPr="009E07EB">
              <w:rPr>
                <w:rFonts w:ascii="Calibri" w:eastAsia="Candara" w:hAnsi="Calibri" w:cs="Calibri"/>
              </w:rPr>
              <w:t xml:space="preserve"> Acquire and accurately use level-appropriate general academic and domain-specific words and phrases; gather vocabulary knowledge when considering a word or phrase important to comprehension or expression.</w:t>
            </w:r>
          </w:p>
          <w:p w14:paraId="7A68CA67" w14:textId="77777777" w:rsidR="0045066A" w:rsidRPr="009E07EB" w:rsidRDefault="0091263E">
            <w:pPr>
              <w:spacing w:before="80"/>
              <w:rPr>
                <w:rFonts w:ascii="Calibri" w:eastAsia="Candara" w:hAnsi="Calibri" w:cs="Calibri"/>
              </w:rPr>
            </w:pPr>
            <w:r w:rsidRPr="009E07EB">
              <w:rPr>
                <w:rFonts w:ascii="Calibri" w:eastAsia="Candara" w:hAnsi="Calibri" w:cs="Calibri"/>
                <w:b/>
                <w:bCs/>
              </w:rPr>
              <w:t>W1D</w:t>
            </w:r>
            <w:r w:rsidRPr="009E07EB">
              <w:rPr>
                <w:rFonts w:ascii="Calibri" w:eastAsia="Candara" w:hAnsi="Calibri" w:cs="Calibri"/>
              </w:rPr>
              <w:t>: Write arguments to support claims in an analysis, using valid reasoning and relevant evidence.</w:t>
            </w:r>
          </w:p>
          <w:p w14:paraId="2129CFD3" w14:textId="77777777" w:rsidR="0045066A" w:rsidRPr="009E07EB" w:rsidRDefault="0091263E">
            <w:pPr>
              <w:spacing w:before="80"/>
              <w:rPr>
                <w:rFonts w:ascii="Calibri" w:eastAsia="Candara" w:hAnsi="Calibri" w:cs="Calibri"/>
              </w:rPr>
            </w:pPr>
            <w:r w:rsidRPr="009E07EB">
              <w:rPr>
                <w:rFonts w:ascii="Calibri" w:eastAsia="Candara" w:hAnsi="Calibri" w:cs="Calibri"/>
                <w:b/>
                <w:bCs/>
              </w:rPr>
              <w:t>SL3D:</w:t>
            </w:r>
            <w:r w:rsidRPr="009E07EB">
              <w:rPr>
                <w:rFonts w:ascii="Calibri" w:eastAsia="Candara" w:hAnsi="Calibri" w:cs="Calibri"/>
              </w:rPr>
              <w:t xml:space="preserve"> Delineate a speaker’s argument and specific claims, evaluating the soundness of the reasoning and relevance and sufficiency of the evidence and identifying when irrelevant evidence is introduced. </w:t>
            </w:r>
          </w:p>
          <w:p w14:paraId="5C16959C" w14:textId="77777777" w:rsidR="0045066A" w:rsidRPr="009E07EB" w:rsidRDefault="0091263E" w:rsidP="00DD280D">
            <w:pPr>
              <w:spacing w:before="80" w:after="200"/>
              <w:rPr>
                <w:rFonts w:ascii="Calibri" w:eastAsia="Candara" w:hAnsi="Calibri" w:cs="Calibri"/>
              </w:rPr>
            </w:pPr>
            <w:r w:rsidRPr="009E07EB">
              <w:rPr>
                <w:rFonts w:ascii="Calibri" w:eastAsia="Candara" w:hAnsi="Calibri" w:cs="Calibri"/>
                <w:b/>
                <w:bCs/>
              </w:rPr>
              <w:t xml:space="preserve">SL4D: </w:t>
            </w:r>
            <w:r w:rsidRPr="009E07EB">
              <w:rPr>
                <w:rFonts w:ascii="Calibri" w:eastAsia="Candara" w:hAnsi="Calibri" w:cs="Calibri"/>
              </w:rPr>
              <w:t>Present claims and findings, emphasizing salient points in a focused, coherent manner with relevant evidence, sound valid reasoning, and well-chosen details; use appropriate eye contact, adequate volume, and clear pronunciation.</w:t>
            </w:r>
          </w:p>
          <w:p w14:paraId="00EE70BC" w14:textId="77777777" w:rsidR="0045066A" w:rsidRPr="009E07EB" w:rsidRDefault="0091263E">
            <w:pPr>
              <w:rPr>
                <w:rFonts w:ascii="Calibri" w:eastAsia="Candara" w:hAnsi="Calibri" w:cs="Calibri"/>
              </w:rPr>
            </w:pPr>
            <w:r w:rsidRPr="009E07EB">
              <w:rPr>
                <w:rFonts w:ascii="Calibri" w:eastAsia="Candara" w:hAnsi="Calibri" w:cs="Calibri"/>
                <w:b/>
                <w:bCs/>
                <w:i/>
                <w:iCs/>
              </w:rPr>
              <w:t>Secondary standards:</w:t>
            </w:r>
          </w:p>
          <w:p w14:paraId="566789DA" w14:textId="77777777" w:rsidR="0045066A" w:rsidRPr="009E07EB" w:rsidRDefault="0091263E">
            <w:pPr>
              <w:spacing w:before="80"/>
              <w:rPr>
                <w:rFonts w:ascii="Calibri" w:eastAsia="Candara" w:hAnsi="Calibri" w:cs="Calibri"/>
              </w:rPr>
            </w:pPr>
            <w:r w:rsidRPr="009E07EB">
              <w:rPr>
                <w:rFonts w:ascii="Calibri" w:eastAsia="Candara" w:hAnsi="Calibri" w:cs="Calibri"/>
                <w:b/>
                <w:bCs/>
              </w:rPr>
              <w:t xml:space="preserve">W5D: </w:t>
            </w:r>
            <w:r w:rsidRPr="009E07EB">
              <w:rPr>
                <w:rFonts w:ascii="Calibri" w:eastAsia="Candara" w:hAnsi="Calibri" w:cs="Calibri"/>
              </w:rPr>
              <w:t>With some guidance and support from peers and others, develop and strengthen writing as needed by planning, revising, editing, rewriting, or trying a new approach, focusing on how well the purpose and audience have been addressed.</w:t>
            </w:r>
          </w:p>
          <w:p w14:paraId="5D205AD1" w14:textId="77777777" w:rsidR="0045066A" w:rsidRPr="009E07EB" w:rsidRDefault="0091263E">
            <w:pPr>
              <w:spacing w:before="80"/>
              <w:rPr>
                <w:rFonts w:ascii="Calibri" w:eastAsia="Candara" w:hAnsi="Calibri" w:cs="Calibri"/>
              </w:rPr>
            </w:pPr>
            <w:r w:rsidRPr="009E07EB">
              <w:rPr>
                <w:rFonts w:ascii="Calibri" w:eastAsia="Candara" w:hAnsi="Calibri" w:cs="Calibri"/>
                <w:b/>
                <w:bCs/>
              </w:rPr>
              <w:t xml:space="preserve">L3D: </w:t>
            </w:r>
            <w:r w:rsidRPr="009E07EB">
              <w:rPr>
                <w:rFonts w:ascii="Calibri" w:eastAsia="Candara" w:hAnsi="Calibri" w:cs="Calibri"/>
              </w:rPr>
              <w:t>Use knowledge of language and its conventions when writing, speaking, reading, or listening. (c) Choose language that expresses ideas precisely and concisely, recognizing and eliminating wordiness and redundancy.</w:t>
            </w:r>
          </w:p>
        </w:tc>
      </w:tr>
      <w:tr w:rsidR="0045066A" w:rsidRPr="009E07EB" w14:paraId="26A6B60F" w14:textId="77777777" w:rsidTr="00F412D6">
        <w:trPr>
          <w:trHeight w:val="1110"/>
        </w:trPr>
        <w:tc>
          <w:tcPr>
            <w:tcW w:w="3705" w:type="dxa"/>
            <w:tcBorders>
              <w:top w:val="single" w:sz="4" w:space="0" w:color="F2F2F2"/>
              <w:left w:val="single" w:sz="4" w:space="0" w:color="000000"/>
              <w:bottom w:val="single" w:sz="6" w:space="0" w:color="000000"/>
              <w:right w:val="single" w:sz="6" w:space="0" w:color="000000"/>
            </w:tcBorders>
            <w:shd w:val="clear" w:color="auto" w:fill="F2F2F2"/>
          </w:tcPr>
          <w:p w14:paraId="33E2C6AA" w14:textId="77777777" w:rsidR="0045066A" w:rsidRPr="009E07EB" w:rsidRDefault="0091263E" w:rsidP="00A9374F">
            <w:pPr>
              <w:pStyle w:val="Heading3"/>
            </w:pPr>
            <w:r w:rsidRPr="009E07EB">
              <w:lastRenderedPageBreak/>
              <w:t>TEACHING SKILLS THAT MATTER (TSTM)</w:t>
            </w:r>
          </w:p>
        </w:tc>
        <w:tc>
          <w:tcPr>
            <w:tcW w:w="6300" w:type="dxa"/>
            <w:tcBorders>
              <w:top w:val="single" w:sz="4" w:space="0" w:color="FFFFFF"/>
              <w:left w:val="single" w:sz="6" w:space="0" w:color="000000"/>
              <w:bottom w:val="single" w:sz="5" w:space="0" w:color="000000"/>
              <w:right w:val="single" w:sz="5" w:space="0" w:color="000000"/>
            </w:tcBorders>
          </w:tcPr>
          <w:p w14:paraId="1DEC2C78" w14:textId="77777777" w:rsidR="0045066A" w:rsidRPr="009E07EB" w:rsidRDefault="0091263E" w:rsidP="00C669B3">
            <w:pPr>
              <w:tabs>
                <w:tab w:val="left" w:pos="3240"/>
                <w:tab w:val="left" w:pos="6480"/>
              </w:tabs>
              <w:ind w:left="360"/>
              <w:rPr>
                <w:rFonts w:ascii="Calibri" w:eastAsia="Candara" w:hAnsi="Calibri" w:cs="Calibri"/>
              </w:rPr>
            </w:pPr>
            <w:r w:rsidRPr="009E07EB">
              <w:rPr>
                <w:rFonts w:ascii="Calibri" w:eastAsia="Candara" w:hAnsi="Calibri" w:cs="Calibri"/>
              </w:rPr>
              <w:t>Adaptability and Willingness to Learn</w:t>
            </w:r>
          </w:p>
          <w:p w14:paraId="0872C0BA" w14:textId="77777777" w:rsidR="0045066A" w:rsidRPr="009E07EB" w:rsidRDefault="0091263E" w:rsidP="00C669B3">
            <w:pPr>
              <w:tabs>
                <w:tab w:val="left" w:pos="3240"/>
                <w:tab w:val="left" w:pos="6480"/>
              </w:tabs>
              <w:ind w:left="360"/>
              <w:rPr>
                <w:rFonts w:ascii="Calibri" w:eastAsia="Candara" w:hAnsi="Calibri" w:cs="Calibri"/>
              </w:rPr>
            </w:pPr>
            <w:r w:rsidRPr="009E07EB">
              <w:rPr>
                <w:rFonts w:ascii="Calibri" w:eastAsia="Candara" w:hAnsi="Calibri" w:cs="Calibri"/>
              </w:rPr>
              <w:t>Communication</w:t>
            </w:r>
          </w:p>
          <w:p w14:paraId="35585DD6" w14:textId="77777777" w:rsidR="0045066A" w:rsidRPr="009E07EB" w:rsidRDefault="0091263E" w:rsidP="00C669B3">
            <w:pPr>
              <w:tabs>
                <w:tab w:val="left" w:pos="3240"/>
                <w:tab w:val="left" w:pos="6480"/>
              </w:tabs>
              <w:ind w:left="360"/>
              <w:rPr>
                <w:rFonts w:ascii="Calibri" w:eastAsia="Candara" w:hAnsi="Calibri" w:cs="Calibri"/>
              </w:rPr>
            </w:pPr>
            <w:r w:rsidRPr="009E07EB">
              <w:rPr>
                <w:rFonts w:ascii="Calibri" w:eastAsia="Candara" w:hAnsi="Calibri" w:cs="Calibri"/>
              </w:rPr>
              <w:t>Critical Thinking</w:t>
            </w:r>
          </w:p>
          <w:p w14:paraId="1A14B269" w14:textId="77777777" w:rsidR="0045066A" w:rsidRPr="009E07EB" w:rsidRDefault="0091263E" w:rsidP="00C669B3">
            <w:pPr>
              <w:tabs>
                <w:tab w:val="left" w:pos="3240"/>
                <w:tab w:val="left" w:pos="6480"/>
              </w:tabs>
              <w:ind w:left="360"/>
              <w:rPr>
                <w:rFonts w:ascii="Calibri" w:eastAsia="Candara" w:hAnsi="Calibri" w:cs="Calibri"/>
              </w:rPr>
            </w:pPr>
            <w:r w:rsidRPr="009E07EB">
              <w:rPr>
                <w:rFonts w:ascii="Calibri" w:eastAsia="Candara" w:hAnsi="Calibri" w:cs="Calibri"/>
              </w:rPr>
              <w:t>Interpersonal Skills</w:t>
            </w:r>
          </w:p>
          <w:p w14:paraId="270D2D8E" w14:textId="77777777" w:rsidR="0045066A" w:rsidRPr="009E07EB" w:rsidRDefault="0091263E" w:rsidP="00C669B3">
            <w:pPr>
              <w:tabs>
                <w:tab w:val="left" w:pos="3240"/>
                <w:tab w:val="left" w:pos="6480"/>
              </w:tabs>
              <w:ind w:left="360"/>
              <w:rPr>
                <w:rFonts w:ascii="Calibri" w:eastAsia="Candara" w:hAnsi="Calibri" w:cs="Calibri"/>
              </w:rPr>
            </w:pPr>
            <w:r w:rsidRPr="009E07EB">
              <w:rPr>
                <w:rFonts w:ascii="Calibri" w:eastAsia="Candara" w:hAnsi="Calibri" w:cs="Calibri"/>
              </w:rPr>
              <w:t>Navigating Systems</w:t>
            </w:r>
          </w:p>
          <w:p w14:paraId="3F995809" w14:textId="77777777" w:rsidR="0045066A" w:rsidRPr="009E07EB" w:rsidRDefault="0091263E" w:rsidP="00C669B3">
            <w:pPr>
              <w:tabs>
                <w:tab w:val="left" w:pos="3240"/>
                <w:tab w:val="left" w:pos="6480"/>
              </w:tabs>
              <w:ind w:left="360"/>
              <w:rPr>
                <w:rFonts w:ascii="Calibri" w:eastAsia="Candara" w:hAnsi="Calibri" w:cs="Calibri"/>
              </w:rPr>
            </w:pPr>
            <w:r w:rsidRPr="009E07EB">
              <w:rPr>
                <w:rFonts w:ascii="Calibri" w:eastAsia="Candara" w:hAnsi="Calibri" w:cs="Calibri"/>
              </w:rPr>
              <w:t>Problem-Solving</w:t>
            </w:r>
          </w:p>
          <w:p w14:paraId="78D314A0" w14:textId="77777777" w:rsidR="0045066A" w:rsidRPr="009E07EB" w:rsidRDefault="0091263E" w:rsidP="00C669B3">
            <w:pPr>
              <w:tabs>
                <w:tab w:val="left" w:pos="3240"/>
                <w:tab w:val="left" w:pos="6480"/>
              </w:tabs>
              <w:ind w:left="360"/>
              <w:rPr>
                <w:rFonts w:ascii="Calibri" w:eastAsia="Candara" w:hAnsi="Calibri" w:cs="Calibri"/>
              </w:rPr>
            </w:pPr>
            <w:r w:rsidRPr="009E07EB">
              <w:rPr>
                <w:rFonts w:ascii="Calibri" w:eastAsia="Candara" w:hAnsi="Calibri" w:cs="Calibri"/>
              </w:rPr>
              <w:t>Processing and Analyzing Information</w:t>
            </w:r>
          </w:p>
          <w:p w14:paraId="54CB49A4" w14:textId="77777777" w:rsidR="0045066A" w:rsidRPr="009E07EB" w:rsidRDefault="0091263E" w:rsidP="00C669B3">
            <w:pPr>
              <w:tabs>
                <w:tab w:val="left" w:pos="3240"/>
                <w:tab w:val="left" w:pos="6480"/>
              </w:tabs>
              <w:ind w:left="360"/>
              <w:rPr>
                <w:rFonts w:ascii="Calibri" w:eastAsia="Candara" w:hAnsi="Calibri" w:cs="Calibri"/>
              </w:rPr>
            </w:pPr>
            <w:r w:rsidRPr="009E07EB">
              <w:rPr>
                <w:rFonts w:ascii="Calibri" w:eastAsia="Candara" w:hAnsi="Calibri" w:cs="Calibri"/>
              </w:rPr>
              <w:t>Respecting Differences and Diversity</w:t>
            </w:r>
          </w:p>
          <w:p w14:paraId="15D4FAD0" w14:textId="77777777" w:rsidR="0045066A" w:rsidRPr="009E07EB" w:rsidRDefault="0091263E" w:rsidP="00C669B3">
            <w:pPr>
              <w:tabs>
                <w:tab w:val="left" w:pos="3240"/>
                <w:tab w:val="left" w:pos="6480"/>
              </w:tabs>
              <w:ind w:left="360"/>
              <w:rPr>
                <w:rFonts w:ascii="Calibri" w:eastAsia="Candara" w:hAnsi="Calibri" w:cs="Calibri"/>
              </w:rPr>
            </w:pPr>
            <w:r w:rsidRPr="009E07EB">
              <w:rPr>
                <w:rFonts w:ascii="Calibri" w:eastAsia="Candara" w:hAnsi="Calibri" w:cs="Calibri"/>
              </w:rPr>
              <w:t>Self-Awareness</w:t>
            </w:r>
          </w:p>
        </w:tc>
      </w:tr>
      <w:tr w:rsidR="0045066A" w:rsidRPr="009E07EB" w14:paraId="3F967E98" w14:textId="77777777" w:rsidTr="00F412D6">
        <w:trPr>
          <w:trHeight w:val="1727"/>
        </w:trPr>
        <w:tc>
          <w:tcPr>
            <w:tcW w:w="3705" w:type="dxa"/>
            <w:tcBorders>
              <w:top w:val="single" w:sz="6" w:space="0" w:color="000000"/>
              <w:left w:val="single" w:sz="4" w:space="0" w:color="000000"/>
              <w:bottom w:val="single" w:sz="6" w:space="0" w:color="000000"/>
              <w:right w:val="single" w:sz="6" w:space="0" w:color="000000"/>
            </w:tcBorders>
            <w:shd w:val="clear" w:color="auto" w:fill="F2F2F2"/>
          </w:tcPr>
          <w:p w14:paraId="64A335A3" w14:textId="77777777" w:rsidR="0045066A" w:rsidRPr="009E07EB" w:rsidRDefault="00F857E2" w:rsidP="00636B56">
            <w:pPr>
              <w:pStyle w:val="Heading3"/>
            </w:pPr>
            <w:hyperlink r:id="rId15">
              <w:r w:rsidR="0091263E" w:rsidRPr="009E07EB">
                <w:rPr>
                  <w:color w:val="0000FF"/>
                  <w:u w:val="single"/>
                </w:rPr>
                <w:t>KEY STUDENT MATERIALS</w:t>
              </w:r>
            </w:hyperlink>
            <w:r w:rsidR="0091263E" w:rsidRPr="009E07EB">
              <w:t xml:space="preserve"> </w:t>
            </w:r>
          </w:p>
          <w:p w14:paraId="644DA666" w14:textId="77777777" w:rsidR="0045066A" w:rsidRPr="00636B56" w:rsidRDefault="0091263E" w:rsidP="00636B56">
            <w:pPr>
              <w:pStyle w:val="ListParagraph"/>
              <w:numPr>
                <w:ilvl w:val="0"/>
                <w:numId w:val="18"/>
              </w:numPr>
              <w:ind w:left="210" w:hanging="210"/>
              <w:rPr>
                <w:rFonts w:asciiTheme="majorHAnsi" w:eastAsia="Noto Sans Symbols" w:hAnsiTheme="majorHAnsi" w:cstheme="majorHAnsi"/>
                <w:i/>
                <w:iCs/>
              </w:rPr>
            </w:pPr>
            <w:r w:rsidRPr="00636B56">
              <w:rPr>
                <w:rFonts w:asciiTheme="majorHAnsi" w:hAnsiTheme="majorHAnsi" w:cstheme="majorHAnsi"/>
                <w:i/>
                <w:iCs/>
              </w:rPr>
              <w:t xml:space="preserve">List </w:t>
            </w:r>
            <w:r w:rsidRPr="00636B56">
              <w:rPr>
                <w:rFonts w:asciiTheme="majorHAnsi" w:hAnsiTheme="majorHAnsi" w:cstheme="majorHAnsi"/>
                <w:b/>
                <w:bCs/>
                <w:i/>
                <w:iCs/>
              </w:rPr>
              <w:t>authentic</w:t>
            </w:r>
            <w:r w:rsidRPr="00636B56">
              <w:rPr>
                <w:rFonts w:asciiTheme="majorHAnsi" w:hAnsiTheme="majorHAnsi" w:cstheme="majorHAnsi"/>
                <w:i/>
                <w:iCs/>
              </w:rPr>
              <w:t xml:space="preserve"> and </w:t>
            </w:r>
            <w:r w:rsidRPr="00636B56">
              <w:rPr>
                <w:rFonts w:asciiTheme="majorHAnsi" w:hAnsiTheme="majorHAnsi" w:cstheme="majorHAnsi"/>
                <w:b/>
                <w:bCs/>
                <w:i/>
                <w:iCs/>
              </w:rPr>
              <w:t>relevant</w:t>
            </w:r>
            <w:r w:rsidRPr="00636B56">
              <w:rPr>
                <w:rFonts w:asciiTheme="majorHAnsi" w:hAnsiTheme="majorHAnsi" w:cstheme="majorHAnsi"/>
                <w:i/>
                <w:iCs/>
              </w:rPr>
              <w:t xml:space="preserve"> resources that students will read, listen to, or view (e.g., texts, videos, websites, podcasts).</w:t>
            </w:r>
          </w:p>
          <w:p w14:paraId="11F57E62" w14:textId="77777777" w:rsidR="0045066A" w:rsidRPr="00636B56" w:rsidRDefault="0091263E" w:rsidP="00636B56">
            <w:pPr>
              <w:pStyle w:val="ListParagraph"/>
              <w:numPr>
                <w:ilvl w:val="0"/>
                <w:numId w:val="18"/>
              </w:numPr>
              <w:ind w:left="210" w:hanging="210"/>
              <w:rPr>
                <w:rFonts w:asciiTheme="majorHAnsi" w:hAnsiTheme="majorHAnsi" w:cstheme="majorHAnsi"/>
                <w:i/>
                <w:iCs/>
                <w:color w:val="000000"/>
              </w:rPr>
            </w:pPr>
            <w:r w:rsidRPr="00636B56">
              <w:rPr>
                <w:rFonts w:asciiTheme="majorHAnsi" w:hAnsiTheme="majorHAnsi" w:cstheme="majorHAnsi"/>
                <w:i/>
                <w:iCs/>
                <w:color w:val="000000"/>
              </w:rPr>
              <w:t xml:space="preserve">Include </w:t>
            </w:r>
            <w:r w:rsidRPr="00636B56">
              <w:rPr>
                <w:rFonts w:asciiTheme="majorHAnsi" w:hAnsiTheme="majorHAnsi" w:cstheme="majorHAnsi"/>
                <w:b/>
                <w:bCs/>
                <w:i/>
                <w:iCs/>
                <w:color w:val="000000"/>
              </w:rPr>
              <w:t>digital sources</w:t>
            </w:r>
            <w:r w:rsidRPr="00636B56">
              <w:rPr>
                <w:rFonts w:asciiTheme="majorHAnsi" w:hAnsiTheme="majorHAnsi" w:cstheme="majorHAnsi"/>
                <w:i/>
                <w:iCs/>
                <w:color w:val="000000"/>
              </w:rPr>
              <w:t xml:space="preserve"> and attend to representations of </w:t>
            </w:r>
            <w:r w:rsidRPr="00636B56">
              <w:rPr>
                <w:rFonts w:asciiTheme="majorHAnsi" w:hAnsiTheme="majorHAnsi" w:cstheme="majorHAnsi"/>
                <w:b/>
                <w:bCs/>
                <w:i/>
                <w:iCs/>
                <w:color w:val="000000"/>
              </w:rPr>
              <w:t>different cultures and perspectives</w:t>
            </w:r>
            <w:r w:rsidRPr="00636B56">
              <w:rPr>
                <w:rFonts w:asciiTheme="majorHAnsi" w:hAnsiTheme="majorHAnsi" w:cstheme="majorHAnsi"/>
                <w:i/>
                <w:iCs/>
                <w:color w:val="000000"/>
              </w:rPr>
              <w:t>.</w:t>
            </w:r>
          </w:p>
          <w:p w14:paraId="6140B5FE" w14:textId="27283C52" w:rsidR="0045066A" w:rsidRPr="009E07EB" w:rsidRDefault="0091263E" w:rsidP="00D51A60">
            <w:pPr>
              <w:pStyle w:val="ListParagraph"/>
              <w:numPr>
                <w:ilvl w:val="0"/>
                <w:numId w:val="18"/>
              </w:numPr>
              <w:ind w:left="210" w:hanging="210"/>
              <w:rPr>
                <w:rFonts w:ascii="Calibri" w:eastAsia="Calibri" w:hAnsi="Calibri" w:cs="Calibri"/>
                <w:b/>
                <w:bCs/>
                <w:i/>
                <w:iCs/>
                <w:strike/>
                <w:color w:val="000000"/>
                <w:sz w:val="24"/>
                <w:szCs w:val="24"/>
              </w:rPr>
            </w:pPr>
            <w:r w:rsidRPr="00636B56">
              <w:rPr>
                <w:rFonts w:asciiTheme="majorHAnsi" w:hAnsiTheme="majorHAnsi" w:cstheme="majorHAnsi"/>
                <w:i/>
                <w:iCs/>
                <w:color w:val="000000"/>
              </w:rPr>
              <w:t>Provide</w:t>
            </w:r>
            <w:r w:rsidRPr="00636B56">
              <w:rPr>
                <w:rFonts w:asciiTheme="majorHAnsi" w:hAnsiTheme="majorHAnsi" w:cstheme="majorHAnsi"/>
                <w:b/>
                <w:bCs/>
                <w:i/>
                <w:iCs/>
                <w:color w:val="000000"/>
              </w:rPr>
              <w:t xml:space="preserve"> text complexity levels</w:t>
            </w:r>
            <w:r w:rsidRPr="00636B56">
              <w:rPr>
                <w:rFonts w:asciiTheme="majorHAnsi" w:hAnsiTheme="majorHAnsi" w:cstheme="majorHAnsi"/>
                <w:i/>
                <w:iCs/>
                <w:color w:val="000000"/>
              </w:rPr>
              <w:t>.</w:t>
            </w:r>
          </w:p>
        </w:tc>
        <w:tc>
          <w:tcPr>
            <w:tcW w:w="6300" w:type="dxa"/>
            <w:tcBorders>
              <w:top w:val="single" w:sz="5" w:space="0" w:color="000000"/>
              <w:left w:val="single" w:sz="6" w:space="0" w:color="000000"/>
              <w:bottom w:val="single" w:sz="5" w:space="0" w:color="000000"/>
              <w:right w:val="single" w:sz="5" w:space="0" w:color="000000"/>
            </w:tcBorders>
          </w:tcPr>
          <w:p w14:paraId="0A92BC93" w14:textId="77777777" w:rsidR="0045066A" w:rsidRPr="009E07EB" w:rsidRDefault="0091263E">
            <w:pPr>
              <w:rPr>
                <w:rFonts w:ascii="Calibri" w:eastAsia="Candara" w:hAnsi="Calibri" w:cs="Calibri"/>
                <w:b/>
                <w:bCs/>
                <w:i/>
                <w:iCs/>
                <w:sz w:val="24"/>
                <w:szCs w:val="24"/>
              </w:rPr>
            </w:pPr>
            <w:r w:rsidRPr="009E07EB">
              <w:rPr>
                <w:rFonts w:ascii="Calibri" w:eastAsia="Candara" w:hAnsi="Calibri" w:cs="Calibri"/>
                <w:b/>
                <w:bCs/>
                <w:i/>
                <w:iCs/>
                <w:sz w:val="24"/>
                <w:szCs w:val="24"/>
              </w:rPr>
              <w:t>Listed in (approximate) order of use:</w:t>
            </w:r>
          </w:p>
          <w:p w14:paraId="3A590B13" w14:textId="2D41EFCB" w:rsidR="0045066A" w:rsidRPr="009E07EB" w:rsidRDefault="0091263E" w:rsidP="00E7456D">
            <w:pPr>
              <w:spacing w:after="60"/>
              <w:ind w:left="286" w:hanging="196"/>
              <w:rPr>
                <w:rFonts w:ascii="Calibri" w:eastAsia="Candara" w:hAnsi="Calibri" w:cs="Calibri"/>
                <w:b/>
                <w:bCs/>
                <w:i/>
                <w:iCs/>
              </w:rPr>
            </w:pPr>
            <w:r w:rsidRPr="009E07EB">
              <w:rPr>
                <w:rFonts w:ascii="Calibri" w:eastAsia="Candara" w:hAnsi="Calibri" w:cs="Calibri"/>
                <w:i/>
                <w:iCs/>
                <w:sz w:val="20"/>
                <w:szCs w:val="20"/>
              </w:rPr>
              <w:t>*Contact your director for access to Newsela and The Change Agent.</w:t>
            </w:r>
          </w:p>
          <w:p w14:paraId="050AB02C" w14:textId="77777777" w:rsidR="0045066A" w:rsidRPr="009A3FEA" w:rsidRDefault="0091263E" w:rsidP="006E5BEC">
            <w:pPr>
              <w:pStyle w:val="ListParagraph"/>
              <w:numPr>
                <w:ilvl w:val="0"/>
                <w:numId w:val="19"/>
              </w:numPr>
              <w:ind w:left="504"/>
              <w:rPr>
                <w:rFonts w:asciiTheme="majorHAnsi" w:eastAsia="Candara" w:hAnsiTheme="majorHAnsi" w:cstheme="majorHAnsi"/>
              </w:rPr>
            </w:pPr>
            <w:r w:rsidRPr="009A3FEA">
              <w:rPr>
                <w:rFonts w:asciiTheme="majorHAnsi" w:eastAsia="Candara" w:hAnsiTheme="majorHAnsi" w:cstheme="majorHAnsi"/>
                <w:b/>
                <w:bCs/>
                <w:i/>
                <w:iCs/>
                <w:color w:val="000000"/>
              </w:rPr>
              <w:t xml:space="preserve">TEXT: </w:t>
            </w:r>
            <w:hyperlink r:id="rId16">
              <w:r w:rsidRPr="009A3FEA">
                <w:rPr>
                  <w:rFonts w:asciiTheme="majorHAnsi" w:eastAsia="Candara" w:hAnsiTheme="majorHAnsi" w:cstheme="majorHAnsi"/>
                  <w:color w:val="0000FF"/>
                  <w:u w:val="single"/>
                </w:rPr>
                <w:t>Surges and Slips: Immigration in the US Over 200 Years</w:t>
              </w:r>
            </w:hyperlink>
            <w:r w:rsidRPr="009A3FEA">
              <w:rPr>
                <w:rFonts w:asciiTheme="majorHAnsi" w:eastAsia="Candara" w:hAnsiTheme="majorHAnsi" w:cstheme="majorHAnsi"/>
              </w:rPr>
              <w:t xml:space="preserve"> (</w:t>
            </w:r>
            <w:proofErr w:type="spellStart"/>
            <w:r w:rsidRPr="009A3FEA">
              <w:rPr>
                <w:rFonts w:asciiTheme="majorHAnsi" w:eastAsia="Candara" w:hAnsiTheme="majorHAnsi" w:cstheme="majorHAnsi"/>
              </w:rPr>
              <w:t>NewsELA</w:t>
            </w:r>
            <w:proofErr w:type="spellEnd"/>
            <w:r w:rsidRPr="009A3FEA">
              <w:rPr>
                <w:rFonts w:asciiTheme="majorHAnsi" w:eastAsia="Candara" w:hAnsiTheme="majorHAnsi" w:cstheme="majorHAnsi"/>
              </w:rPr>
              <w:t xml:space="preserve"> - 980L-1130L+ / GLE 6-12)</w:t>
            </w:r>
          </w:p>
          <w:p w14:paraId="06153A6A" w14:textId="77777777" w:rsidR="0045066A" w:rsidRPr="009A3FEA" w:rsidRDefault="0091263E" w:rsidP="006E5BEC">
            <w:pPr>
              <w:pStyle w:val="ListParagraph"/>
              <w:numPr>
                <w:ilvl w:val="0"/>
                <w:numId w:val="19"/>
              </w:numPr>
              <w:ind w:left="504"/>
              <w:rPr>
                <w:rFonts w:asciiTheme="majorHAnsi" w:eastAsia="Candara" w:hAnsiTheme="majorHAnsi" w:cstheme="majorHAnsi"/>
              </w:rPr>
            </w:pPr>
            <w:r w:rsidRPr="009A3FEA">
              <w:rPr>
                <w:rFonts w:asciiTheme="majorHAnsi" w:eastAsia="Candara" w:hAnsiTheme="majorHAnsi" w:cstheme="majorHAnsi"/>
                <w:b/>
                <w:bCs/>
                <w:i/>
                <w:iCs/>
              </w:rPr>
              <w:t>TIMELINE (TEXT, INFOGRAPHIC, VIDEO):</w:t>
            </w:r>
            <w:r w:rsidRPr="009A3FEA">
              <w:rPr>
                <w:rFonts w:asciiTheme="majorHAnsi" w:eastAsia="Candara" w:hAnsiTheme="majorHAnsi" w:cstheme="majorHAnsi"/>
              </w:rPr>
              <w:t xml:space="preserve"> </w:t>
            </w:r>
            <w:hyperlink r:id="rId17">
              <w:r w:rsidRPr="009A3FEA">
                <w:rPr>
                  <w:rFonts w:asciiTheme="majorHAnsi" w:eastAsia="Candara" w:hAnsiTheme="majorHAnsi" w:cstheme="majorHAnsi"/>
                  <w:color w:val="0000FF"/>
                  <w:u w:val="single"/>
                </w:rPr>
                <w:t>US Immigration Interactive Timeline &amp; Graphic Organizer</w:t>
              </w:r>
              <w:r w:rsidRPr="009A3FEA">
                <w:rPr>
                  <w:rFonts w:asciiTheme="majorHAnsi" w:eastAsia="Candara" w:hAnsiTheme="majorHAnsi" w:cstheme="majorHAnsi"/>
                  <w:color w:val="1155CC"/>
                  <w:u w:val="single"/>
                </w:rPr>
                <w:t xml:space="preserve"> </w:t>
              </w:r>
            </w:hyperlink>
            <w:r w:rsidRPr="009A3FEA">
              <w:rPr>
                <w:rFonts w:asciiTheme="majorHAnsi" w:eastAsia="Candara" w:hAnsiTheme="majorHAnsi" w:cstheme="majorHAnsi"/>
              </w:rPr>
              <w:t>(Brown University, Choice Program)</w:t>
            </w:r>
          </w:p>
          <w:p w14:paraId="776EB159" w14:textId="77777777" w:rsidR="0045066A" w:rsidRPr="009A3FEA" w:rsidRDefault="0091263E" w:rsidP="006E5BEC">
            <w:pPr>
              <w:pStyle w:val="ListParagraph"/>
              <w:numPr>
                <w:ilvl w:val="0"/>
                <w:numId w:val="19"/>
              </w:numPr>
              <w:ind w:left="504"/>
              <w:rPr>
                <w:rFonts w:asciiTheme="majorHAnsi" w:eastAsia="Calibri" w:hAnsiTheme="majorHAnsi" w:cstheme="majorHAnsi"/>
              </w:rPr>
            </w:pPr>
            <w:r w:rsidRPr="009A3FEA">
              <w:rPr>
                <w:rFonts w:asciiTheme="majorHAnsi" w:eastAsia="Candara" w:hAnsiTheme="majorHAnsi" w:cstheme="majorHAnsi"/>
                <w:b/>
                <w:bCs/>
                <w:i/>
                <w:iCs/>
              </w:rPr>
              <w:t>TEXT:</w:t>
            </w:r>
            <w:r w:rsidRPr="009A3FEA">
              <w:rPr>
                <w:rFonts w:asciiTheme="majorHAnsi" w:eastAsia="Candara" w:hAnsiTheme="majorHAnsi" w:cstheme="majorHAnsi"/>
              </w:rPr>
              <w:t xml:space="preserve"> </w:t>
            </w:r>
            <w:hyperlink r:id="rId18">
              <w:r w:rsidRPr="009A3FEA">
                <w:rPr>
                  <w:rFonts w:asciiTheme="majorHAnsi" w:eastAsia="Candara" w:hAnsiTheme="majorHAnsi" w:cstheme="majorHAnsi"/>
                  <w:color w:val="0000FF"/>
                  <w:u w:val="single"/>
                </w:rPr>
                <w:t>Opinion: World's many refugees need help; the U.S. must do more</w:t>
              </w:r>
            </w:hyperlink>
            <w:r w:rsidRPr="009A3FEA">
              <w:rPr>
                <w:rFonts w:asciiTheme="majorHAnsi" w:eastAsia="Candara" w:hAnsiTheme="majorHAnsi" w:cstheme="majorHAnsi"/>
              </w:rPr>
              <w:t xml:space="preserve"> (</w:t>
            </w:r>
            <w:proofErr w:type="spellStart"/>
            <w:r w:rsidRPr="009A3FEA">
              <w:rPr>
                <w:rFonts w:asciiTheme="majorHAnsi" w:eastAsia="Candara" w:hAnsiTheme="majorHAnsi" w:cstheme="majorHAnsi"/>
              </w:rPr>
              <w:t>NewsELA</w:t>
            </w:r>
            <w:proofErr w:type="spellEnd"/>
            <w:r w:rsidRPr="009A3FEA">
              <w:rPr>
                <w:rFonts w:asciiTheme="majorHAnsi" w:eastAsia="Candara" w:hAnsiTheme="majorHAnsi" w:cstheme="majorHAnsi"/>
              </w:rPr>
              <w:t xml:space="preserve"> - 610L-1200L)</w:t>
            </w:r>
          </w:p>
          <w:p w14:paraId="6C96900D" w14:textId="77777777" w:rsidR="0045066A" w:rsidRPr="009A3FEA" w:rsidRDefault="0091263E" w:rsidP="006E5BEC">
            <w:pPr>
              <w:pStyle w:val="ListParagraph"/>
              <w:numPr>
                <w:ilvl w:val="0"/>
                <w:numId w:val="19"/>
              </w:numPr>
              <w:ind w:left="504"/>
              <w:rPr>
                <w:rFonts w:asciiTheme="majorHAnsi" w:eastAsia="Calibri" w:hAnsiTheme="majorHAnsi" w:cstheme="majorHAnsi"/>
              </w:rPr>
            </w:pPr>
            <w:r w:rsidRPr="009A3FEA">
              <w:rPr>
                <w:rFonts w:asciiTheme="majorHAnsi" w:eastAsia="Candara" w:hAnsiTheme="majorHAnsi" w:cstheme="majorHAnsi"/>
                <w:b/>
                <w:bCs/>
                <w:i/>
                <w:iCs/>
              </w:rPr>
              <w:t>VIDEO:</w:t>
            </w:r>
            <w:r w:rsidRPr="009A3FEA">
              <w:rPr>
                <w:rFonts w:asciiTheme="majorHAnsi" w:eastAsia="Candara" w:hAnsiTheme="majorHAnsi" w:cstheme="majorHAnsi"/>
              </w:rPr>
              <w:t xml:space="preserve"> </w:t>
            </w:r>
            <w:hyperlink r:id="rId19">
              <w:r w:rsidRPr="009A3FEA">
                <w:rPr>
                  <w:rFonts w:asciiTheme="majorHAnsi" w:eastAsia="Candara" w:hAnsiTheme="majorHAnsi" w:cstheme="majorHAnsi"/>
                  <w:color w:val="0000FF"/>
                  <w:u w:val="single"/>
                </w:rPr>
                <w:t>Immigrant Voices Make Democracy Stronger</w:t>
              </w:r>
            </w:hyperlink>
            <w:r w:rsidRPr="009A3FEA">
              <w:rPr>
                <w:rFonts w:asciiTheme="majorHAnsi" w:eastAsia="Candara" w:hAnsiTheme="majorHAnsi" w:cstheme="majorHAnsi"/>
              </w:rPr>
              <w:t xml:space="preserve"> (TED Talk)</w:t>
            </w:r>
          </w:p>
          <w:p w14:paraId="67213224" w14:textId="77777777" w:rsidR="0045066A" w:rsidRPr="009A3FEA" w:rsidRDefault="0091263E" w:rsidP="006E5BEC">
            <w:pPr>
              <w:pStyle w:val="ListParagraph"/>
              <w:numPr>
                <w:ilvl w:val="0"/>
                <w:numId w:val="19"/>
              </w:numPr>
              <w:ind w:left="504"/>
              <w:rPr>
                <w:rFonts w:asciiTheme="majorHAnsi" w:eastAsia="Calibri" w:hAnsiTheme="majorHAnsi" w:cstheme="majorHAnsi"/>
              </w:rPr>
            </w:pPr>
            <w:r w:rsidRPr="009A3FEA">
              <w:rPr>
                <w:rFonts w:asciiTheme="majorHAnsi" w:eastAsia="Candara" w:hAnsiTheme="majorHAnsi" w:cstheme="majorHAnsi"/>
                <w:b/>
                <w:bCs/>
                <w:i/>
                <w:iCs/>
              </w:rPr>
              <w:t>TEXT:</w:t>
            </w:r>
            <w:r w:rsidRPr="009A3FEA">
              <w:rPr>
                <w:rFonts w:asciiTheme="majorHAnsi" w:eastAsia="Candara" w:hAnsiTheme="majorHAnsi" w:cstheme="majorHAnsi"/>
              </w:rPr>
              <w:t xml:space="preserve"> </w:t>
            </w:r>
            <w:hyperlink r:id="rId20">
              <w:r w:rsidRPr="009A3FEA">
                <w:rPr>
                  <w:rFonts w:asciiTheme="majorHAnsi" w:eastAsia="Candara" w:hAnsiTheme="majorHAnsi" w:cstheme="majorHAnsi"/>
                  <w:color w:val="0000FF"/>
                  <w:u w:val="single"/>
                </w:rPr>
                <w:t>Immigration in My Community</w:t>
              </w:r>
            </w:hyperlink>
            <w:r w:rsidRPr="009A3FEA">
              <w:rPr>
                <w:rFonts w:asciiTheme="majorHAnsi" w:eastAsia="Candara" w:hAnsiTheme="majorHAnsi" w:cstheme="majorHAnsi"/>
              </w:rPr>
              <w:t xml:space="preserve"> (The Change Agent - GLE 7)</w:t>
            </w:r>
          </w:p>
          <w:p w14:paraId="7F8D6CCF" w14:textId="77777777" w:rsidR="0045066A" w:rsidRPr="009A3FEA" w:rsidRDefault="0091263E" w:rsidP="006E5BEC">
            <w:pPr>
              <w:pStyle w:val="ListParagraph"/>
              <w:numPr>
                <w:ilvl w:val="0"/>
                <w:numId w:val="19"/>
              </w:numPr>
              <w:ind w:left="504"/>
              <w:rPr>
                <w:rFonts w:asciiTheme="majorHAnsi" w:eastAsia="Candara" w:hAnsiTheme="majorHAnsi" w:cstheme="majorHAnsi"/>
              </w:rPr>
            </w:pPr>
            <w:r w:rsidRPr="009A3FEA">
              <w:rPr>
                <w:rFonts w:asciiTheme="majorHAnsi" w:eastAsia="Candara" w:hAnsiTheme="majorHAnsi" w:cstheme="majorHAnsi"/>
                <w:b/>
                <w:bCs/>
                <w:i/>
                <w:iCs/>
              </w:rPr>
              <w:t xml:space="preserve">TEXT: </w:t>
            </w:r>
            <w:hyperlink r:id="rId21">
              <w:r w:rsidRPr="009A3FEA">
                <w:rPr>
                  <w:rFonts w:asciiTheme="majorHAnsi" w:eastAsia="Candara" w:hAnsiTheme="majorHAnsi" w:cstheme="majorHAnsi"/>
                  <w:color w:val="0000FF"/>
                  <w:u w:val="single"/>
                </w:rPr>
                <w:t>Legalize Undocumented Immigrants</w:t>
              </w:r>
            </w:hyperlink>
            <w:r w:rsidRPr="009A3FEA">
              <w:rPr>
                <w:rFonts w:asciiTheme="majorHAnsi" w:eastAsia="Candara" w:hAnsiTheme="majorHAnsi" w:cstheme="majorHAnsi"/>
              </w:rPr>
              <w:t xml:space="preserve"> (The Change Agent  - GLE 8)</w:t>
            </w:r>
          </w:p>
          <w:p w14:paraId="6F944A51" w14:textId="77777777" w:rsidR="0045066A" w:rsidRPr="009A3FEA" w:rsidRDefault="0091263E" w:rsidP="006E5BEC">
            <w:pPr>
              <w:pStyle w:val="ListParagraph"/>
              <w:numPr>
                <w:ilvl w:val="0"/>
                <w:numId w:val="19"/>
              </w:numPr>
              <w:ind w:left="504"/>
              <w:rPr>
                <w:rFonts w:asciiTheme="majorHAnsi" w:eastAsia="Calibri" w:hAnsiTheme="majorHAnsi" w:cstheme="majorHAnsi"/>
              </w:rPr>
            </w:pPr>
            <w:r w:rsidRPr="009A3FEA">
              <w:rPr>
                <w:rFonts w:asciiTheme="majorHAnsi" w:eastAsia="Candara" w:hAnsiTheme="majorHAnsi" w:cstheme="majorHAnsi"/>
                <w:b/>
                <w:bCs/>
                <w:i/>
                <w:iCs/>
              </w:rPr>
              <w:t xml:space="preserve">TEXT: </w:t>
            </w:r>
            <w:hyperlink r:id="rId22">
              <w:r w:rsidRPr="009A3FEA">
                <w:rPr>
                  <w:rFonts w:asciiTheme="majorHAnsi" w:eastAsia="Candara" w:hAnsiTheme="majorHAnsi" w:cstheme="majorHAnsi"/>
                  <w:color w:val="0000FF"/>
                  <w:u w:val="single"/>
                </w:rPr>
                <w:t>Should the U.S. Government Provide a Path to Citizenship for Undocumented Immigrants?</w:t>
              </w:r>
            </w:hyperlink>
            <w:r w:rsidRPr="009A3FEA">
              <w:rPr>
                <w:rFonts w:asciiTheme="majorHAnsi" w:eastAsia="Candara" w:hAnsiTheme="majorHAnsi" w:cstheme="majorHAnsi"/>
              </w:rPr>
              <w:t xml:space="preserve"> (ProCon.org - 1200+L)</w:t>
            </w:r>
          </w:p>
          <w:p w14:paraId="26F3EEDA" w14:textId="77777777" w:rsidR="0045066A" w:rsidRPr="009A3FEA" w:rsidRDefault="0091263E" w:rsidP="006E5BEC">
            <w:pPr>
              <w:pStyle w:val="ListParagraph"/>
              <w:numPr>
                <w:ilvl w:val="0"/>
                <w:numId w:val="19"/>
              </w:numPr>
              <w:ind w:left="504"/>
              <w:rPr>
                <w:rFonts w:asciiTheme="majorHAnsi" w:eastAsia="Candara" w:hAnsiTheme="majorHAnsi" w:cstheme="majorHAnsi"/>
              </w:rPr>
            </w:pPr>
            <w:r w:rsidRPr="009A3FEA">
              <w:rPr>
                <w:rFonts w:asciiTheme="majorHAnsi" w:eastAsia="Candara" w:hAnsiTheme="majorHAnsi" w:cstheme="majorHAnsi"/>
                <w:b/>
                <w:bCs/>
                <w:i/>
                <w:iCs/>
              </w:rPr>
              <w:t xml:space="preserve">VIDEO: </w:t>
            </w:r>
            <w:hyperlink r:id="rId23">
              <w:r w:rsidRPr="009A3FEA">
                <w:rPr>
                  <w:rFonts w:asciiTheme="majorHAnsi" w:eastAsia="Candara" w:hAnsiTheme="majorHAnsi" w:cstheme="majorHAnsi"/>
                  <w:color w:val="0000FF"/>
                  <w:u w:val="single"/>
                </w:rPr>
                <w:t>Hiding in Plain Sight: My Life as an Undocumented American</w:t>
              </w:r>
            </w:hyperlink>
            <w:r w:rsidRPr="009A3FEA">
              <w:rPr>
                <w:rFonts w:asciiTheme="majorHAnsi" w:eastAsia="Candara" w:hAnsiTheme="majorHAnsi" w:cstheme="majorHAnsi"/>
              </w:rPr>
              <w:t xml:space="preserve"> (TED Talk)</w:t>
            </w:r>
          </w:p>
          <w:p w14:paraId="771EEA8C" w14:textId="77777777" w:rsidR="0045066A" w:rsidRPr="009A3FEA" w:rsidRDefault="0091263E" w:rsidP="006E5BEC">
            <w:pPr>
              <w:pStyle w:val="ListParagraph"/>
              <w:numPr>
                <w:ilvl w:val="0"/>
                <w:numId w:val="19"/>
              </w:numPr>
              <w:ind w:left="504"/>
              <w:rPr>
                <w:rFonts w:asciiTheme="majorHAnsi" w:eastAsia="Candara" w:hAnsiTheme="majorHAnsi" w:cstheme="majorHAnsi"/>
              </w:rPr>
            </w:pPr>
            <w:r w:rsidRPr="009A3FEA">
              <w:rPr>
                <w:rFonts w:asciiTheme="majorHAnsi" w:eastAsia="Candara" w:hAnsiTheme="majorHAnsi" w:cstheme="majorHAnsi"/>
                <w:b/>
                <w:bCs/>
                <w:i/>
                <w:iCs/>
              </w:rPr>
              <w:t xml:space="preserve">TEXT: </w:t>
            </w:r>
            <w:hyperlink r:id="rId24">
              <w:r w:rsidRPr="009A3FEA">
                <w:rPr>
                  <w:rFonts w:asciiTheme="majorHAnsi" w:eastAsia="Candara" w:hAnsiTheme="majorHAnsi" w:cstheme="majorHAnsi"/>
                  <w:color w:val="0000FF"/>
                  <w:u w:val="single"/>
                </w:rPr>
                <w:t>Pro and Con: DACA and the Dream Act</w:t>
              </w:r>
              <w:r w:rsidRPr="009A3FEA">
                <w:rPr>
                  <w:rFonts w:asciiTheme="majorHAnsi" w:eastAsia="Candara" w:hAnsiTheme="majorHAnsi" w:cstheme="majorHAnsi"/>
                  <w:color w:val="1155CC"/>
                  <w:u w:val="single"/>
                </w:rPr>
                <w:t xml:space="preserve"> </w:t>
              </w:r>
            </w:hyperlink>
            <w:r w:rsidRPr="009A3FEA">
              <w:rPr>
                <w:rFonts w:asciiTheme="majorHAnsi" w:eastAsia="Candara" w:hAnsiTheme="majorHAnsi" w:cstheme="majorHAnsi"/>
              </w:rPr>
              <w:t>(Britannica - GLE 12)</w:t>
            </w:r>
          </w:p>
          <w:p w14:paraId="7818F664" w14:textId="77777777" w:rsidR="0045066A" w:rsidRPr="009A3FEA" w:rsidRDefault="0091263E" w:rsidP="006E5BEC">
            <w:pPr>
              <w:pStyle w:val="ListParagraph"/>
              <w:numPr>
                <w:ilvl w:val="0"/>
                <w:numId w:val="19"/>
              </w:numPr>
              <w:ind w:left="504"/>
              <w:rPr>
                <w:rFonts w:asciiTheme="majorHAnsi" w:eastAsia="Candara" w:hAnsiTheme="majorHAnsi" w:cstheme="majorHAnsi"/>
              </w:rPr>
            </w:pPr>
            <w:r w:rsidRPr="009A3FEA">
              <w:rPr>
                <w:rFonts w:asciiTheme="majorHAnsi" w:eastAsia="Candara" w:hAnsiTheme="majorHAnsi" w:cstheme="majorHAnsi"/>
                <w:b/>
                <w:bCs/>
              </w:rPr>
              <w:t>TEXT:</w:t>
            </w:r>
            <w:r w:rsidRPr="009A3FEA">
              <w:rPr>
                <w:rFonts w:asciiTheme="majorHAnsi" w:eastAsia="Candara" w:hAnsiTheme="majorHAnsi" w:cstheme="majorHAnsi"/>
                <w:i/>
                <w:iCs/>
              </w:rPr>
              <w:t xml:space="preserve"> </w:t>
            </w:r>
            <w:hyperlink r:id="rId25">
              <w:r w:rsidRPr="009A3FEA">
                <w:rPr>
                  <w:rFonts w:asciiTheme="majorHAnsi" w:eastAsia="Candara" w:hAnsiTheme="majorHAnsi" w:cstheme="majorHAnsi"/>
                  <w:i/>
                  <w:iCs/>
                  <w:color w:val="0000FF"/>
                  <w:u w:val="single"/>
                </w:rPr>
                <w:t>Migrant Children Crisis</w:t>
              </w:r>
            </w:hyperlink>
            <w:r w:rsidRPr="009A3FEA">
              <w:rPr>
                <w:rFonts w:asciiTheme="majorHAnsi" w:eastAsia="Candara" w:hAnsiTheme="majorHAnsi" w:cstheme="majorHAnsi"/>
                <w:i/>
                <w:iCs/>
                <w:color w:val="0000FF"/>
              </w:rPr>
              <w:t xml:space="preserve"> </w:t>
            </w:r>
            <w:r w:rsidRPr="009A3FEA">
              <w:rPr>
                <w:rFonts w:asciiTheme="majorHAnsi" w:eastAsia="Candara" w:hAnsiTheme="majorHAnsi" w:cstheme="majorHAnsi"/>
                <w:i/>
                <w:iCs/>
              </w:rPr>
              <w:t xml:space="preserve">(ELLII - 1000L-1200L </w:t>
            </w:r>
            <w:r w:rsidRPr="009A3FEA">
              <w:rPr>
                <w:rFonts w:asciiTheme="majorHAnsi" w:eastAsia="Candara" w:hAnsiTheme="majorHAnsi" w:cstheme="majorHAnsi"/>
              </w:rPr>
              <w:t>- GLE 11-12)</w:t>
            </w:r>
          </w:p>
          <w:p w14:paraId="70B14C24" w14:textId="77777777" w:rsidR="0045066A" w:rsidRPr="009A3FEA" w:rsidRDefault="0091263E" w:rsidP="006E5BEC">
            <w:pPr>
              <w:pStyle w:val="ListParagraph"/>
              <w:numPr>
                <w:ilvl w:val="0"/>
                <w:numId w:val="19"/>
              </w:numPr>
              <w:ind w:left="504"/>
              <w:rPr>
                <w:rFonts w:asciiTheme="majorHAnsi" w:eastAsia="Candara" w:hAnsiTheme="majorHAnsi" w:cstheme="majorHAnsi"/>
              </w:rPr>
            </w:pPr>
            <w:r w:rsidRPr="009A3FEA">
              <w:rPr>
                <w:rFonts w:asciiTheme="majorHAnsi" w:eastAsia="Candara" w:hAnsiTheme="majorHAnsi" w:cstheme="majorHAnsi"/>
                <w:b/>
                <w:bCs/>
                <w:i/>
                <w:iCs/>
              </w:rPr>
              <w:t>VIDEO:</w:t>
            </w:r>
            <w:r w:rsidRPr="009A3FEA">
              <w:rPr>
                <w:rFonts w:asciiTheme="majorHAnsi" w:eastAsia="Candara" w:hAnsiTheme="majorHAnsi" w:cstheme="majorHAnsi"/>
              </w:rPr>
              <w:t xml:space="preserve"> </w:t>
            </w:r>
            <w:hyperlink r:id="rId26">
              <w:r w:rsidRPr="009A3FEA">
                <w:rPr>
                  <w:rFonts w:asciiTheme="majorHAnsi" w:eastAsia="Candara" w:hAnsiTheme="majorHAnsi" w:cstheme="majorHAnsi"/>
                  <w:color w:val="0000FF"/>
                  <w:u w:val="single"/>
                </w:rPr>
                <w:t>“Our Immigration Policies Should Recognize the Contributions of Immigrants”</w:t>
              </w:r>
            </w:hyperlink>
            <w:r w:rsidRPr="009A3FEA">
              <w:rPr>
                <w:rFonts w:asciiTheme="majorHAnsi" w:eastAsia="Candara" w:hAnsiTheme="majorHAnsi" w:cstheme="majorHAnsi"/>
                <w:color w:val="0000FF"/>
              </w:rPr>
              <w:t xml:space="preserve"> </w:t>
            </w:r>
            <w:r w:rsidRPr="009A3FEA">
              <w:rPr>
                <w:rFonts w:asciiTheme="majorHAnsi" w:eastAsia="Candara" w:hAnsiTheme="majorHAnsi" w:cstheme="majorHAnsi"/>
              </w:rPr>
              <w:t>(Representative Ilhan Omar Instagram Post)</w:t>
            </w:r>
          </w:p>
          <w:p w14:paraId="5CC2FDFB" w14:textId="77777777" w:rsidR="0045066A" w:rsidRPr="009E07EB" w:rsidRDefault="0091263E" w:rsidP="006E5BEC">
            <w:pPr>
              <w:pStyle w:val="ListParagraph"/>
              <w:numPr>
                <w:ilvl w:val="0"/>
                <w:numId w:val="19"/>
              </w:numPr>
              <w:ind w:left="504"/>
              <w:rPr>
                <w:rFonts w:ascii="Calibri" w:eastAsia="Candara" w:hAnsi="Calibri" w:cs="Calibri"/>
              </w:rPr>
            </w:pPr>
            <w:r w:rsidRPr="009A3FEA">
              <w:rPr>
                <w:rFonts w:asciiTheme="majorHAnsi" w:eastAsia="Candara" w:hAnsiTheme="majorHAnsi" w:cstheme="majorHAnsi"/>
                <w:b/>
                <w:bCs/>
                <w:i/>
                <w:iCs/>
              </w:rPr>
              <w:t>VIDEO:</w:t>
            </w:r>
            <w:r w:rsidRPr="009A3FEA">
              <w:rPr>
                <w:rFonts w:asciiTheme="majorHAnsi" w:eastAsia="Candara" w:hAnsiTheme="majorHAnsi" w:cstheme="majorHAnsi"/>
              </w:rPr>
              <w:t xml:space="preserve"> </w:t>
            </w:r>
            <w:hyperlink r:id="rId27">
              <w:r w:rsidRPr="009A3FEA">
                <w:rPr>
                  <w:rFonts w:asciiTheme="majorHAnsi" w:eastAsia="Candara" w:hAnsiTheme="majorHAnsi" w:cstheme="majorHAnsi"/>
                  <w:color w:val="0000FF"/>
                  <w:u w:val="single"/>
                </w:rPr>
                <w:t>“A More Humane Immigration System”</w:t>
              </w:r>
              <w:r w:rsidRPr="009A3FEA">
                <w:rPr>
                  <w:rFonts w:asciiTheme="majorHAnsi" w:eastAsia="Candara" w:hAnsiTheme="majorHAnsi" w:cstheme="majorHAnsi"/>
                  <w:color w:val="1155CC"/>
                  <w:u w:val="single"/>
                </w:rPr>
                <w:t xml:space="preserve"> </w:t>
              </w:r>
            </w:hyperlink>
            <w:r w:rsidRPr="009A3FEA">
              <w:rPr>
                <w:rFonts w:asciiTheme="majorHAnsi" w:eastAsia="Candara" w:hAnsiTheme="majorHAnsi" w:cstheme="majorHAnsi"/>
              </w:rPr>
              <w:t xml:space="preserve">(Congressman Greg </w:t>
            </w:r>
            <w:proofErr w:type="spellStart"/>
            <w:r w:rsidRPr="009A3FEA">
              <w:rPr>
                <w:rFonts w:asciiTheme="majorHAnsi" w:eastAsia="Candara" w:hAnsiTheme="majorHAnsi" w:cstheme="majorHAnsi"/>
              </w:rPr>
              <w:t>Casar</w:t>
            </w:r>
            <w:proofErr w:type="spellEnd"/>
            <w:r w:rsidRPr="009A3FEA">
              <w:rPr>
                <w:rFonts w:asciiTheme="majorHAnsi" w:eastAsia="Candara" w:hAnsiTheme="majorHAnsi" w:cstheme="majorHAnsi"/>
              </w:rPr>
              <w:t xml:space="preserve"> Instagram Post)</w:t>
            </w:r>
          </w:p>
        </w:tc>
      </w:tr>
    </w:tbl>
    <w:p w14:paraId="5418CDE5" w14:textId="179C0F5B" w:rsidR="009F503C" w:rsidRDefault="00493DD6" w:rsidP="00493DD6">
      <w:pPr>
        <w:spacing w:after="240"/>
        <w:rPr>
          <w:rFonts w:ascii="Calibri" w:eastAsia="Calibri" w:hAnsi="Calibri" w:cs="Calibri"/>
          <w:sz w:val="6"/>
          <w:szCs w:val="6"/>
        </w:rPr>
        <w:sectPr w:rsidR="009F503C" w:rsidSect="007B05AA">
          <w:type w:val="continuous"/>
          <w:pgSz w:w="12240" w:h="15840"/>
          <w:pgMar w:top="1008" w:right="1008" w:bottom="720" w:left="1296" w:header="576" w:footer="430" w:gutter="0"/>
          <w:pgNumType w:start="1"/>
          <w:cols w:space="720"/>
        </w:sectPr>
      </w:pPr>
      <w:r>
        <w:rPr>
          <w:rFonts w:ascii="Calibri" w:eastAsia="Calibri" w:hAnsi="Calibri" w:cs="Calibri"/>
          <w:noProof/>
          <w:sz w:val="8"/>
          <w:szCs w:val="8"/>
        </w:rPr>
        <mc:AlternateContent>
          <mc:Choice Requires="wps">
            <w:drawing>
              <wp:anchor distT="0" distB="0" distL="114300" distR="114300" simplePos="0" relativeHeight="251661312" behindDoc="1" locked="0" layoutInCell="1" allowOverlap="1" wp14:anchorId="4775C396" wp14:editId="58354FAD">
                <wp:simplePos x="0" y="0"/>
                <wp:positionH relativeFrom="column">
                  <wp:posOffset>-9525</wp:posOffset>
                </wp:positionH>
                <wp:positionV relativeFrom="page">
                  <wp:posOffset>7433945</wp:posOffset>
                </wp:positionV>
                <wp:extent cx="6364224" cy="447675"/>
                <wp:effectExtent l="0" t="0" r="17780" b="28575"/>
                <wp:wrapNone/>
                <wp:docPr id="256643613" name="Rectangle 1"/>
                <wp:cNvGraphicFramePr/>
                <a:graphic xmlns:a="http://schemas.openxmlformats.org/drawingml/2006/main">
                  <a:graphicData uri="http://schemas.microsoft.com/office/word/2010/wordprocessingShape">
                    <wps:wsp>
                      <wps:cNvSpPr/>
                      <wps:spPr>
                        <a:xfrm>
                          <a:off x="0" y="0"/>
                          <a:ext cx="6364224" cy="447675"/>
                        </a:xfrm>
                        <a:prstGeom prst="rect">
                          <a:avLst/>
                        </a:prstGeom>
                        <a:solidFill>
                          <a:srgbClr val="EBF1DD"/>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065D604" id="Rectangle 1" o:spid="_x0000_s1026" style="position:absolute;margin-left:-.75pt;margin-top:585.35pt;width:501.1pt;height:3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" fillcolor="#ebf1dd" strokecolor="black [3200]">
                <w10:wrap anchory="page"/>
              </v:rect>
            </w:pict>
          </mc:Fallback>
        </mc:AlternateContent>
      </w:r>
    </w:p>
    <w:p w14:paraId="45B1E130" w14:textId="3ED1CCB4" w:rsidR="009F503C" w:rsidRDefault="00493DD6" w:rsidP="000E4E18">
      <w:pPr>
        <w:pStyle w:val="Heading2"/>
      </w:pPr>
      <w:r w:rsidRPr="009E07EB">
        <w:t>PART 2: IN-DEPTH VIEW</w:t>
      </w:r>
    </w:p>
    <w:p w14:paraId="29559DB4" w14:textId="217A3AD9" w:rsidR="00D1537D" w:rsidRPr="009E07EB" w:rsidRDefault="00D1537D" w:rsidP="003D4B28">
      <w:pPr>
        <w:spacing w:after="120"/>
        <w:jc w:val="center"/>
        <w:rPr>
          <w:rFonts w:ascii="Calibri" w:eastAsia="Calibri" w:hAnsi="Calibri" w:cs="Calibri"/>
          <w:sz w:val="6"/>
          <w:szCs w:val="6"/>
        </w:rPr>
      </w:pPr>
      <w:r w:rsidRPr="009E07EB">
        <w:rPr>
          <w:rFonts w:ascii="Calibri" w:eastAsia="Calibri" w:hAnsi="Calibri" w:cs="Calibri"/>
          <w:i/>
          <w:iCs/>
        </w:rPr>
        <w:t>TIP: Use</w:t>
      </w:r>
      <w:r w:rsidRPr="009E07EB">
        <w:rPr>
          <w:rFonts w:ascii="Calibri" w:eastAsia="Calibri" w:hAnsi="Calibri" w:cs="Calibri"/>
          <w:i/>
          <w:iCs/>
          <w:color w:val="9900FF"/>
        </w:rPr>
        <w:t xml:space="preserve"> </w:t>
      </w:r>
      <w:hyperlink r:id="rId28">
        <w:r w:rsidRPr="009E07EB">
          <w:rPr>
            <w:rFonts w:ascii="Calibri" w:eastAsia="Calibri" w:hAnsi="Calibri" w:cs="Calibri"/>
            <w:i/>
            <w:iCs/>
            <w:color w:val="0000FF"/>
            <w:u w:val="single"/>
          </w:rPr>
          <w:t>this alignment chart</w:t>
        </w:r>
      </w:hyperlink>
      <w:r w:rsidRPr="009E07EB">
        <w:rPr>
          <w:rFonts w:ascii="Calibri" w:eastAsia="Calibri" w:hAnsi="Calibri" w:cs="Calibri"/>
          <w:i/>
          <w:iCs/>
          <w:color w:val="9900FF"/>
        </w:rPr>
        <w:t xml:space="preserve"> </w:t>
      </w:r>
      <w:r w:rsidRPr="009E07EB">
        <w:rPr>
          <w:rFonts w:ascii="Calibri" w:eastAsia="Calibri" w:hAnsi="Calibri" w:cs="Calibri"/>
          <w:i/>
          <w:iCs/>
        </w:rPr>
        <w:t>as you plan, and then copy and paste the last 2 columns into this section.</w:t>
      </w:r>
    </w:p>
    <w:tbl>
      <w:tblPr>
        <w:tblStyle w:val="a1"/>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950"/>
        <w:gridCol w:w="5070"/>
      </w:tblGrid>
      <w:tr w:rsidR="0045066A" w:rsidRPr="009E07EB" w14:paraId="63B787D9" w14:textId="77777777" w:rsidTr="003B76C4">
        <w:trPr>
          <w:trHeight w:val="332"/>
          <w:tblHeader/>
        </w:trPr>
        <w:tc>
          <w:tcPr>
            <w:tcW w:w="4950" w:type="dxa"/>
            <w:tcBorders>
              <w:top w:val="single" w:sz="6" w:space="0" w:color="000000"/>
              <w:left w:val="single" w:sz="4" w:space="0" w:color="000000"/>
              <w:right w:val="single" w:sz="5" w:space="0" w:color="000000"/>
            </w:tcBorders>
            <w:shd w:val="clear" w:color="auto" w:fill="F2F2F2"/>
            <w:vAlign w:val="center"/>
          </w:tcPr>
          <w:p w14:paraId="2ED25C26" w14:textId="77777777" w:rsidR="0045066A" w:rsidRPr="009E07EB" w:rsidRDefault="0091263E">
            <w:pPr>
              <w:jc w:val="center"/>
              <w:rPr>
                <w:rFonts w:ascii="Calibri" w:eastAsia="Calibri" w:hAnsi="Calibri" w:cs="Calibri"/>
                <w:b/>
                <w:bCs/>
                <w:sz w:val="24"/>
                <w:szCs w:val="24"/>
              </w:rPr>
            </w:pPr>
            <w:bookmarkStart w:id="2" w:name="ColumnHeader_2"/>
            <w:bookmarkEnd w:id="2"/>
            <w:r w:rsidRPr="009E07EB">
              <w:rPr>
                <w:rFonts w:ascii="Calibri" w:eastAsia="Calibri" w:hAnsi="Calibri" w:cs="Calibri"/>
                <w:b/>
                <w:bCs/>
                <w:sz w:val="24"/>
                <w:szCs w:val="24"/>
              </w:rPr>
              <w:t>UNIT OBJECTIVES</w:t>
            </w:r>
          </w:p>
        </w:tc>
        <w:tc>
          <w:tcPr>
            <w:tcW w:w="5070" w:type="dxa"/>
            <w:tcBorders>
              <w:top w:val="single" w:sz="6" w:space="0" w:color="000000"/>
              <w:left w:val="single" w:sz="4" w:space="0" w:color="000000"/>
              <w:right w:val="single" w:sz="5" w:space="0" w:color="000000"/>
            </w:tcBorders>
            <w:shd w:val="clear" w:color="auto" w:fill="F2F2F2"/>
            <w:vAlign w:val="center"/>
          </w:tcPr>
          <w:p w14:paraId="5725E463" w14:textId="77777777" w:rsidR="0045066A" w:rsidRPr="009E07EB" w:rsidRDefault="0091263E">
            <w:pPr>
              <w:jc w:val="center"/>
              <w:rPr>
                <w:rFonts w:ascii="Calibri" w:eastAsia="Calibri" w:hAnsi="Calibri" w:cs="Calibri"/>
                <w:b/>
                <w:bCs/>
                <w:sz w:val="24"/>
                <w:szCs w:val="24"/>
                <w:highlight w:val="red"/>
              </w:rPr>
            </w:pPr>
            <w:r w:rsidRPr="009E07EB">
              <w:rPr>
                <w:rFonts w:ascii="Calibri" w:eastAsia="Calibri" w:hAnsi="Calibri" w:cs="Calibri"/>
                <w:b/>
                <w:bCs/>
                <w:sz w:val="24"/>
                <w:szCs w:val="24"/>
              </w:rPr>
              <w:t>ASSESSMENT OF OBJECTIVES</w:t>
            </w:r>
          </w:p>
        </w:tc>
      </w:tr>
      <w:tr w:rsidR="0045066A" w:rsidRPr="009E07EB" w14:paraId="47B321EF" w14:textId="77777777" w:rsidTr="003B76C4">
        <w:trPr>
          <w:trHeight w:val="2024"/>
        </w:trPr>
        <w:tc>
          <w:tcPr>
            <w:tcW w:w="4950" w:type="dxa"/>
            <w:tcBorders>
              <w:top w:val="single" w:sz="6" w:space="0" w:color="000000"/>
              <w:left w:val="single" w:sz="4" w:space="0" w:color="000000"/>
              <w:right w:val="single" w:sz="5" w:space="0" w:color="000000"/>
            </w:tcBorders>
            <w:shd w:val="clear" w:color="auto" w:fill="F2F2F2"/>
          </w:tcPr>
          <w:p w14:paraId="249EA993" w14:textId="77777777" w:rsidR="0045066A" w:rsidRPr="000B0AB6" w:rsidRDefault="0091263E" w:rsidP="000B0AB6">
            <w:pPr>
              <w:pStyle w:val="ListParagraph"/>
              <w:numPr>
                <w:ilvl w:val="0"/>
                <w:numId w:val="20"/>
              </w:numPr>
              <w:ind w:left="210" w:hanging="210"/>
              <w:rPr>
                <w:rFonts w:asciiTheme="majorHAnsi" w:hAnsiTheme="majorHAnsi" w:cstheme="majorHAnsi"/>
                <w:i/>
                <w:iCs/>
              </w:rPr>
            </w:pPr>
            <w:r w:rsidRPr="000B0AB6">
              <w:rPr>
                <w:rFonts w:asciiTheme="majorHAnsi" w:hAnsiTheme="majorHAnsi" w:cstheme="majorHAnsi"/>
                <w:i/>
                <w:iCs/>
              </w:rPr>
              <w:t xml:space="preserve">Include at least </w:t>
            </w:r>
            <w:r w:rsidRPr="00E443C0">
              <w:rPr>
                <w:rFonts w:asciiTheme="majorHAnsi" w:hAnsiTheme="majorHAnsi" w:cstheme="majorHAnsi"/>
                <w:b/>
                <w:bCs/>
                <w:i/>
                <w:iCs/>
              </w:rPr>
              <w:t xml:space="preserve">one objective for each Priority ELA Standard </w:t>
            </w:r>
            <w:r w:rsidRPr="000B0AB6">
              <w:rPr>
                <w:rFonts w:asciiTheme="majorHAnsi" w:hAnsiTheme="majorHAnsi" w:cstheme="majorHAnsi"/>
                <w:i/>
                <w:iCs/>
              </w:rPr>
              <w:t>mentioned in PART 1.</w:t>
            </w:r>
          </w:p>
          <w:p w14:paraId="75DC39CD" w14:textId="77777777" w:rsidR="0045066A" w:rsidRPr="009E07EB" w:rsidRDefault="0091263E" w:rsidP="000B0AB6">
            <w:pPr>
              <w:pStyle w:val="ListParagraph"/>
              <w:numPr>
                <w:ilvl w:val="0"/>
                <w:numId w:val="20"/>
              </w:numPr>
              <w:ind w:left="210" w:hanging="210"/>
            </w:pPr>
            <w:r w:rsidRPr="000B0AB6">
              <w:rPr>
                <w:rFonts w:asciiTheme="majorHAnsi" w:hAnsiTheme="majorHAnsi" w:cstheme="majorHAnsi"/>
                <w:i/>
                <w:iCs/>
                <w:color w:val="000000"/>
              </w:rPr>
              <w:t>Add rows as needed.</w:t>
            </w:r>
          </w:p>
        </w:tc>
        <w:tc>
          <w:tcPr>
            <w:tcW w:w="5070" w:type="dxa"/>
            <w:tcBorders>
              <w:top w:val="single" w:sz="6" w:space="0" w:color="000000"/>
              <w:left w:val="single" w:sz="4" w:space="0" w:color="000000"/>
              <w:right w:val="single" w:sz="5" w:space="0" w:color="000000"/>
            </w:tcBorders>
            <w:shd w:val="clear" w:color="auto" w:fill="F2F2F2"/>
          </w:tcPr>
          <w:p w14:paraId="1CA25FAA" w14:textId="77777777" w:rsidR="0045066A" w:rsidRPr="00F170FE" w:rsidRDefault="0091263E" w:rsidP="00DD3296">
            <w:pPr>
              <w:pStyle w:val="ListParagraph"/>
              <w:numPr>
                <w:ilvl w:val="0"/>
                <w:numId w:val="20"/>
              </w:numPr>
              <w:pBdr>
                <w:top w:val="nil"/>
                <w:left w:val="nil"/>
                <w:bottom w:val="nil"/>
                <w:right w:val="nil"/>
                <w:between w:val="nil"/>
              </w:pBdr>
              <w:spacing w:before="40" w:after="60"/>
              <w:ind w:left="210" w:hanging="210"/>
              <w:contextualSpacing w:val="0"/>
              <w:rPr>
                <w:rFonts w:asciiTheme="majorHAnsi" w:hAnsiTheme="majorHAnsi" w:cstheme="majorHAnsi"/>
                <w:b/>
                <w:bCs/>
                <w:i/>
                <w:iCs/>
                <w:color w:val="000000"/>
              </w:rPr>
            </w:pPr>
            <w:r w:rsidRPr="00F170FE">
              <w:rPr>
                <w:rFonts w:asciiTheme="majorHAnsi" w:hAnsiTheme="majorHAnsi" w:cstheme="majorHAnsi"/>
                <w:i/>
                <w:iCs/>
                <w:color w:val="000000"/>
              </w:rPr>
              <w:t xml:space="preserve">Include at least </w:t>
            </w:r>
            <w:r w:rsidRPr="00F170FE">
              <w:rPr>
                <w:rFonts w:asciiTheme="majorHAnsi" w:hAnsiTheme="majorHAnsi" w:cstheme="majorHAnsi"/>
                <w:b/>
                <w:bCs/>
                <w:i/>
                <w:iCs/>
                <w:color w:val="000000"/>
              </w:rPr>
              <w:t>one assessment for each Unit Objective.</w:t>
            </w:r>
          </w:p>
          <w:p w14:paraId="1C3CCFB5" w14:textId="0AB398C1" w:rsidR="0045066A" w:rsidRPr="001757C2" w:rsidRDefault="0091263E" w:rsidP="00DD3296">
            <w:pPr>
              <w:pStyle w:val="ListParagraph"/>
              <w:numPr>
                <w:ilvl w:val="0"/>
                <w:numId w:val="21"/>
              </w:numPr>
              <w:spacing w:before="40" w:after="60"/>
              <w:ind w:left="481" w:hanging="207"/>
              <w:contextualSpacing w:val="0"/>
              <w:rPr>
                <w:rFonts w:asciiTheme="majorHAnsi" w:hAnsiTheme="majorHAnsi" w:cstheme="majorHAnsi"/>
                <w:i/>
                <w:iCs/>
              </w:rPr>
            </w:pPr>
            <w:r w:rsidRPr="001757C2">
              <w:rPr>
                <w:rFonts w:asciiTheme="majorHAnsi" w:hAnsiTheme="majorHAnsi" w:cstheme="majorHAnsi"/>
                <w:i/>
                <w:iCs/>
              </w:rPr>
              <w:t xml:space="preserve">Describe how students will </w:t>
            </w:r>
            <w:r w:rsidRPr="001757C2">
              <w:rPr>
                <w:rFonts w:asciiTheme="majorHAnsi" w:hAnsiTheme="majorHAnsi" w:cstheme="majorHAnsi"/>
                <w:b/>
                <w:bCs/>
                <w:i/>
                <w:iCs/>
                <w:u w:val="single"/>
              </w:rPr>
              <w:t>demonstrate</w:t>
            </w:r>
            <w:r w:rsidRPr="001757C2">
              <w:rPr>
                <w:rFonts w:asciiTheme="majorHAnsi" w:hAnsiTheme="majorHAnsi" w:cstheme="majorHAnsi"/>
                <w:i/>
                <w:iCs/>
                <w:u w:val="single"/>
              </w:rPr>
              <w:t xml:space="preserve"> </w:t>
            </w:r>
            <w:r w:rsidRPr="001757C2">
              <w:rPr>
                <w:rFonts w:asciiTheme="majorHAnsi" w:hAnsiTheme="majorHAnsi" w:cstheme="majorHAnsi"/>
                <w:i/>
                <w:iCs/>
              </w:rPr>
              <w:t xml:space="preserve">that they have learned each objective, in a way that is directly or indirectly related to the </w:t>
            </w:r>
            <w:r w:rsidRPr="001757C2">
              <w:rPr>
                <w:rFonts w:asciiTheme="majorHAnsi" w:hAnsiTheme="majorHAnsi" w:cstheme="majorHAnsi"/>
                <w:b/>
                <w:bCs/>
                <w:i/>
                <w:iCs/>
              </w:rPr>
              <w:t xml:space="preserve">culminating assessment </w:t>
            </w:r>
            <w:r w:rsidRPr="001757C2">
              <w:rPr>
                <w:rFonts w:asciiTheme="majorHAnsi" w:hAnsiTheme="majorHAnsi" w:cstheme="majorHAnsi"/>
                <w:i/>
                <w:iCs/>
              </w:rPr>
              <w:t>mentioned in PART 1.</w:t>
            </w:r>
          </w:p>
          <w:p w14:paraId="63F90926" w14:textId="77777777" w:rsidR="0045066A" w:rsidRPr="000E7535" w:rsidRDefault="0091263E" w:rsidP="00DD3296">
            <w:pPr>
              <w:pStyle w:val="ListParagraph"/>
              <w:numPr>
                <w:ilvl w:val="0"/>
                <w:numId w:val="20"/>
              </w:numPr>
              <w:pBdr>
                <w:top w:val="nil"/>
                <w:left w:val="nil"/>
                <w:bottom w:val="nil"/>
                <w:right w:val="nil"/>
                <w:between w:val="nil"/>
              </w:pBdr>
              <w:spacing w:before="40" w:after="60"/>
              <w:ind w:left="210" w:hanging="210"/>
              <w:contextualSpacing w:val="0"/>
              <w:rPr>
                <w:rFonts w:asciiTheme="majorHAnsi" w:hAnsiTheme="majorHAnsi" w:cstheme="majorHAnsi"/>
                <w:i/>
                <w:iCs/>
                <w:color w:val="000000"/>
              </w:rPr>
            </w:pPr>
            <w:r w:rsidRPr="000E7535">
              <w:rPr>
                <w:rFonts w:asciiTheme="majorHAnsi" w:hAnsiTheme="majorHAnsi" w:cstheme="majorHAnsi"/>
                <w:i/>
                <w:iCs/>
                <w:color w:val="000000"/>
              </w:rPr>
              <w:lastRenderedPageBreak/>
              <w:t xml:space="preserve">Indicate how teachers and students will </w:t>
            </w:r>
            <w:r w:rsidRPr="000E7535">
              <w:rPr>
                <w:rFonts w:asciiTheme="majorHAnsi" w:hAnsiTheme="majorHAnsi" w:cstheme="majorHAnsi"/>
                <w:b/>
                <w:bCs/>
                <w:i/>
                <w:iCs/>
                <w:color w:val="000000"/>
                <w:u w:val="single"/>
              </w:rPr>
              <w:t>measure</w:t>
            </w:r>
            <w:r w:rsidRPr="000E7535">
              <w:rPr>
                <w:rFonts w:asciiTheme="majorHAnsi" w:hAnsiTheme="majorHAnsi" w:cstheme="majorHAnsi"/>
                <w:i/>
                <w:iCs/>
                <w:color w:val="000000"/>
              </w:rPr>
              <w:t xml:space="preserve"> the extent of the learning (e.g., using rubrics, checklists).</w:t>
            </w:r>
          </w:p>
          <w:p w14:paraId="63E0F20F" w14:textId="713F8DD1" w:rsidR="0045066A" w:rsidRPr="000E7535" w:rsidRDefault="0091263E" w:rsidP="00DD3296">
            <w:pPr>
              <w:pStyle w:val="ListParagraph"/>
              <w:numPr>
                <w:ilvl w:val="0"/>
                <w:numId w:val="22"/>
              </w:numPr>
              <w:spacing w:before="40" w:after="60"/>
              <w:ind w:left="481" w:hanging="207"/>
              <w:contextualSpacing w:val="0"/>
              <w:rPr>
                <w:rFonts w:asciiTheme="majorHAnsi" w:eastAsia="Calibri" w:hAnsiTheme="majorHAnsi" w:cstheme="majorHAnsi"/>
                <w:i/>
                <w:iCs/>
              </w:rPr>
            </w:pPr>
            <w:r w:rsidRPr="000E7535">
              <w:rPr>
                <w:rFonts w:asciiTheme="majorHAnsi" w:hAnsiTheme="majorHAnsi" w:cstheme="majorHAnsi"/>
                <w:i/>
                <w:iCs/>
              </w:rPr>
              <w:t xml:space="preserve">Consider where </w:t>
            </w:r>
            <w:hyperlink r:id="rId29">
              <w:r w:rsidR="000E7535" w:rsidRPr="009E07EB">
                <w:rPr>
                  <w:rFonts w:ascii="Calibri" w:eastAsia="Calibri" w:hAnsi="Calibri" w:cs="Calibri"/>
                  <w:i/>
                  <w:iCs/>
                  <w:color w:val="0000FF"/>
                  <w:u w:val="single"/>
                </w:rPr>
                <w:t>formative assessments</w:t>
              </w:r>
            </w:hyperlink>
            <w:r w:rsidRPr="000E7535">
              <w:rPr>
                <w:rFonts w:asciiTheme="majorHAnsi" w:hAnsiTheme="majorHAnsi" w:cstheme="majorHAnsi"/>
                <w:i/>
                <w:iCs/>
              </w:rPr>
              <w:t xml:space="preserve"> can be included.</w:t>
            </w:r>
          </w:p>
        </w:tc>
      </w:tr>
    </w:tbl>
    <w:p w14:paraId="11C0B2D4" w14:textId="77777777" w:rsidR="00687C0C" w:rsidRDefault="00687C0C">
      <w:pPr>
        <w:rPr>
          <w:rFonts w:ascii="Calibri" w:eastAsia="Calibri" w:hAnsi="Calibri" w:cs="Calibri"/>
          <w:sz w:val="16"/>
          <w:szCs w:val="16"/>
        </w:rPr>
        <w:sectPr w:rsidR="00687C0C" w:rsidSect="00D940E9">
          <w:type w:val="continuous"/>
          <w:pgSz w:w="12240" w:h="15840"/>
          <w:pgMar w:top="1008" w:right="1008" w:bottom="720" w:left="1296" w:header="576" w:footer="430" w:gutter="0"/>
          <w:cols w:space="720"/>
        </w:sectPr>
      </w:pPr>
    </w:p>
    <w:tbl>
      <w:tblPr>
        <w:tblStyle w:val="a1"/>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950"/>
        <w:gridCol w:w="5070"/>
      </w:tblGrid>
      <w:tr w:rsidR="00687C0C" w:rsidRPr="009E07EB" w14:paraId="5849E5F1" w14:textId="77777777" w:rsidTr="003B76C4">
        <w:trPr>
          <w:trHeight w:val="71"/>
        </w:trPr>
        <w:tc>
          <w:tcPr>
            <w:tcW w:w="4950" w:type="dxa"/>
            <w:tcBorders>
              <w:top w:val="single" w:sz="6" w:space="0" w:color="000000"/>
              <w:left w:val="single" w:sz="4" w:space="0" w:color="000000"/>
              <w:right w:val="single" w:sz="5" w:space="0" w:color="000000"/>
            </w:tcBorders>
            <w:vAlign w:val="center"/>
          </w:tcPr>
          <w:p w14:paraId="1C216ABA" w14:textId="77777777" w:rsidR="00687C0C" w:rsidRPr="009E07EB" w:rsidRDefault="00687C0C" w:rsidP="002449C4">
            <w:pPr>
              <w:spacing w:before="40"/>
              <w:rPr>
                <w:rFonts w:ascii="Calibri" w:eastAsia="Calibri" w:hAnsi="Calibri" w:cs="Calibri"/>
                <w:sz w:val="24"/>
                <w:szCs w:val="24"/>
              </w:rPr>
            </w:pPr>
            <w:bookmarkStart w:id="3" w:name="ColumnHeader_3"/>
            <w:bookmarkEnd w:id="3"/>
            <w:r w:rsidRPr="009E07EB">
              <w:rPr>
                <w:rFonts w:ascii="Calibri" w:eastAsia="Calibri" w:hAnsi="Calibri" w:cs="Calibri"/>
                <w:b/>
                <w:bCs/>
                <w:i/>
                <w:iCs/>
              </w:rPr>
              <w:t>By the end of this unit, students will be able to</w:t>
            </w:r>
            <w:r w:rsidRPr="009E07EB">
              <w:rPr>
                <w:rFonts w:ascii="Calibri" w:eastAsia="Calibri" w:hAnsi="Calibri" w:cs="Calibri"/>
                <w:b/>
                <w:bCs/>
                <w:i/>
                <w:iCs/>
                <w:sz w:val="24"/>
                <w:szCs w:val="24"/>
              </w:rPr>
              <w:t>:</w:t>
            </w:r>
          </w:p>
        </w:tc>
        <w:tc>
          <w:tcPr>
            <w:tcW w:w="5070" w:type="dxa"/>
            <w:tcBorders>
              <w:top w:val="single" w:sz="6" w:space="0" w:color="000000"/>
              <w:left w:val="single" w:sz="4" w:space="0" w:color="000000"/>
              <w:right w:val="single" w:sz="5" w:space="0" w:color="000000"/>
            </w:tcBorders>
            <w:vAlign w:val="center"/>
          </w:tcPr>
          <w:p w14:paraId="49082395" w14:textId="77777777" w:rsidR="00687C0C" w:rsidRPr="009E07EB" w:rsidRDefault="00687C0C" w:rsidP="002449C4">
            <w:pPr>
              <w:spacing w:before="40"/>
              <w:rPr>
                <w:rFonts w:ascii="Calibri" w:eastAsia="Calibri" w:hAnsi="Calibri" w:cs="Calibri"/>
                <w:b/>
                <w:bCs/>
                <w:i/>
                <w:iCs/>
              </w:rPr>
            </w:pPr>
            <w:r w:rsidRPr="009E07EB">
              <w:rPr>
                <w:rFonts w:ascii="Calibri" w:eastAsia="Calibri" w:hAnsi="Calibri" w:cs="Calibri"/>
                <w:b/>
                <w:bCs/>
                <w:i/>
                <w:iCs/>
              </w:rPr>
              <w:t>Students will demonstrate their learning by:</w:t>
            </w:r>
          </w:p>
        </w:tc>
      </w:tr>
      <w:tr w:rsidR="00687C0C" w:rsidRPr="009E07EB" w14:paraId="23AF5441" w14:textId="77777777" w:rsidTr="003B76C4">
        <w:trPr>
          <w:trHeight w:val="663"/>
        </w:trPr>
        <w:tc>
          <w:tcPr>
            <w:tcW w:w="4950" w:type="dxa"/>
            <w:tcMar>
              <w:top w:w="100" w:type="dxa"/>
              <w:left w:w="100" w:type="dxa"/>
              <w:bottom w:w="100" w:type="dxa"/>
              <w:right w:w="100" w:type="dxa"/>
            </w:tcMar>
          </w:tcPr>
          <w:p w14:paraId="26072E16" w14:textId="77777777" w:rsidR="00687C0C" w:rsidRPr="009E07EB" w:rsidRDefault="00687C0C" w:rsidP="002449C4">
            <w:pPr>
              <w:widowControl w:val="0"/>
              <w:spacing w:line="216" w:lineRule="auto"/>
              <w:rPr>
                <w:rFonts w:ascii="Calibri" w:eastAsia="Candara" w:hAnsi="Calibri" w:cs="Calibri"/>
                <w:b/>
                <w:bCs/>
              </w:rPr>
            </w:pPr>
            <w:r w:rsidRPr="009E07EB">
              <w:rPr>
                <w:rFonts w:ascii="Calibri" w:eastAsia="Candara" w:hAnsi="Calibri" w:cs="Calibri"/>
              </w:rPr>
              <w:t xml:space="preserve">Identify and evaluate the strength of arguments and claims in texts about immigration issues by assessing the reasoning and relevance of the evidence presented. </w:t>
            </w:r>
            <w:r w:rsidRPr="009E07EB">
              <w:rPr>
                <w:rFonts w:ascii="Calibri" w:eastAsia="Candara" w:hAnsi="Calibri" w:cs="Calibri"/>
                <w:b/>
                <w:bCs/>
              </w:rPr>
              <w:t>[R8D]</w:t>
            </w:r>
          </w:p>
        </w:tc>
        <w:tc>
          <w:tcPr>
            <w:tcW w:w="5070" w:type="dxa"/>
            <w:tcMar>
              <w:top w:w="100" w:type="dxa"/>
              <w:left w:w="100" w:type="dxa"/>
              <w:bottom w:w="100" w:type="dxa"/>
              <w:right w:w="100" w:type="dxa"/>
            </w:tcMar>
          </w:tcPr>
          <w:p w14:paraId="7C7FCC2B" w14:textId="78161224" w:rsidR="00687C0C" w:rsidRPr="009E07EB" w:rsidRDefault="00687C0C" w:rsidP="002449C4">
            <w:pPr>
              <w:widowControl w:val="0"/>
              <w:spacing w:after="80" w:line="216" w:lineRule="auto"/>
              <w:rPr>
                <w:rFonts w:ascii="Calibri" w:eastAsia="Candara" w:hAnsi="Calibri" w:cs="Calibri"/>
              </w:rPr>
            </w:pPr>
            <w:r w:rsidRPr="009E07EB">
              <w:rPr>
                <w:rFonts w:ascii="Calibri" w:eastAsia="Candara" w:hAnsi="Calibri" w:cs="Calibri"/>
              </w:rPr>
              <w:t xml:space="preserve">Completing a </w:t>
            </w:r>
            <w:hyperlink r:id="rId30">
              <w:r w:rsidRPr="009E07EB">
                <w:rPr>
                  <w:rFonts w:ascii="Calibri" w:eastAsia="Candara" w:hAnsi="Calibri" w:cs="Calibri"/>
                  <w:color w:val="0000FF"/>
                  <w:u w:val="single"/>
                </w:rPr>
                <w:t>graphic organizer</w:t>
              </w:r>
            </w:hyperlink>
            <w:r w:rsidRPr="009E07EB">
              <w:rPr>
                <w:rFonts w:ascii="Calibri" w:eastAsia="Candara" w:hAnsi="Calibri" w:cs="Calibri"/>
              </w:rPr>
              <w:t xml:space="preserve"> independently (used as a formative assessment in Lesson 4).</w:t>
            </w:r>
          </w:p>
          <w:p w14:paraId="4DC88714" w14:textId="77777777" w:rsidR="00687C0C" w:rsidRPr="009E07EB" w:rsidRDefault="00687C0C" w:rsidP="002449C4">
            <w:pPr>
              <w:widowControl w:val="0"/>
              <w:spacing w:line="216" w:lineRule="auto"/>
              <w:rPr>
                <w:rFonts w:ascii="Calibri" w:eastAsia="Candara" w:hAnsi="Calibri" w:cs="Calibri"/>
                <w:sz w:val="8"/>
                <w:szCs w:val="8"/>
              </w:rPr>
            </w:pPr>
          </w:p>
          <w:p w14:paraId="20F2F50A" w14:textId="15355216" w:rsidR="00687C0C" w:rsidRPr="009E07EB" w:rsidRDefault="00687C0C" w:rsidP="002449C4">
            <w:pPr>
              <w:spacing w:line="216" w:lineRule="auto"/>
              <w:rPr>
                <w:rFonts w:ascii="Calibri" w:eastAsia="Candara" w:hAnsi="Calibri" w:cs="Calibri"/>
              </w:rPr>
            </w:pPr>
            <w:r w:rsidRPr="009E07EB">
              <w:rPr>
                <w:rFonts w:ascii="Calibri" w:eastAsia="Calibri" w:hAnsi="Calibri" w:cs="Calibri"/>
              </w:rPr>
              <w:t xml:space="preserve">Completing </w:t>
            </w:r>
            <w:hyperlink r:id="rId31">
              <w:r w:rsidRPr="009E07EB">
                <w:rPr>
                  <w:rFonts w:ascii="Calibri" w:eastAsia="Calibri" w:hAnsi="Calibri" w:cs="Calibri"/>
                  <w:color w:val="0000FF"/>
                  <w:u w:val="single"/>
                </w:rPr>
                <w:t>P</w:t>
              </w:r>
            </w:hyperlink>
            <w:hyperlink r:id="rId32">
              <w:r w:rsidRPr="009E07EB">
                <w:rPr>
                  <w:rFonts w:ascii="Calibri" w:eastAsia="Calibri" w:hAnsi="Calibri" w:cs="Calibri"/>
                  <w:color w:val="0000FF"/>
                  <w:u w:val="single"/>
                </w:rPr>
                <w:t>eer Review</w:t>
              </w:r>
            </w:hyperlink>
            <w:hyperlink r:id="rId33">
              <w:r w:rsidRPr="009E07EB">
                <w:rPr>
                  <w:rFonts w:ascii="Calibri" w:eastAsia="Calibri" w:hAnsi="Calibri" w:cs="Calibri"/>
                  <w:color w:val="0000FF"/>
                  <w:u w:val="single"/>
                </w:rPr>
                <w:t xml:space="preserve"> #1</w:t>
              </w:r>
            </w:hyperlink>
            <w:r w:rsidRPr="009E07EB">
              <w:rPr>
                <w:rFonts w:ascii="Calibri" w:eastAsia="Calibri" w:hAnsi="Calibri" w:cs="Calibri"/>
              </w:rPr>
              <w:t xml:space="preserve"> for a partner’s written speech. (Lesson 10)</w:t>
            </w:r>
          </w:p>
        </w:tc>
      </w:tr>
      <w:tr w:rsidR="00687C0C" w:rsidRPr="009E07EB" w14:paraId="33458723" w14:textId="77777777" w:rsidTr="003B76C4">
        <w:trPr>
          <w:trHeight w:val="663"/>
        </w:trPr>
        <w:tc>
          <w:tcPr>
            <w:tcW w:w="4950" w:type="dxa"/>
            <w:tcMar>
              <w:top w:w="100" w:type="dxa"/>
              <w:left w:w="100" w:type="dxa"/>
              <w:bottom w:w="100" w:type="dxa"/>
              <w:right w:w="100" w:type="dxa"/>
            </w:tcMar>
          </w:tcPr>
          <w:p w14:paraId="1840105E" w14:textId="77777777" w:rsidR="00687C0C" w:rsidRPr="009E07EB" w:rsidRDefault="00687C0C" w:rsidP="002449C4">
            <w:pPr>
              <w:widowControl w:val="0"/>
              <w:spacing w:line="216" w:lineRule="auto"/>
              <w:rPr>
                <w:rFonts w:ascii="Calibri" w:eastAsia="Candara" w:hAnsi="Calibri" w:cs="Calibri"/>
                <w:b/>
                <w:bCs/>
              </w:rPr>
            </w:pPr>
            <w:r w:rsidRPr="009E07EB">
              <w:rPr>
                <w:rFonts w:ascii="Calibri" w:eastAsia="Candara" w:hAnsi="Calibri" w:cs="Calibri"/>
              </w:rPr>
              <w:t xml:space="preserve">Gather and integrate information from articles and other resources provided in class to support an argument on an immigration issue. </w:t>
            </w:r>
            <w:r w:rsidRPr="009E07EB">
              <w:rPr>
                <w:rFonts w:ascii="Calibri" w:eastAsia="Candara" w:hAnsi="Calibri" w:cs="Calibri"/>
                <w:b/>
                <w:bCs/>
              </w:rPr>
              <w:t>[W8D]</w:t>
            </w:r>
          </w:p>
        </w:tc>
        <w:tc>
          <w:tcPr>
            <w:tcW w:w="5070" w:type="dxa"/>
            <w:tcMar>
              <w:top w:w="100" w:type="dxa"/>
              <w:left w:w="100" w:type="dxa"/>
              <w:bottom w:w="100" w:type="dxa"/>
              <w:right w:w="100" w:type="dxa"/>
            </w:tcMar>
          </w:tcPr>
          <w:p w14:paraId="6CC095F3" w14:textId="78B7A104" w:rsidR="00687C0C" w:rsidRPr="009E07EB" w:rsidRDefault="00687C0C" w:rsidP="002449C4">
            <w:pPr>
              <w:widowControl w:val="0"/>
              <w:spacing w:line="216" w:lineRule="auto"/>
              <w:rPr>
                <w:rFonts w:ascii="Calibri" w:eastAsia="Candara" w:hAnsi="Calibri" w:cs="Calibri"/>
              </w:rPr>
            </w:pPr>
            <w:r w:rsidRPr="009E07EB">
              <w:rPr>
                <w:rFonts w:ascii="Calibri" w:eastAsia="Candara" w:hAnsi="Calibri" w:cs="Calibri"/>
              </w:rPr>
              <w:t xml:space="preserve">Turning in their </w:t>
            </w:r>
            <w:hyperlink r:id="rId34">
              <w:r w:rsidRPr="009E07EB">
                <w:rPr>
                  <w:rFonts w:ascii="Calibri" w:eastAsia="Candara" w:hAnsi="Calibri" w:cs="Calibri"/>
                  <w:color w:val="0000FF"/>
                  <w:u w:val="single"/>
                </w:rPr>
                <w:t>Note-Taking Form</w:t>
              </w:r>
            </w:hyperlink>
            <w:r w:rsidRPr="009E07EB">
              <w:rPr>
                <w:rFonts w:ascii="Calibri" w:eastAsia="Candara" w:hAnsi="Calibri" w:cs="Calibri"/>
              </w:rPr>
              <w:t xml:space="preserve"> (Lesson 8) and including evidence from at least two texts (with MLA citation) to support their argument in their written speech. (Lesson 10)</w:t>
            </w:r>
          </w:p>
        </w:tc>
      </w:tr>
      <w:tr w:rsidR="00687C0C" w:rsidRPr="009E07EB" w14:paraId="14DE4B23" w14:textId="77777777" w:rsidTr="003B76C4">
        <w:trPr>
          <w:trHeight w:val="663"/>
        </w:trPr>
        <w:tc>
          <w:tcPr>
            <w:tcW w:w="4950" w:type="dxa"/>
            <w:tcMar>
              <w:top w:w="100" w:type="dxa"/>
              <w:left w:w="100" w:type="dxa"/>
              <w:bottom w:w="100" w:type="dxa"/>
              <w:right w:w="100" w:type="dxa"/>
            </w:tcMar>
          </w:tcPr>
          <w:p w14:paraId="0D5E06EF" w14:textId="77777777" w:rsidR="00687C0C" w:rsidRPr="009E07EB" w:rsidRDefault="00687C0C" w:rsidP="002449C4">
            <w:pPr>
              <w:spacing w:line="216" w:lineRule="auto"/>
              <w:rPr>
                <w:rFonts w:ascii="Calibri" w:eastAsia="Candara" w:hAnsi="Calibri" w:cs="Calibri"/>
                <w:b/>
                <w:bCs/>
              </w:rPr>
            </w:pPr>
            <w:r w:rsidRPr="009E07EB">
              <w:rPr>
                <w:rFonts w:ascii="Calibri" w:eastAsia="Candara" w:hAnsi="Calibri" w:cs="Calibri"/>
              </w:rPr>
              <w:t xml:space="preserve">Write a clear and well-developed argumentative speech that uses evidence from class readings/videos to urge action on a self-selected immigration issue. </w:t>
            </w:r>
            <w:r w:rsidRPr="009E07EB">
              <w:rPr>
                <w:rFonts w:ascii="Calibri" w:eastAsia="Candara" w:hAnsi="Calibri" w:cs="Calibri"/>
                <w:b/>
                <w:bCs/>
              </w:rPr>
              <w:t>[W1D]</w:t>
            </w:r>
          </w:p>
        </w:tc>
        <w:tc>
          <w:tcPr>
            <w:tcW w:w="5070" w:type="dxa"/>
            <w:tcMar>
              <w:top w:w="100" w:type="dxa"/>
              <w:left w:w="100" w:type="dxa"/>
              <w:bottom w:w="100" w:type="dxa"/>
              <w:right w:w="100" w:type="dxa"/>
            </w:tcMar>
          </w:tcPr>
          <w:p w14:paraId="6B3CC1A8" w14:textId="4D8C78E1" w:rsidR="00687C0C" w:rsidRPr="009E07EB" w:rsidRDefault="00687C0C" w:rsidP="002449C4">
            <w:pPr>
              <w:spacing w:line="216" w:lineRule="auto"/>
              <w:rPr>
                <w:rFonts w:ascii="Calibri" w:eastAsia="Candara" w:hAnsi="Calibri" w:cs="Calibri"/>
                <w:strike/>
              </w:rPr>
            </w:pPr>
            <w:r w:rsidRPr="009E07EB">
              <w:rPr>
                <w:rFonts w:ascii="Calibri" w:eastAsia="Candara" w:hAnsi="Calibri" w:cs="Calibri"/>
              </w:rPr>
              <w:t xml:space="preserve">Submitting a final written version of their argumentative speech. See </w:t>
            </w:r>
            <w:hyperlink r:id="rId35">
              <w:r w:rsidRPr="009E07EB">
                <w:rPr>
                  <w:rFonts w:ascii="Calibri" w:eastAsia="Candara" w:hAnsi="Calibri" w:cs="Calibri"/>
                  <w:color w:val="0000FF"/>
                  <w:u w:val="single"/>
                </w:rPr>
                <w:t>Final Evaluation (Checklist)</w:t>
              </w:r>
            </w:hyperlink>
            <w:r w:rsidRPr="009E07EB">
              <w:rPr>
                <w:rFonts w:ascii="Calibri" w:eastAsia="Candara" w:hAnsi="Calibri" w:cs="Calibri"/>
              </w:rPr>
              <w:t>. (Lesson 10)</w:t>
            </w:r>
          </w:p>
        </w:tc>
      </w:tr>
      <w:tr w:rsidR="00687C0C" w:rsidRPr="009E07EB" w14:paraId="7DD1BB18" w14:textId="77777777" w:rsidTr="003B76C4">
        <w:trPr>
          <w:trHeight w:val="663"/>
        </w:trPr>
        <w:tc>
          <w:tcPr>
            <w:tcW w:w="4950" w:type="dxa"/>
            <w:tcMar>
              <w:top w:w="100" w:type="dxa"/>
              <w:left w:w="100" w:type="dxa"/>
              <w:bottom w:w="100" w:type="dxa"/>
              <w:right w:w="100" w:type="dxa"/>
            </w:tcMar>
          </w:tcPr>
          <w:p w14:paraId="2EF52FFE" w14:textId="77777777" w:rsidR="00687C0C" w:rsidRPr="009E07EB" w:rsidRDefault="00687C0C" w:rsidP="002449C4">
            <w:pPr>
              <w:widowControl w:val="0"/>
              <w:spacing w:line="216" w:lineRule="auto"/>
              <w:rPr>
                <w:rFonts w:ascii="Calibri" w:eastAsia="Candara" w:hAnsi="Calibri" w:cs="Calibri"/>
                <w:b/>
                <w:bCs/>
              </w:rPr>
            </w:pPr>
            <w:r w:rsidRPr="009E07EB">
              <w:rPr>
                <w:rFonts w:ascii="Calibri" w:eastAsia="Candara" w:hAnsi="Calibri" w:cs="Calibri"/>
              </w:rPr>
              <w:t xml:space="preserve">Use at least 8 new tier 2 &amp; 3 vocabulary terms to write and speak about U.S. immigration issues. </w:t>
            </w:r>
            <w:r w:rsidRPr="009E07EB">
              <w:rPr>
                <w:rFonts w:ascii="Calibri" w:eastAsia="Candara" w:hAnsi="Calibri" w:cs="Calibri"/>
                <w:b/>
                <w:bCs/>
              </w:rPr>
              <w:t>[L6D]</w:t>
            </w:r>
          </w:p>
        </w:tc>
        <w:tc>
          <w:tcPr>
            <w:tcW w:w="5070" w:type="dxa"/>
            <w:tcMar>
              <w:top w:w="100" w:type="dxa"/>
              <w:left w:w="100" w:type="dxa"/>
              <w:bottom w:w="100" w:type="dxa"/>
              <w:right w:w="100" w:type="dxa"/>
            </w:tcMar>
          </w:tcPr>
          <w:p w14:paraId="0F3EF88C" w14:textId="1CC8ED7E" w:rsidR="00687C0C" w:rsidRPr="009E07EB" w:rsidRDefault="00687C0C" w:rsidP="002449C4">
            <w:pPr>
              <w:widowControl w:val="0"/>
              <w:spacing w:line="216" w:lineRule="auto"/>
              <w:rPr>
                <w:rFonts w:ascii="Calibri" w:eastAsia="Candara" w:hAnsi="Calibri" w:cs="Calibri"/>
              </w:rPr>
            </w:pPr>
            <w:r w:rsidRPr="009E07EB">
              <w:rPr>
                <w:rFonts w:ascii="Calibri" w:eastAsia="Candara" w:hAnsi="Calibri" w:cs="Calibri"/>
              </w:rPr>
              <w:t xml:space="preserve">Using at least 8 terms accurately in their written and recorded argumentative speech. See </w:t>
            </w:r>
            <w:hyperlink r:id="rId36">
              <w:r w:rsidRPr="009E07EB">
                <w:rPr>
                  <w:rFonts w:ascii="Calibri" w:eastAsia="Candara" w:hAnsi="Calibri" w:cs="Calibri"/>
                  <w:color w:val="0000FF"/>
                  <w:u w:val="single"/>
                </w:rPr>
                <w:t>Final Evaluation (Checklist)</w:t>
              </w:r>
            </w:hyperlink>
            <w:r w:rsidRPr="009E07EB">
              <w:rPr>
                <w:rFonts w:ascii="Calibri" w:eastAsia="Candara" w:hAnsi="Calibri" w:cs="Calibri"/>
              </w:rPr>
              <w:t>.  (Lesson 10 &amp; 12)</w:t>
            </w:r>
          </w:p>
        </w:tc>
      </w:tr>
      <w:tr w:rsidR="00687C0C" w:rsidRPr="009E07EB" w14:paraId="40644CF1" w14:textId="77777777" w:rsidTr="003B76C4">
        <w:trPr>
          <w:trHeight w:val="663"/>
        </w:trPr>
        <w:tc>
          <w:tcPr>
            <w:tcW w:w="4950" w:type="dxa"/>
            <w:tcMar>
              <w:top w:w="100" w:type="dxa"/>
              <w:left w:w="100" w:type="dxa"/>
              <w:bottom w:w="100" w:type="dxa"/>
              <w:right w:w="100" w:type="dxa"/>
            </w:tcMar>
          </w:tcPr>
          <w:p w14:paraId="7203764F" w14:textId="77777777" w:rsidR="00687C0C" w:rsidRPr="009E07EB" w:rsidRDefault="00687C0C" w:rsidP="002449C4">
            <w:pPr>
              <w:spacing w:line="216" w:lineRule="auto"/>
              <w:rPr>
                <w:rFonts w:ascii="Calibri" w:eastAsia="Candara" w:hAnsi="Calibri" w:cs="Calibri"/>
                <w:b/>
                <w:bCs/>
              </w:rPr>
            </w:pPr>
            <w:r w:rsidRPr="009E07EB">
              <w:rPr>
                <w:rFonts w:ascii="Calibri" w:eastAsia="Candara" w:hAnsi="Calibri" w:cs="Calibri"/>
              </w:rPr>
              <w:t xml:space="preserve">Evaluate the argument presented in a peer’s oral speech by analyzing the specific claims and assessing the soundness of reasoning as well as the relevance and sufficiency of evidence included. </w:t>
            </w:r>
            <w:r w:rsidRPr="009E07EB">
              <w:rPr>
                <w:rFonts w:ascii="Calibri" w:eastAsia="Candara" w:hAnsi="Calibri" w:cs="Calibri"/>
                <w:b/>
                <w:bCs/>
              </w:rPr>
              <w:t>[SL3D]</w:t>
            </w:r>
          </w:p>
        </w:tc>
        <w:tc>
          <w:tcPr>
            <w:tcW w:w="5070" w:type="dxa"/>
            <w:tcMar>
              <w:top w:w="100" w:type="dxa"/>
              <w:left w:w="100" w:type="dxa"/>
              <w:bottom w:w="100" w:type="dxa"/>
              <w:right w:w="100" w:type="dxa"/>
            </w:tcMar>
          </w:tcPr>
          <w:p w14:paraId="09DEB8CD" w14:textId="04DFDFBC" w:rsidR="00687C0C" w:rsidRPr="009E07EB" w:rsidRDefault="00687C0C" w:rsidP="002449C4">
            <w:pPr>
              <w:spacing w:line="216" w:lineRule="auto"/>
              <w:rPr>
                <w:rFonts w:ascii="Calibri" w:eastAsia="Candara" w:hAnsi="Calibri" w:cs="Calibri"/>
                <w:strike/>
              </w:rPr>
            </w:pPr>
            <w:r w:rsidRPr="009E07EB">
              <w:rPr>
                <w:rFonts w:ascii="Calibri" w:eastAsia="Candara" w:hAnsi="Calibri" w:cs="Calibri"/>
              </w:rPr>
              <w:t xml:space="preserve">Completing </w:t>
            </w:r>
            <w:hyperlink r:id="rId37">
              <w:r w:rsidRPr="009E07EB">
                <w:rPr>
                  <w:rFonts w:ascii="Calibri" w:eastAsia="Candara" w:hAnsi="Calibri" w:cs="Calibri"/>
                  <w:color w:val="0000FF"/>
                  <w:u w:val="single"/>
                </w:rPr>
                <w:t>P</w:t>
              </w:r>
            </w:hyperlink>
            <w:hyperlink r:id="rId38">
              <w:r w:rsidRPr="009E07EB">
                <w:rPr>
                  <w:rFonts w:ascii="Calibri" w:eastAsia="Candara" w:hAnsi="Calibri" w:cs="Calibri"/>
                  <w:color w:val="0000FF"/>
                  <w:u w:val="single"/>
                </w:rPr>
                <w:t>eer Review</w:t>
              </w:r>
            </w:hyperlink>
            <w:hyperlink r:id="rId39">
              <w:r w:rsidRPr="009E07EB">
                <w:rPr>
                  <w:rFonts w:ascii="Calibri" w:eastAsia="Candara" w:hAnsi="Calibri" w:cs="Calibri"/>
                  <w:color w:val="0000FF"/>
                  <w:u w:val="single"/>
                </w:rPr>
                <w:t xml:space="preserve"> #2</w:t>
              </w:r>
            </w:hyperlink>
            <w:r w:rsidRPr="009E07EB">
              <w:rPr>
                <w:rFonts w:ascii="Calibri" w:eastAsia="Candara" w:hAnsi="Calibri" w:cs="Calibri"/>
              </w:rPr>
              <w:t xml:space="preserve"> for a partner’s practice for the video. (Lesson 11)</w:t>
            </w:r>
          </w:p>
        </w:tc>
      </w:tr>
      <w:tr w:rsidR="00687C0C" w:rsidRPr="009E07EB" w14:paraId="6E2EADBD" w14:textId="77777777" w:rsidTr="003B76C4">
        <w:trPr>
          <w:trHeight w:val="663"/>
        </w:trPr>
        <w:tc>
          <w:tcPr>
            <w:tcW w:w="4950" w:type="dxa"/>
            <w:tcMar>
              <w:top w:w="100" w:type="dxa"/>
              <w:left w:w="100" w:type="dxa"/>
              <w:bottom w:w="100" w:type="dxa"/>
              <w:right w:w="100" w:type="dxa"/>
            </w:tcMar>
          </w:tcPr>
          <w:p w14:paraId="62E8836E" w14:textId="77777777" w:rsidR="00687C0C" w:rsidRPr="009E07EB" w:rsidRDefault="00687C0C" w:rsidP="002449C4">
            <w:pPr>
              <w:spacing w:line="216" w:lineRule="auto"/>
              <w:rPr>
                <w:rFonts w:ascii="Calibri" w:eastAsia="Candara" w:hAnsi="Calibri" w:cs="Calibri"/>
                <w:b/>
                <w:bCs/>
              </w:rPr>
            </w:pPr>
            <w:r w:rsidRPr="009E07EB">
              <w:rPr>
                <w:rFonts w:ascii="Calibri" w:eastAsia="Candara" w:hAnsi="Calibri" w:cs="Calibri"/>
              </w:rPr>
              <w:t xml:space="preserve">Present a clear and well-developed argumentative speech on an immigration issue, demonstrating sufficient eye contact, appropriate volume, and clear pronunciation. </w:t>
            </w:r>
            <w:r w:rsidRPr="009E07EB">
              <w:rPr>
                <w:rFonts w:ascii="Calibri" w:eastAsia="Candara" w:hAnsi="Calibri" w:cs="Calibri"/>
                <w:b/>
                <w:bCs/>
              </w:rPr>
              <w:t>[SL4D]</w:t>
            </w:r>
          </w:p>
        </w:tc>
        <w:tc>
          <w:tcPr>
            <w:tcW w:w="5070" w:type="dxa"/>
            <w:tcMar>
              <w:top w:w="100" w:type="dxa"/>
              <w:left w:w="100" w:type="dxa"/>
              <w:bottom w:w="100" w:type="dxa"/>
              <w:right w:w="100" w:type="dxa"/>
            </w:tcMar>
          </w:tcPr>
          <w:p w14:paraId="0D06F08D" w14:textId="2EB69E93" w:rsidR="00687C0C" w:rsidRPr="009E07EB" w:rsidRDefault="00687C0C" w:rsidP="002449C4">
            <w:pPr>
              <w:widowControl w:val="0"/>
              <w:spacing w:after="80" w:line="216" w:lineRule="auto"/>
              <w:rPr>
                <w:rFonts w:ascii="Calibri" w:eastAsia="Candara" w:hAnsi="Calibri" w:cs="Calibri"/>
              </w:rPr>
            </w:pPr>
            <w:r w:rsidRPr="009E07EB">
              <w:rPr>
                <w:rFonts w:ascii="Calibri" w:eastAsia="Candara" w:hAnsi="Calibri" w:cs="Calibri"/>
              </w:rPr>
              <w:t xml:space="preserve">Creating a 2-minute digital video of their argumentative speech. See </w:t>
            </w:r>
            <w:hyperlink r:id="rId40">
              <w:r w:rsidRPr="009E07EB">
                <w:rPr>
                  <w:rFonts w:ascii="Calibri" w:eastAsia="Candara" w:hAnsi="Calibri" w:cs="Calibri"/>
                  <w:color w:val="0000FF"/>
                  <w:u w:val="single"/>
                </w:rPr>
                <w:t>Final Evaluation (Checklist)</w:t>
              </w:r>
            </w:hyperlink>
            <w:r w:rsidRPr="009E07EB">
              <w:rPr>
                <w:rFonts w:ascii="Calibri" w:eastAsia="Candara" w:hAnsi="Calibri" w:cs="Calibri"/>
              </w:rPr>
              <w:t>. (after Lesson 12)</w:t>
            </w:r>
          </w:p>
          <w:p w14:paraId="5E46FFAD" w14:textId="77777777" w:rsidR="00687C0C" w:rsidRPr="009E07EB" w:rsidRDefault="00687C0C" w:rsidP="002449C4">
            <w:pPr>
              <w:widowControl w:val="0"/>
              <w:spacing w:line="216" w:lineRule="auto"/>
              <w:rPr>
                <w:rFonts w:ascii="Calibri" w:eastAsia="Candara" w:hAnsi="Calibri" w:cs="Calibri"/>
                <w:sz w:val="8"/>
                <w:szCs w:val="8"/>
              </w:rPr>
            </w:pPr>
          </w:p>
          <w:p w14:paraId="64CB815D" w14:textId="121750A6" w:rsidR="00687C0C" w:rsidRPr="009E07EB" w:rsidRDefault="00687C0C" w:rsidP="002449C4">
            <w:pPr>
              <w:widowControl w:val="0"/>
              <w:spacing w:line="216" w:lineRule="auto"/>
              <w:rPr>
                <w:rFonts w:ascii="Calibri" w:eastAsia="Candara" w:hAnsi="Calibri" w:cs="Calibri"/>
              </w:rPr>
            </w:pPr>
            <w:r w:rsidRPr="009E07EB">
              <w:rPr>
                <w:rFonts w:ascii="Calibri" w:eastAsia="Calibri" w:hAnsi="Calibri" w:cs="Calibri"/>
              </w:rPr>
              <w:t>(</w:t>
            </w:r>
            <w:hyperlink r:id="rId41">
              <w:r w:rsidRPr="009E07EB">
                <w:rPr>
                  <w:rFonts w:ascii="Calibri" w:eastAsia="Calibri" w:hAnsi="Calibri" w:cs="Calibri"/>
                  <w:color w:val="0000FF"/>
                  <w:u w:val="single"/>
                </w:rPr>
                <w:t>Peer Review #3</w:t>
              </w:r>
            </w:hyperlink>
            <w:r w:rsidRPr="009E07EB">
              <w:rPr>
                <w:rFonts w:ascii="Calibri" w:eastAsia="Calibri" w:hAnsi="Calibri" w:cs="Calibri"/>
              </w:rPr>
              <w:t xml:space="preserve"> can be used in Lesson 12 to provide formative assessment for the speaker.)</w:t>
            </w:r>
          </w:p>
        </w:tc>
      </w:tr>
      <w:tr w:rsidR="00687C0C" w:rsidRPr="009E07EB" w14:paraId="7E781FDB" w14:textId="77777777" w:rsidTr="003B76C4">
        <w:trPr>
          <w:trHeight w:val="382"/>
        </w:trPr>
        <w:tc>
          <w:tcPr>
            <w:tcW w:w="4950" w:type="dxa"/>
            <w:tcMar>
              <w:top w:w="100" w:type="dxa"/>
              <w:left w:w="100" w:type="dxa"/>
              <w:bottom w:w="100" w:type="dxa"/>
              <w:right w:w="100" w:type="dxa"/>
            </w:tcMar>
          </w:tcPr>
          <w:p w14:paraId="0FCC2D84" w14:textId="77777777" w:rsidR="00687C0C" w:rsidRPr="009E07EB" w:rsidRDefault="00687C0C" w:rsidP="002449C4">
            <w:pPr>
              <w:rPr>
                <w:rFonts w:ascii="Calibri" w:eastAsia="Candara" w:hAnsi="Calibri" w:cs="Calibri"/>
                <w:b/>
                <w:bCs/>
              </w:rPr>
            </w:pPr>
            <w:r w:rsidRPr="009E07EB">
              <w:rPr>
                <w:rFonts w:ascii="Calibri" w:eastAsia="Candara" w:hAnsi="Calibri" w:cs="Calibri"/>
                <w:b/>
                <w:bCs/>
              </w:rPr>
              <w:t>Secondary ELA Standards</w:t>
            </w:r>
          </w:p>
        </w:tc>
        <w:tc>
          <w:tcPr>
            <w:tcW w:w="5070" w:type="dxa"/>
            <w:tcMar>
              <w:top w:w="100" w:type="dxa"/>
              <w:left w:w="100" w:type="dxa"/>
              <w:bottom w:w="100" w:type="dxa"/>
              <w:right w:w="100" w:type="dxa"/>
            </w:tcMar>
          </w:tcPr>
          <w:p w14:paraId="26FACC30" w14:textId="66A9829A" w:rsidR="00687C0C" w:rsidRPr="006B2FE7" w:rsidRDefault="006B2FE7" w:rsidP="002449C4">
            <w:pPr>
              <w:widowControl w:val="0"/>
              <w:rPr>
                <w:rFonts w:ascii="Calibri" w:eastAsia="Candara" w:hAnsi="Calibri" w:cs="Calibri"/>
              </w:rPr>
            </w:pPr>
            <w:r w:rsidRPr="006B2FE7">
              <w:rPr>
                <w:rFonts w:ascii="Calibri" w:eastAsia="Candara" w:hAnsi="Calibri" w:cs="Calibri"/>
                <w:color w:val="FFFFFF" w:themeColor="background1"/>
              </w:rPr>
              <w:t>Secondary ELA Standards</w:t>
            </w:r>
          </w:p>
        </w:tc>
      </w:tr>
      <w:tr w:rsidR="00687C0C" w:rsidRPr="009E07EB" w14:paraId="1A3A53C9" w14:textId="77777777" w:rsidTr="003B76C4">
        <w:trPr>
          <w:trHeight w:val="663"/>
        </w:trPr>
        <w:tc>
          <w:tcPr>
            <w:tcW w:w="4950" w:type="dxa"/>
            <w:tcMar>
              <w:top w:w="100" w:type="dxa"/>
              <w:left w:w="100" w:type="dxa"/>
              <w:bottom w:w="100" w:type="dxa"/>
              <w:right w:w="100" w:type="dxa"/>
            </w:tcMar>
          </w:tcPr>
          <w:p w14:paraId="616B0D44" w14:textId="77777777" w:rsidR="00687C0C" w:rsidRPr="009E07EB" w:rsidRDefault="00687C0C" w:rsidP="002449C4">
            <w:pPr>
              <w:rPr>
                <w:rFonts w:ascii="Calibri" w:eastAsia="Candara" w:hAnsi="Calibri" w:cs="Calibri"/>
                <w:b/>
                <w:bCs/>
              </w:rPr>
            </w:pPr>
            <w:r w:rsidRPr="009E07EB">
              <w:rPr>
                <w:rFonts w:ascii="Calibri" w:eastAsia="Candara" w:hAnsi="Calibri" w:cs="Calibri"/>
              </w:rPr>
              <w:t xml:space="preserve">Apply appropriate grammar, syntax, and conventions that align with the audience and purpose of their argumentative speech. </w:t>
            </w:r>
            <w:r w:rsidRPr="009E07EB">
              <w:rPr>
                <w:rFonts w:ascii="Calibri" w:eastAsia="Candara" w:hAnsi="Calibri" w:cs="Calibri"/>
                <w:b/>
                <w:bCs/>
              </w:rPr>
              <w:t>[L3D]</w:t>
            </w:r>
          </w:p>
        </w:tc>
        <w:tc>
          <w:tcPr>
            <w:tcW w:w="5070" w:type="dxa"/>
            <w:tcMar>
              <w:top w:w="100" w:type="dxa"/>
              <w:left w:w="100" w:type="dxa"/>
              <w:bottom w:w="100" w:type="dxa"/>
              <w:right w:w="100" w:type="dxa"/>
            </w:tcMar>
          </w:tcPr>
          <w:p w14:paraId="62E8DB84" w14:textId="072BFEC8" w:rsidR="00687C0C" w:rsidRPr="009E07EB" w:rsidRDefault="00687C0C" w:rsidP="002449C4">
            <w:pPr>
              <w:rPr>
                <w:rFonts w:ascii="Calibri" w:eastAsia="Candara" w:hAnsi="Calibri" w:cs="Calibri"/>
              </w:rPr>
            </w:pPr>
            <w:r w:rsidRPr="009E07EB">
              <w:rPr>
                <w:rFonts w:ascii="Calibri" w:eastAsia="Candara" w:hAnsi="Calibri" w:cs="Calibri"/>
              </w:rPr>
              <w:t xml:space="preserve">Using clear, appropriate language, including avoiding wordiness and redundancy, in their final written drafts. </w:t>
            </w:r>
            <w:hyperlink r:id="rId42">
              <w:r w:rsidRPr="009E07EB">
                <w:rPr>
                  <w:rFonts w:ascii="Calibri" w:eastAsia="Candara" w:hAnsi="Calibri" w:cs="Calibri"/>
                </w:rPr>
                <w:t xml:space="preserve">See </w:t>
              </w:r>
            </w:hyperlink>
            <w:hyperlink r:id="rId43">
              <w:r w:rsidRPr="009E07EB">
                <w:rPr>
                  <w:rFonts w:ascii="Calibri" w:eastAsia="Candara" w:hAnsi="Calibri" w:cs="Calibri"/>
                  <w:color w:val="0000FF"/>
                  <w:u w:val="single"/>
                </w:rPr>
                <w:t>Final Evaluation (Checklist)</w:t>
              </w:r>
            </w:hyperlink>
            <w:r w:rsidRPr="009E07EB">
              <w:rPr>
                <w:rFonts w:ascii="Calibri" w:eastAsia="Candara" w:hAnsi="Calibri" w:cs="Calibri"/>
              </w:rPr>
              <w:t>. (Lesson 10)</w:t>
            </w:r>
          </w:p>
        </w:tc>
      </w:tr>
      <w:tr w:rsidR="00687C0C" w:rsidRPr="009E07EB" w14:paraId="0EF61643" w14:textId="77777777" w:rsidTr="003B76C4">
        <w:trPr>
          <w:trHeight w:val="663"/>
        </w:trPr>
        <w:tc>
          <w:tcPr>
            <w:tcW w:w="4950" w:type="dxa"/>
            <w:tcMar>
              <w:top w:w="100" w:type="dxa"/>
              <w:left w:w="100" w:type="dxa"/>
              <w:bottom w:w="100" w:type="dxa"/>
              <w:right w:w="100" w:type="dxa"/>
            </w:tcMar>
          </w:tcPr>
          <w:p w14:paraId="4AAD1106" w14:textId="77777777" w:rsidR="00687C0C" w:rsidRPr="009E07EB" w:rsidRDefault="00687C0C" w:rsidP="002449C4">
            <w:pPr>
              <w:rPr>
                <w:rFonts w:ascii="Calibri" w:eastAsia="Candara" w:hAnsi="Calibri" w:cs="Calibri"/>
                <w:b/>
                <w:bCs/>
              </w:rPr>
            </w:pPr>
            <w:r w:rsidRPr="009E07EB">
              <w:rPr>
                <w:rFonts w:ascii="Calibri" w:eastAsia="Candara" w:hAnsi="Calibri" w:cs="Calibri"/>
              </w:rPr>
              <w:t xml:space="preserve">Use feedback from their peers and instructor to revise a written speech on an immigration issue of their choice, keeping in mind their purpose and audience. </w:t>
            </w:r>
            <w:r w:rsidRPr="009E07EB">
              <w:rPr>
                <w:rFonts w:ascii="Calibri" w:eastAsia="Candara" w:hAnsi="Calibri" w:cs="Calibri"/>
                <w:b/>
                <w:bCs/>
              </w:rPr>
              <w:t>[W5D]</w:t>
            </w:r>
          </w:p>
        </w:tc>
        <w:tc>
          <w:tcPr>
            <w:tcW w:w="5070" w:type="dxa"/>
            <w:tcMar>
              <w:top w:w="100" w:type="dxa"/>
              <w:left w:w="100" w:type="dxa"/>
              <w:bottom w:w="100" w:type="dxa"/>
              <w:right w:w="100" w:type="dxa"/>
            </w:tcMar>
          </w:tcPr>
          <w:p w14:paraId="6C72E633" w14:textId="45FE7774" w:rsidR="00687C0C" w:rsidRPr="009E07EB" w:rsidRDefault="00687C0C" w:rsidP="002449C4">
            <w:pPr>
              <w:widowControl w:val="0"/>
              <w:rPr>
                <w:rFonts w:ascii="Calibri" w:eastAsia="Candara" w:hAnsi="Calibri" w:cs="Calibri"/>
              </w:rPr>
            </w:pPr>
            <w:r w:rsidRPr="009E07EB">
              <w:rPr>
                <w:rFonts w:ascii="Calibri" w:eastAsia="Candara" w:hAnsi="Calibri" w:cs="Calibri"/>
              </w:rPr>
              <w:t xml:space="preserve">Highlighting at least one revision made in the written speech as a result of feedback from a peer review.  </w:t>
            </w:r>
            <w:hyperlink r:id="rId44">
              <w:r w:rsidRPr="009E07EB">
                <w:rPr>
                  <w:rFonts w:ascii="Calibri" w:eastAsia="Candara" w:hAnsi="Calibri" w:cs="Calibri"/>
                </w:rPr>
                <w:t>See</w:t>
              </w:r>
            </w:hyperlink>
            <w:hyperlink r:id="rId45">
              <w:r w:rsidRPr="009E07EB">
                <w:rPr>
                  <w:rFonts w:ascii="Calibri" w:eastAsia="Candara" w:hAnsi="Calibri" w:cs="Calibri"/>
                </w:rPr>
                <w:t xml:space="preserve"> </w:t>
              </w:r>
            </w:hyperlink>
            <w:hyperlink r:id="rId46">
              <w:r w:rsidRPr="009E07EB">
                <w:rPr>
                  <w:rFonts w:ascii="Calibri" w:eastAsia="Candara" w:hAnsi="Calibri" w:cs="Calibri"/>
                  <w:color w:val="0000FF"/>
                  <w:u w:val="single"/>
                </w:rPr>
                <w:t>Final Evaluation (Checklist)</w:t>
              </w:r>
            </w:hyperlink>
            <w:r w:rsidRPr="009E07EB">
              <w:rPr>
                <w:rFonts w:ascii="Calibri" w:eastAsia="Candara" w:hAnsi="Calibri" w:cs="Calibri"/>
              </w:rPr>
              <w:t>. (after Lesson 10)</w:t>
            </w:r>
          </w:p>
        </w:tc>
      </w:tr>
    </w:tbl>
    <w:p w14:paraId="3C16EFD9" w14:textId="77777777" w:rsidR="00AA1780" w:rsidRDefault="00AA1780">
      <w:pPr>
        <w:rPr>
          <w:rFonts w:ascii="Calibri" w:eastAsia="Calibri" w:hAnsi="Calibri" w:cs="Calibri"/>
          <w:sz w:val="16"/>
          <w:szCs w:val="16"/>
        </w:rPr>
      </w:pPr>
      <w:r>
        <w:rPr>
          <w:rFonts w:ascii="Calibri" w:eastAsia="Calibri" w:hAnsi="Calibri" w:cs="Calibri"/>
          <w:sz w:val="16"/>
          <w:szCs w:val="16"/>
        </w:rPr>
        <w:br w:type="page"/>
      </w:r>
    </w:p>
    <w:tbl>
      <w:tblPr>
        <w:tblStyle w:val="a2"/>
        <w:tblW w:w="100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0035"/>
      </w:tblGrid>
      <w:tr w:rsidR="0045066A" w:rsidRPr="009E07EB" w14:paraId="53975F9A" w14:textId="77777777" w:rsidTr="003B76C4">
        <w:trPr>
          <w:trHeight w:val="332"/>
        </w:trPr>
        <w:tc>
          <w:tcPr>
            <w:tcW w:w="10035" w:type="dxa"/>
            <w:tcBorders>
              <w:top w:val="single" w:sz="6" w:space="0" w:color="000000"/>
              <w:left w:val="single" w:sz="4" w:space="0" w:color="000000"/>
              <w:bottom w:val="single" w:sz="6" w:space="0" w:color="000000"/>
              <w:right w:val="single" w:sz="5" w:space="0" w:color="000000"/>
            </w:tcBorders>
            <w:shd w:val="clear" w:color="auto" w:fill="F2F2F2"/>
          </w:tcPr>
          <w:p w14:paraId="21206F79" w14:textId="77777777" w:rsidR="0045066A" w:rsidRPr="00D20BCF" w:rsidRDefault="0091263E" w:rsidP="00D20BCF">
            <w:pPr>
              <w:pStyle w:val="Heading4"/>
            </w:pPr>
            <w:bookmarkStart w:id="4" w:name="RowHeader_2"/>
            <w:bookmarkEnd w:id="4"/>
            <w:r w:rsidRPr="00D20BCF">
              <w:lastRenderedPageBreak/>
              <w:t>KEY VOCABULARY</w:t>
            </w:r>
          </w:p>
          <w:p w14:paraId="74614B6C" w14:textId="29EC259C" w:rsidR="0045066A" w:rsidRPr="001E21FC" w:rsidRDefault="0091263E" w:rsidP="009058F5">
            <w:pPr>
              <w:pStyle w:val="ListParagraph"/>
              <w:numPr>
                <w:ilvl w:val="0"/>
                <w:numId w:val="23"/>
              </w:numPr>
              <w:ind w:left="210" w:hanging="210"/>
              <w:rPr>
                <w:rFonts w:asciiTheme="majorHAnsi" w:hAnsiTheme="majorHAnsi" w:cstheme="majorHAnsi"/>
                <w:i/>
                <w:iCs/>
              </w:rPr>
            </w:pPr>
            <w:r w:rsidRPr="001E21FC">
              <w:rPr>
                <w:rFonts w:asciiTheme="majorHAnsi" w:hAnsiTheme="majorHAnsi" w:cstheme="majorHAnsi"/>
                <w:i/>
                <w:iCs/>
              </w:rPr>
              <w:t>Include academic words or phrases (</w:t>
            </w:r>
            <w:r w:rsidRPr="001E21FC">
              <w:rPr>
                <w:rFonts w:asciiTheme="majorHAnsi" w:hAnsiTheme="majorHAnsi" w:cstheme="majorHAnsi"/>
                <w:b/>
                <w:bCs/>
                <w:i/>
                <w:iCs/>
              </w:rPr>
              <w:t>Tier 2</w:t>
            </w:r>
            <w:r w:rsidRPr="001E21FC">
              <w:rPr>
                <w:rFonts w:asciiTheme="majorHAnsi" w:hAnsiTheme="majorHAnsi" w:cstheme="majorHAnsi"/>
                <w:i/>
                <w:iCs/>
              </w:rPr>
              <w:t>) and key content terms (</w:t>
            </w:r>
            <w:r w:rsidRPr="001E21FC">
              <w:rPr>
                <w:rFonts w:asciiTheme="majorHAnsi" w:hAnsiTheme="majorHAnsi" w:cstheme="majorHAnsi"/>
                <w:b/>
                <w:bCs/>
                <w:i/>
                <w:iCs/>
              </w:rPr>
              <w:t>Tier 3</w:t>
            </w:r>
            <w:r w:rsidRPr="001E21FC">
              <w:rPr>
                <w:rFonts w:asciiTheme="majorHAnsi" w:hAnsiTheme="majorHAnsi" w:cstheme="majorHAnsi"/>
                <w:i/>
                <w:iCs/>
              </w:rPr>
              <w:t xml:space="preserve">), unless teachers are expected to add these at the lesson plan level. Consider that each set of words will require multiple days of practice. [See </w:t>
            </w:r>
            <w:hyperlink r:id="rId47">
              <w:r w:rsidRPr="001E21FC">
                <w:rPr>
                  <w:rFonts w:asciiTheme="majorHAnsi" w:hAnsiTheme="majorHAnsi" w:cstheme="majorHAnsi"/>
                  <w:i/>
                  <w:iCs/>
                  <w:color w:val="0000FF"/>
                  <w:u w:val="single"/>
                </w:rPr>
                <w:t>Word Tiers</w:t>
              </w:r>
            </w:hyperlink>
            <w:r w:rsidRPr="001E21FC">
              <w:rPr>
                <w:rFonts w:asciiTheme="majorHAnsi" w:hAnsiTheme="majorHAnsi" w:cstheme="majorHAnsi"/>
                <w:i/>
                <w:iCs/>
                <w:color w:val="9900FF"/>
              </w:rPr>
              <w:t xml:space="preserve"> </w:t>
            </w:r>
            <w:r w:rsidRPr="001E21FC">
              <w:rPr>
                <w:rFonts w:asciiTheme="majorHAnsi" w:hAnsiTheme="majorHAnsi" w:cstheme="majorHAnsi"/>
                <w:i/>
                <w:iCs/>
              </w:rPr>
              <w:t>and</w:t>
            </w:r>
            <w:r w:rsidRPr="001E21FC">
              <w:rPr>
                <w:rFonts w:asciiTheme="majorHAnsi" w:hAnsiTheme="majorHAnsi" w:cstheme="majorHAnsi"/>
                <w:i/>
                <w:iCs/>
                <w:color w:val="9900FF"/>
              </w:rPr>
              <w:t xml:space="preserve"> </w:t>
            </w:r>
            <w:hyperlink r:id="rId48">
              <w:r w:rsidRPr="001E21FC">
                <w:rPr>
                  <w:rFonts w:asciiTheme="majorHAnsi" w:hAnsiTheme="majorHAnsi" w:cstheme="majorHAnsi"/>
                  <w:i/>
                  <w:iCs/>
                  <w:color w:val="0000FF"/>
                  <w:u w:val="single"/>
                </w:rPr>
                <w:t>Vocabulary Resources</w:t>
              </w:r>
            </w:hyperlink>
            <w:r w:rsidRPr="001E21FC">
              <w:rPr>
                <w:rFonts w:asciiTheme="majorHAnsi" w:hAnsiTheme="majorHAnsi" w:cstheme="majorHAnsi"/>
                <w:i/>
                <w:iCs/>
              </w:rPr>
              <w:t>.]</w:t>
            </w:r>
          </w:p>
        </w:tc>
      </w:tr>
      <w:tr w:rsidR="0045066A" w:rsidRPr="009E07EB" w14:paraId="354A4547" w14:textId="77777777" w:rsidTr="003B76C4">
        <w:trPr>
          <w:trHeight w:val="1150"/>
        </w:trPr>
        <w:tc>
          <w:tcPr>
            <w:tcW w:w="10035" w:type="dxa"/>
            <w:tcBorders>
              <w:top w:val="single" w:sz="6" w:space="0" w:color="000000"/>
              <w:left w:val="single" w:sz="4" w:space="0" w:color="000000"/>
              <w:bottom w:val="single" w:sz="6" w:space="0" w:color="000000"/>
              <w:right w:val="single" w:sz="5" w:space="0" w:color="000000"/>
            </w:tcBorders>
            <w:shd w:val="clear" w:color="auto" w:fill="FFFFFF"/>
          </w:tcPr>
          <w:p w14:paraId="713B6A0A" w14:textId="55295E17" w:rsidR="0045066A" w:rsidRPr="009E07EB" w:rsidRDefault="0091263E">
            <w:pPr>
              <w:pBdr>
                <w:top w:val="nil"/>
                <w:left w:val="nil"/>
                <w:bottom w:val="nil"/>
                <w:right w:val="nil"/>
                <w:between w:val="nil"/>
              </w:pBdr>
              <w:spacing w:before="40"/>
              <w:rPr>
                <w:rFonts w:ascii="Calibri" w:eastAsia="Calibri" w:hAnsi="Calibri" w:cs="Calibri"/>
              </w:rPr>
            </w:pPr>
            <w:r w:rsidRPr="009E07EB">
              <w:rPr>
                <w:rFonts w:ascii="Calibri" w:eastAsia="Calibri" w:hAnsi="Calibri" w:cs="Calibri"/>
                <w:b/>
                <w:bCs/>
              </w:rPr>
              <w:t>Tier 2:</w:t>
            </w:r>
            <w:r w:rsidRPr="009E07EB">
              <w:rPr>
                <w:rFonts w:ascii="Calibri" w:eastAsia="Calibri" w:hAnsi="Calibri" w:cs="Calibri"/>
              </w:rPr>
              <w:t xml:space="preserve"> depict, ethical, perceive, persecution, policy </w:t>
            </w:r>
          </w:p>
          <w:p w14:paraId="0F5FEC56" w14:textId="77777777" w:rsidR="0045066A" w:rsidRPr="009E07EB" w:rsidRDefault="0091263E">
            <w:pPr>
              <w:pBdr>
                <w:top w:val="nil"/>
                <w:left w:val="nil"/>
                <w:bottom w:val="nil"/>
                <w:right w:val="nil"/>
                <w:between w:val="nil"/>
              </w:pBdr>
              <w:spacing w:before="40"/>
              <w:rPr>
                <w:rFonts w:ascii="Calibri" w:eastAsia="Calibri" w:hAnsi="Calibri" w:cs="Calibri"/>
              </w:rPr>
            </w:pPr>
            <w:r w:rsidRPr="009E07EB">
              <w:rPr>
                <w:rFonts w:ascii="Calibri" w:eastAsia="Calibri" w:hAnsi="Calibri" w:cs="Calibri"/>
                <w:b/>
                <w:bCs/>
              </w:rPr>
              <w:t>Tier 3:</w:t>
            </w:r>
            <w:r w:rsidRPr="009E07EB">
              <w:rPr>
                <w:rFonts w:ascii="Calibri" w:eastAsia="Calibri" w:hAnsi="Calibri" w:cs="Calibri"/>
              </w:rPr>
              <w:t xml:space="preserve"> immigration, deportation, undocumented</w:t>
            </w:r>
          </w:p>
          <w:p w14:paraId="6DFA4587" w14:textId="77777777" w:rsidR="0045066A" w:rsidRPr="009E07EB" w:rsidRDefault="0091263E">
            <w:pPr>
              <w:spacing w:before="40"/>
              <w:rPr>
                <w:rFonts w:ascii="Calibri" w:eastAsia="Calibri" w:hAnsi="Calibri" w:cs="Calibri"/>
                <w:b/>
                <w:bCs/>
                <w:color w:val="000000"/>
              </w:rPr>
            </w:pPr>
            <w:r w:rsidRPr="009E07EB">
              <w:rPr>
                <w:rFonts w:ascii="Calibri" w:eastAsia="Calibri" w:hAnsi="Calibri" w:cs="Calibri"/>
                <w:b/>
                <w:bCs/>
              </w:rPr>
              <w:t xml:space="preserve">Signal/Transition: </w:t>
            </w:r>
            <w:r w:rsidRPr="009E07EB">
              <w:rPr>
                <w:rFonts w:ascii="Calibri" w:eastAsia="Calibri" w:hAnsi="Calibri" w:cs="Calibri"/>
              </w:rPr>
              <w:t>consequently, nevertheless</w:t>
            </w:r>
          </w:p>
        </w:tc>
      </w:tr>
    </w:tbl>
    <w:p w14:paraId="4BCBF7FC" w14:textId="77777777" w:rsidR="00487F32" w:rsidRDefault="00487F32">
      <w:pPr>
        <w:spacing w:line="276" w:lineRule="auto"/>
        <w:rPr>
          <w:rFonts w:ascii="Calibri" w:eastAsia="Calibri" w:hAnsi="Calibri" w:cs="Calibri"/>
          <w:i/>
          <w:iCs/>
          <w:sz w:val="24"/>
          <w:szCs w:val="24"/>
        </w:rPr>
        <w:sectPr w:rsidR="00487F32" w:rsidSect="00D940E9">
          <w:type w:val="continuous"/>
          <w:pgSz w:w="12240" w:h="15840"/>
          <w:pgMar w:top="1008" w:right="1008" w:bottom="720" w:left="1296" w:header="576" w:footer="430" w:gutter="0"/>
          <w:cols w:space="720"/>
        </w:sectPr>
      </w:pPr>
    </w:p>
    <w:tbl>
      <w:tblPr>
        <w:tblStyle w:val="a2"/>
        <w:tblW w:w="100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0035"/>
      </w:tblGrid>
      <w:tr w:rsidR="00487F32" w:rsidRPr="009E07EB" w14:paraId="5419E237" w14:textId="77777777" w:rsidTr="003B76C4">
        <w:trPr>
          <w:trHeight w:val="305"/>
        </w:trPr>
        <w:tc>
          <w:tcPr>
            <w:tcW w:w="10035" w:type="dxa"/>
            <w:tcBorders>
              <w:top w:val="single" w:sz="6" w:space="0" w:color="000000"/>
              <w:left w:val="single" w:sz="4" w:space="0" w:color="000000" w:themeColor="text1"/>
              <w:bottom w:val="single" w:sz="6" w:space="0" w:color="000000"/>
              <w:right w:val="single" w:sz="4" w:space="0" w:color="000000" w:themeColor="text1"/>
            </w:tcBorders>
            <w:shd w:val="clear" w:color="auto" w:fill="F2F2F2"/>
          </w:tcPr>
          <w:p w14:paraId="43C663DC" w14:textId="77777777" w:rsidR="00487F32" w:rsidRPr="00D20BCF" w:rsidRDefault="00487F32" w:rsidP="00D20BCF">
            <w:pPr>
              <w:pStyle w:val="Heading4"/>
            </w:pPr>
            <w:bookmarkStart w:id="5" w:name="RowHeader_3"/>
            <w:bookmarkEnd w:id="5"/>
            <w:r w:rsidRPr="00D20BCF">
              <w:t>PRIORITY LENSES</w:t>
            </w:r>
          </w:p>
          <w:p w14:paraId="2CF1D234" w14:textId="77777777" w:rsidR="00487F32" w:rsidRPr="009058F5" w:rsidRDefault="00487F32" w:rsidP="009058F5">
            <w:pPr>
              <w:pStyle w:val="ListParagraph"/>
              <w:numPr>
                <w:ilvl w:val="0"/>
                <w:numId w:val="24"/>
              </w:numPr>
              <w:ind w:left="210" w:hanging="210"/>
              <w:rPr>
                <w:rFonts w:asciiTheme="majorHAnsi" w:hAnsiTheme="majorHAnsi" w:cstheme="majorHAnsi"/>
                <w:b/>
                <w:bCs/>
                <w:i/>
                <w:iCs/>
                <w:color w:val="000000"/>
              </w:rPr>
            </w:pPr>
            <w:r w:rsidRPr="009058F5">
              <w:rPr>
                <w:rFonts w:asciiTheme="majorHAnsi" w:eastAsia="Calibri" w:hAnsiTheme="majorHAnsi" w:cstheme="majorHAnsi"/>
                <w:i/>
                <w:iCs/>
                <w:color w:val="000000"/>
              </w:rPr>
              <w:t>Include brief summaries</w:t>
            </w:r>
            <w:r w:rsidRPr="009058F5">
              <w:rPr>
                <w:rFonts w:asciiTheme="majorHAnsi" w:eastAsia="Calibri" w:hAnsiTheme="majorHAnsi" w:cstheme="majorHAnsi"/>
                <w:i/>
                <w:iCs/>
              </w:rPr>
              <w:t xml:space="preserve"> of</w:t>
            </w:r>
            <w:r w:rsidRPr="009058F5">
              <w:rPr>
                <w:rFonts w:asciiTheme="majorHAnsi" w:eastAsia="Calibri" w:hAnsiTheme="majorHAnsi" w:cstheme="majorHAnsi"/>
                <w:i/>
                <w:iCs/>
                <w:color w:val="000000"/>
              </w:rPr>
              <w:t xml:space="preserve"> how the unit addresses</w:t>
            </w:r>
            <w:r w:rsidRPr="009058F5">
              <w:rPr>
                <w:rFonts w:asciiTheme="majorHAnsi" w:eastAsia="Calibri" w:hAnsiTheme="majorHAnsi" w:cstheme="majorHAnsi"/>
                <w:i/>
                <w:iCs/>
                <w:color w:val="9900FF"/>
              </w:rPr>
              <w:t xml:space="preserve"> </w:t>
            </w:r>
            <w:r w:rsidRPr="009058F5">
              <w:rPr>
                <w:rFonts w:asciiTheme="majorHAnsi" w:eastAsia="Calibri" w:hAnsiTheme="majorHAnsi" w:cstheme="majorHAnsi"/>
                <w:i/>
                <w:iCs/>
              </w:rPr>
              <w:t xml:space="preserve">the following </w:t>
            </w:r>
            <w:hyperlink r:id="rId49">
              <w:r w:rsidRPr="009058F5">
                <w:rPr>
                  <w:rFonts w:asciiTheme="majorHAnsi" w:eastAsia="Calibri" w:hAnsiTheme="majorHAnsi" w:cstheme="majorHAnsi"/>
                  <w:i/>
                  <w:iCs/>
                  <w:color w:val="0000FF"/>
                  <w:u w:val="single"/>
                </w:rPr>
                <w:t>MA priority lens</w:t>
              </w:r>
            </w:hyperlink>
            <w:hyperlink r:id="rId50">
              <w:r w:rsidRPr="009058F5">
                <w:rPr>
                  <w:rFonts w:asciiTheme="majorHAnsi" w:eastAsia="Calibri" w:hAnsiTheme="majorHAnsi" w:cstheme="majorHAnsi"/>
                  <w:i/>
                  <w:iCs/>
                  <w:color w:val="0000FF"/>
                  <w:u w:val="single"/>
                </w:rPr>
                <w:t>es</w:t>
              </w:r>
            </w:hyperlink>
            <w:r w:rsidRPr="009058F5">
              <w:rPr>
                <w:rFonts w:asciiTheme="majorHAnsi" w:eastAsia="Calibri" w:hAnsiTheme="majorHAnsi" w:cstheme="majorHAnsi"/>
                <w:i/>
                <w:iCs/>
              </w:rPr>
              <w:t xml:space="preserve">. </w:t>
            </w:r>
            <w:r w:rsidRPr="009058F5">
              <w:rPr>
                <w:rFonts w:asciiTheme="majorHAnsi" w:eastAsia="Calibri" w:hAnsiTheme="majorHAnsi" w:cstheme="majorHAnsi"/>
                <w:i/>
                <w:iCs/>
                <w:color w:val="000000"/>
              </w:rPr>
              <w:t>Provid</w:t>
            </w:r>
            <w:r w:rsidRPr="009058F5">
              <w:rPr>
                <w:rFonts w:asciiTheme="majorHAnsi" w:eastAsia="Calibri" w:hAnsiTheme="majorHAnsi" w:cstheme="majorHAnsi"/>
                <w:i/>
                <w:iCs/>
              </w:rPr>
              <w:t>e additional explanations, details, and/or helpful hints as appropriate to help teachers address these as fully as possible.  [Click on the headings below for information about each lens. See</w:t>
            </w:r>
            <w:r w:rsidRPr="009058F5">
              <w:rPr>
                <w:rFonts w:asciiTheme="majorHAnsi" w:eastAsia="Calibri" w:hAnsiTheme="majorHAnsi" w:cstheme="majorHAnsi"/>
                <w:i/>
                <w:iCs/>
                <w:color w:val="9900FF"/>
              </w:rPr>
              <w:t xml:space="preserve"> </w:t>
            </w:r>
            <w:hyperlink r:id="rId51">
              <w:r w:rsidRPr="009058F5">
                <w:rPr>
                  <w:rFonts w:asciiTheme="majorHAnsi" w:eastAsia="Calibri" w:hAnsiTheme="majorHAnsi" w:cstheme="majorHAnsi"/>
                  <w:i/>
                  <w:iCs/>
                  <w:color w:val="0000FF"/>
                  <w:u w:val="single"/>
                </w:rPr>
                <w:t>current MA units</w:t>
              </w:r>
            </w:hyperlink>
            <w:r w:rsidRPr="009058F5">
              <w:rPr>
                <w:rFonts w:asciiTheme="majorHAnsi" w:eastAsia="Calibri" w:hAnsiTheme="majorHAnsi" w:cstheme="majorHAnsi"/>
                <w:b/>
                <w:bCs/>
                <w:i/>
                <w:iCs/>
                <w:color w:val="0000FF"/>
              </w:rPr>
              <w:t xml:space="preserve"> </w:t>
            </w:r>
            <w:r w:rsidRPr="009058F5">
              <w:rPr>
                <w:rFonts w:asciiTheme="majorHAnsi" w:eastAsia="Calibri" w:hAnsiTheme="majorHAnsi" w:cstheme="majorHAnsi"/>
                <w:i/>
                <w:iCs/>
              </w:rPr>
              <w:t>for examples of this section.]</w:t>
            </w:r>
          </w:p>
        </w:tc>
      </w:tr>
      <w:tr w:rsidR="00487F32" w:rsidRPr="009E07EB" w14:paraId="2A211BB7" w14:textId="77777777" w:rsidTr="003B76C4">
        <w:trPr>
          <w:trHeight w:val="19"/>
        </w:trPr>
        <w:tc>
          <w:tcPr>
            <w:tcW w:w="10035" w:type="dxa"/>
            <w:tcBorders>
              <w:top w:val="single" w:sz="6" w:space="0" w:color="000000"/>
              <w:left w:val="single" w:sz="4" w:space="0" w:color="000000"/>
              <w:bottom w:val="single" w:sz="6" w:space="0" w:color="000000"/>
              <w:right w:val="single" w:sz="5" w:space="0" w:color="000000"/>
            </w:tcBorders>
          </w:tcPr>
          <w:p w14:paraId="00084335" w14:textId="77777777" w:rsidR="00487F32" w:rsidRPr="009E07EB" w:rsidRDefault="00F857E2" w:rsidP="002449C4">
            <w:pPr>
              <w:spacing w:before="40"/>
              <w:rPr>
                <w:rFonts w:ascii="Calibri" w:eastAsia="Calibri" w:hAnsi="Calibri" w:cs="Calibri"/>
                <w:b/>
                <w:bCs/>
                <w:sz w:val="24"/>
                <w:szCs w:val="24"/>
              </w:rPr>
            </w:pPr>
            <w:hyperlink r:id="rId52">
              <w:r w:rsidR="00487F32" w:rsidRPr="009E07EB">
                <w:rPr>
                  <w:rFonts w:ascii="Calibri" w:eastAsia="Calibri" w:hAnsi="Calibri" w:cs="Calibri"/>
                  <w:b/>
                  <w:bCs/>
                  <w:color w:val="0000FF"/>
                  <w:sz w:val="24"/>
                  <w:szCs w:val="24"/>
                  <w:u w:val="single"/>
                </w:rPr>
                <w:t>Evidence-Based Instruction</w:t>
              </w:r>
            </w:hyperlink>
            <w:r w:rsidR="00487F32" w:rsidRPr="009E07EB">
              <w:rPr>
                <w:rFonts w:ascii="Calibri" w:eastAsia="Calibri" w:hAnsi="Calibri" w:cs="Calibri"/>
                <w:b/>
                <w:bCs/>
                <w:sz w:val="24"/>
                <w:szCs w:val="24"/>
              </w:rPr>
              <w:t xml:space="preserve"> (including </w:t>
            </w:r>
            <w:hyperlink r:id="rId53">
              <w:r w:rsidR="00487F32" w:rsidRPr="009E07EB">
                <w:rPr>
                  <w:rFonts w:ascii="Calibri" w:eastAsia="Calibri" w:hAnsi="Calibri" w:cs="Calibri"/>
                  <w:b/>
                  <w:bCs/>
                  <w:color w:val="0000FF"/>
                  <w:sz w:val="24"/>
                  <w:szCs w:val="24"/>
                  <w:u w:val="single"/>
                </w:rPr>
                <w:t>EBRI</w:t>
              </w:r>
            </w:hyperlink>
            <w:r w:rsidR="00487F32" w:rsidRPr="009E07EB">
              <w:rPr>
                <w:rFonts w:ascii="Calibri" w:eastAsia="Calibri" w:hAnsi="Calibri" w:cs="Calibri"/>
                <w:b/>
                <w:bCs/>
                <w:sz w:val="24"/>
                <w:szCs w:val="24"/>
              </w:rPr>
              <w:t>):</w:t>
            </w:r>
          </w:p>
          <w:p w14:paraId="5806F8F5" w14:textId="77777777" w:rsidR="00487F32" w:rsidRPr="009E07EB" w:rsidRDefault="00487F32" w:rsidP="002449C4">
            <w:pPr>
              <w:spacing w:after="80"/>
              <w:rPr>
                <w:rFonts w:ascii="Calibri" w:eastAsia="Candara" w:hAnsi="Calibri" w:cs="Calibri"/>
              </w:rPr>
            </w:pPr>
            <w:r w:rsidRPr="009E07EB">
              <w:rPr>
                <w:rFonts w:ascii="Calibri" w:eastAsia="Candara" w:hAnsi="Calibri" w:cs="Calibri"/>
              </w:rPr>
              <w:t>Students are engaged with appropriately challenging texts throughout the unit and guided to evaluate arguments and build analytical skills using graphic organizers (reading comprehension) In addition, students learn vocabulary (both Tier 2 and Tier 3 words), with multiple opportunities to practice words across lessons. Writing skills and strategies are explicitly taught using a scaffolding model including brainstorming, planning, drafting, and revising with peer &amp; instructor feedback. For students who are demonstrating fluency issues, teachers may need to provide more targeted fluency instruction.</w:t>
            </w:r>
          </w:p>
          <w:p w14:paraId="1E89AB65" w14:textId="77777777" w:rsidR="00487F32" w:rsidRPr="009E07EB" w:rsidRDefault="00F857E2" w:rsidP="002449C4">
            <w:pPr>
              <w:spacing w:before="40"/>
              <w:rPr>
                <w:rFonts w:ascii="Calibri" w:eastAsia="Calibri" w:hAnsi="Calibri" w:cs="Calibri"/>
                <w:b/>
                <w:bCs/>
                <w:sz w:val="24"/>
                <w:szCs w:val="24"/>
              </w:rPr>
            </w:pPr>
            <w:hyperlink r:id="rId54">
              <w:r w:rsidR="00487F32" w:rsidRPr="009E07EB">
                <w:rPr>
                  <w:rFonts w:ascii="Calibri" w:eastAsia="Calibri" w:hAnsi="Calibri" w:cs="Calibri"/>
                  <w:b/>
                  <w:bCs/>
                  <w:color w:val="0000FF"/>
                  <w:sz w:val="24"/>
                  <w:szCs w:val="24"/>
                  <w:u w:val="single"/>
                </w:rPr>
                <w:t>Culturally Responsive Teaching</w:t>
              </w:r>
            </w:hyperlink>
            <w:r w:rsidR="00487F32" w:rsidRPr="009E07EB">
              <w:rPr>
                <w:rFonts w:ascii="Calibri" w:eastAsia="Calibri" w:hAnsi="Calibri" w:cs="Calibri"/>
                <w:b/>
                <w:bCs/>
                <w:sz w:val="24"/>
                <w:szCs w:val="24"/>
              </w:rPr>
              <w:t>:</w:t>
            </w:r>
          </w:p>
          <w:p w14:paraId="22810162" w14:textId="77777777" w:rsidR="00487F32" w:rsidRPr="00FB4438" w:rsidRDefault="00487F32" w:rsidP="002449C4">
            <w:pPr>
              <w:spacing w:after="80"/>
              <w:rPr>
                <w:rFonts w:ascii="Calibri" w:eastAsia="Candara" w:hAnsi="Calibri" w:cs="Calibri"/>
              </w:rPr>
            </w:pPr>
            <w:r w:rsidRPr="009E07EB">
              <w:rPr>
                <w:rFonts w:ascii="Calibri" w:eastAsia="Candara" w:hAnsi="Calibri" w:cs="Calibri"/>
              </w:rPr>
              <w:t>The content topic and ELA skills are relevant to the students' lives and reflect their diverse backgrounds, allowing them to draw on their own experiences and make connections throughout the unit. Included texts and videos represent a variety of perspectives that avoid stereotypes and foster critical engagement. Classroom discussions and assignments support an inclusive environment where students can share viewpoints openly. The focus on advocacy empowers them to connect their learning with real-world issues that impact their lives and communities. Additionally, students gain more autonomy throughout the unit, with the ability to choose which texts they examine during certain lessons and what topic they write/speak about in their culminating assessment.</w:t>
            </w:r>
          </w:p>
          <w:p w14:paraId="4A1ECF36" w14:textId="77777777" w:rsidR="00487F32" w:rsidRPr="009E07EB" w:rsidRDefault="00F857E2" w:rsidP="002449C4">
            <w:pPr>
              <w:spacing w:after="80"/>
              <w:rPr>
                <w:rFonts w:ascii="Calibri" w:eastAsia="Calibri" w:hAnsi="Calibri" w:cs="Calibri"/>
                <w:sz w:val="24"/>
                <w:szCs w:val="24"/>
              </w:rPr>
            </w:pPr>
            <w:hyperlink r:id="rId55">
              <w:r w:rsidR="00487F32" w:rsidRPr="009E07EB">
                <w:rPr>
                  <w:rFonts w:ascii="Calibri" w:eastAsia="Calibri" w:hAnsi="Calibri" w:cs="Calibri"/>
                  <w:b/>
                  <w:bCs/>
                  <w:color w:val="0000FF"/>
                  <w:sz w:val="24"/>
                  <w:szCs w:val="24"/>
                  <w:u w:val="single"/>
                </w:rPr>
                <w:t>Differentiation</w:t>
              </w:r>
            </w:hyperlink>
            <w:r w:rsidR="00487F32" w:rsidRPr="009E07EB">
              <w:rPr>
                <w:rFonts w:ascii="Calibri" w:eastAsia="Calibri" w:hAnsi="Calibri" w:cs="Calibri"/>
                <w:b/>
                <w:bCs/>
                <w:color w:val="0000FF"/>
                <w:sz w:val="24"/>
                <w:szCs w:val="24"/>
              </w:rPr>
              <w:t>:</w:t>
            </w:r>
            <w:r w:rsidR="00487F32" w:rsidRPr="009E07EB">
              <w:rPr>
                <w:rFonts w:ascii="Calibri" w:eastAsia="Calibri" w:hAnsi="Calibri" w:cs="Calibri"/>
                <w:sz w:val="24"/>
                <w:szCs w:val="24"/>
              </w:rPr>
              <w:t xml:space="preserve"> (especially for English learners and students with learning disabilities): </w:t>
            </w:r>
          </w:p>
          <w:p w14:paraId="1B0036D1" w14:textId="77777777" w:rsidR="00487F32" w:rsidRPr="009E07EB" w:rsidRDefault="00487F32" w:rsidP="002449C4">
            <w:pPr>
              <w:spacing w:after="80"/>
              <w:rPr>
                <w:rFonts w:ascii="Calibri" w:eastAsia="Calibri" w:hAnsi="Calibri" w:cs="Calibri"/>
              </w:rPr>
            </w:pPr>
            <w:r w:rsidRPr="009E07EB">
              <w:rPr>
                <w:rFonts w:ascii="Calibri" w:eastAsia="Candara" w:hAnsi="Calibri" w:cs="Calibri"/>
              </w:rPr>
              <w:t>Content is presented in multiple formats, including articles, videos (with transcripts), and timelines, to support learners with varying needs. There are also different reading levels included with some challenge texts and the ability to change the reading level on several articles. Students are also given a choice when it comes to the content of their written/video speech. Furthermore, graphic organizers and checklists are used to clarify expectations and feedback is provided throughout. Teachers can provide a template/frame for constructing speech as needed.</w:t>
            </w:r>
          </w:p>
          <w:p w14:paraId="7243AE7D" w14:textId="77777777" w:rsidR="00487F32" w:rsidRPr="009E07EB" w:rsidRDefault="00F857E2" w:rsidP="002449C4">
            <w:pPr>
              <w:spacing w:before="40"/>
              <w:rPr>
                <w:rFonts w:ascii="Calibri" w:eastAsia="Calibri" w:hAnsi="Calibri" w:cs="Calibri"/>
                <w:b/>
                <w:bCs/>
                <w:sz w:val="24"/>
                <w:szCs w:val="24"/>
              </w:rPr>
            </w:pPr>
            <w:hyperlink r:id="rId56">
              <w:r w:rsidR="00487F32" w:rsidRPr="009E07EB">
                <w:rPr>
                  <w:rFonts w:ascii="Calibri" w:eastAsia="Calibri" w:hAnsi="Calibri" w:cs="Calibri"/>
                  <w:b/>
                  <w:bCs/>
                  <w:color w:val="0000FF"/>
                  <w:sz w:val="24"/>
                  <w:szCs w:val="24"/>
                  <w:u w:val="single"/>
                </w:rPr>
                <w:t>Digital Literacy and Technology</w:t>
              </w:r>
            </w:hyperlink>
            <w:r w:rsidR="00487F32" w:rsidRPr="009E07EB">
              <w:rPr>
                <w:rFonts w:ascii="Calibri" w:eastAsia="Calibri" w:hAnsi="Calibri" w:cs="Calibri"/>
                <w:b/>
                <w:bCs/>
                <w:sz w:val="24"/>
                <w:szCs w:val="24"/>
              </w:rPr>
              <w:t>:</w:t>
            </w:r>
          </w:p>
          <w:p w14:paraId="2989E4F4" w14:textId="77777777" w:rsidR="00487F32" w:rsidRPr="009E07EB" w:rsidRDefault="00487F32" w:rsidP="002449C4">
            <w:pPr>
              <w:rPr>
                <w:rFonts w:ascii="Calibri" w:eastAsia="Candara" w:hAnsi="Calibri" w:cs="Calibri"/>
              </w:rPr>
            </w:pPr>
            <w:r w:rsidRPr="009E07EB">
              <w:rPr>
                <w:rFonts w:ascii="Calibri" w:eastAsia="Candara" w:hAnsi="Calibri" w:cs="Calibri"/>
              </w:rPr>
              <w:t xml:space="preserve">Students conduct online research; access online readings; watch videos on YouTube and social media; use digital tools to annotate and organize information; write, review, and revise in Google Docs; submit homework using Google Classroom; and record and upload their videos using technology/electronic devices. </w:t>
            </w:r>
          </w:p>
        </w:tc>
      </w:tr>
    </w:tbl>
    <w:p w14:paraId="270E5DC6" w14:textId="77777777" w:rsidR="00487F32" w:rsidRDefault="00487F32">
      <w:pPr>
        <w:spacing w:line="276" w:lineRule="auto"/>
        <w:rPr>
          <w:rFonts w:ascii="Calibri" w:eastAsia="Calibri" w:hAnsi="Calibri" w:cs="Calibri"/>
          <w:i/>
          <w:iCs/>
          <w:sz w:val="24"/>
          <w:szCs w:val="24"/>
        </w:rPr>
        <w:sectPr w:rsidR="00487F32" w:rsidSect="007B05AA">
          <w:type w:val="continuous"/>
          <w:pgSz w:w="12240" w:h="15840"/>
          <w:pgMar w:top="1008" w:right="1008" w:bottom="720" w:left="1296" w:header="576" w:footer="430" w:gutter="0"/>
          <w:pgNumType w:start="1"/>
          <w:cols w:space="720"/>
        </w:sectPr>
      </w:pPr>
    </w:p>
    <w:tbl>
      <w:tblPr>
        <w:tblStyle w:val="a2"/>
        <w:tblW w:w="100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0035"/>
      </w:tblGrid>
      <w:tr w:rsidR="00487F32" w:rsidRPr="009E07EB" w14:paraId="31B52B94" w14:textId="77777777" w:rsidTr="003B76C4">
        <w:trPr>
          <w:trHeight w:val="19"/>
          <w:tblHeader/>
        </w:trPr>
        <w:tc>
          <w:tcPr>
            <w:tcW w:w="10035" w:type="dxa"/>
            <w:tcBorders>
              <w:top w:val="single" w:sz="6" w:space="0" w:color="000000"/>
              <w:left w:val="single" w:sz="4" w:space="0" w:color="000000"/>
              <w:bottom w:val="single" w:sz="6" w:space="0" w:color="000000"/>
              <w:right w:val="single" w:sz="5" w:space="0" w:color="000000"/>
            </w:tcBorders>
            <w:shd w:val="clear" w:color="auto" w:fill="F2F2F2"/>
          </w:tcPr>
          <w:p w14:paraId="78971D84" w14:textId="77777777" w:rsidR="00487F32" w:rsidRPr="00D20BCF" w:rsidRDefault="00487F32" w:rsidP="00D20BCF">
            <w:pPr>
              <w:pStyle w:val="Heading4"/>
            </w:pPr>
            <w:bookmarkStart w:id="6" w:name="RowHeader_4"/>
            <w:bookmarkEnd w:id="6"/>
            <w:r w:rsidRPr="00D20BCF">
              <w:lastRenderedPageBreak/>
              <w:t>ADDITIONAL RECOMMENDATIONS</w:t>
            </w:r>
          </w:p>
          <w:p w14:paraId="58543654" w14:textId="77777777" w:rsidR="00487F32" w:rsidRPr="004D723C" w:rsidRDefault="00487F32" w:rsidP="004D723C">
            <w:pPr>
              <w:pStyle w:val="ListParagraph"/>
              <w:numPr>
                <w:ilvl w:val="0"/>
                <w:numId w:val="25"/>
              </w:numPr>
              <w:ind w:left="360"/>
              <w:rPr>
                <w:rFonts w:asciiTheme="majorHAnsi" w:hAnsiTheme="majorHAnsi" w:cstheme="majorHAnsi"/>
                <w:i/>
                <w:iCs/>
              </w:rPr>
            </w:pPr>
            <w:r w:rsidRPr="004D723C">
              <w:rPr>
                <w:rFonts w:asciiTheme="majorHAnsi" w:hAnsiTheme="majorHAnsi" w:cstheme="majorHAnsi"/>
                <w:i/>
                <w:iCs/>
              </w:rPr>
              <w:t xml:space="preserve">What else do teachers need to know? </w:t>
            </w:r>
          </w:p>
        </w:tc>
      </w:tr>
      <w:tr w:rsidR="00487F32" w:rsidRPr="009E07EB" w14:paraId="1D0F1B5F" w14:textId="77777777" w:rsidTr="003B76C4">
        <w:trPr>
          <w:trHeight w:val="1394"/>
        </w:trPr>
        <w:tc>
          <w:tcPr>
            <w:tcW w:w="10035" w:type="dxa"/>
            <w:tcBorders>
              <w:top w:val="single" w:sz="6" w:space="0" w:color="000000"/>
              <w:left w:val="single" w:sz="4" w:space="0" w:color="000000"/>
              <w:bottom w:val="single" w:sz="6" w:space="0" w:color="000000"/>
              <w:right w:val="single" w:sz="5" w:space="0" w:color="000000"/>
            </w:tcBorders>
          </w:tcPr>
          <w:p w14:paraId="0E55984C" w14:textId="77777777" w:rsidR="00487F32" w:rsidRPr="009E07EB" w:rsidRDefault="00487F32" w:rsidP="002449C4">
            <w:pPr>
              <w:spacing w:after="80"/>
              <w:ind w:left="720"/>
              <w:rPr>
                <w:rFonts w:ascii="Calibri" w:eastAsia="Candara" w:hAnsi="Calibri" w:cs="Calibri"/>
                <w:b/>
                <w:bCs/>
                <w:sz w:val="8"/>
                <w:szCs w:val="8"/>
              </w:rPr>
            </w:pPr>
          </w:p>
          <w:p w14:paraId="04C052B0" w14:textId="77777777" w:rsidR="00487F32" w:rsidRPr="00F8671F" w:rsidRDefault="00487F32" w:rsidP="00F8671F">
            <w:pPr>
              <w:pStyle w:val="ListParagraph"/>
              <w:numPr>
                <w:ilvl w:val="0"/>
                <w:numId w:val="26"/>
              </w:numPr>
              <w:spacing w:after="80"/>
              <w:ind w:left="360"/>
              <w:contextualSpacing w:val="0"/>
              <w:rPr>
                <w:rFonts w:asciiTheme="majorHAnsi" w:hAnsiTheme="majorHAnsi" w:cstheme="majorHAnsi"/>
              </w:rPr>
            </w:pPr>
            <w:r w:rsidRPr="00F8671F">
              <w:rPr>
                <w:rFonts w:asciiTheme="majorHAnsi" w:hAnsiTheme="majorHAnsi" w:cstheme="majorHAnsi"/>
                <w:b/>
                <w:bCs/>
              </w:rPr>
              <w:t>Homework:</w:t>
            </w:r>
            <w:r w:rsidRPr="00F8671F">
              <w:rPr>
                <w:rFonts w:asciiTheme="majorHAnsi" w:hAnsiTheme="majorHAnsi" w:cstheme="majorHAnsi"/>
              </w:rPr>
              <w:t xml:space="preserve"> This unit is built with daily homework (per program standards). If there is not a culture of homework, teachers can adjust the unit pacing and integrate homework tasks into the lessons.</w:t>
            </w:r>
          </w:p>
          <w:p w14:paraId="6130CA74" w14:textId="77777777" w:rsidR="00487F32" w:rsidRPr="00F8671F" w:rsidRDefault="00487F32" w:rsidP="00F8671F">
            <w:pPr>
              <w:pStyle w:val="ListParagraph"/>
              <w:numPr>
                <w:ilvl w:val="0"/>
                <w:numId w:val="26"/>
              </w:numPr>
              <w:spacing w:after="80"/>
              <w:ind w:left="360"/>
              <w:contextualSpacing w:val="0"/>
              <w:rPr>
                <w:rFonts w:asciiTheme="majorHAnsi" w:hAnsiTheme="majorHAnsi" w:cstheme="majorHAnsi"/>
              </w:rPr>
            </w:pPr>
            <w:r w:rsidRPr="00F8671F">
              <w:rPr>
                <w:rFonts w:asciiTheme="majorHAnsi" w:hAnsiTheme="majorHAnsi" w:cstheme="majorHAnsi"/>
                <w:b/>
                <w:bCs/>
              </w:rPr>
              <w:t xml:space="preserve">Alternative Culminating Assessment: </w:t>
            </w:r>
            <w:r w:rsidRPr="00F8671F">
              <w:rPr>
                <w:rFonts w:asciiTheme="majorHAnsi" w:hAnsiTheme="majorHAnsi" w:cstheme="majorHAnsi"/>
              </w:rPr>
              <w:t>Since some adult learners do not want to be on social media, teachers may want to provide alternative framing for the culminating assessment. For instance, students could record a short video of what they might say in a community meeting about the topic. Those public comments are sometimes timed so it would be another authentic reason to learn to make concise arguments.</w:t>
            </w:r>
          </w:p>
          <w:p w14:paraId="27D3BDE7" w14:textId="77777777" w:rsidR="00487F32" w:rsidRPr="00F8671F" w:rsidRDefault="00487F32" w:rsidP="00F8671F">
            <w:pPr>
              <w:pStyle w:val="ListParagraph"/>
              <w:numPr>
                <w:ilvl w:val="0"/>
                <w:numId w:val="26"/>
              </w:numPr>
              <w:spacing w:after="80"/>
              <w:ind w:left="360"/>
              <w:contextualSpacing w:val="0"/>
              <w:rPr>
                <w:rFonts w:asciiTheme="majorHAnsi" w:hAnsiTheme="majorHAnsi" w:cstheme="majorHAnsi"/>
              </w:rPr>
            </w:pPr>
            <w:r w:rsidRPr="00F8671F">
              <w:rPr>
                <w:rFonts w:asciiTheme="majorHAnsi" w:hAnsiTheme="majorHAnsi" w:cstheme="majorHAnsi"/>
                <w:b/>
                <w:bCs/>
              </w:rPr>
              <w:t xml:space="preserve">Targeted Mini-lessons: </w:t>
            </w:r>
            <w:r w:rsidRPr="00F8671F">
              <w:rPr>
                <w:rFonts w:asciiTheme="majorHAnsi" w:hAnsiTheme="majorHAnsi" w:cstheme="majorHAnsi"/>
              </w:rPr>
              <w:t>Teachers can use short mini-lessons to address certain skills/issues (such as precise word choice and avoiding redundancy [L3D] or clear pronunciation and appropriate eye contact [SL4D] and require students to demonstrate these skills in their speeches and videos.</w:t>
            </w:r>
          </w:p>
          <w:p w14:paraId="012900C4" w14:textId="77777777" w:rsidR="00487F32" w:rsidRPr="009E07EB" w:rsidRDefault="00487F32" w:rsidP="00F8671F">
            <w:pPr>
              <w:pStyle w:val="ListParagraph"/>
              <w:numPr>
                <w:ilvl w:val="0"/>
                <w:numId w:val="26"/>
              </w:numPr>
              <w:spacing w:after="80"/>
              <w:ind w:left="360"/>
              <w:contextualSpacing w:val="0"/>
              <w:rPr>
                <w:b/>
                <w:bCs/>
              </w:rPr>
            </w:pPr>
            <w:r w:rsidRPr="00F8671F">
              <w:rPr>
                <w:rFonts w:asciiTheme="majorHAnsi" w:hAnsiTheme="majorHAnsi" w:cstheme="majorHAnsi"/>
                <w:b/>
                <w:bCs/>
              </w:rPr>
              <w:t xml:space="preserve">Using AI: </w:t>
            </w:r>
            <w:r w:rsidRPr="00F8671F">
              <w:rPr>
                <w:rFonts w:asciiTheme="majorHAnsi" w:hAnsiTheme="majorHAnsi" w:cstheme="majorHAnsi"/>
              </w:rPr>
              <w:t xml:space="preserve">Teachers can utilize AI to support differentiation, including using it to change the GLE reading level of various texts or helping students summarize texts. They can also incorporate the use of AI into lessons, demonstrating how it can be used appropriately by students while avoiding plagiarism. Teachers can also demonstrate how </w:t>
            </w:r>
            <w:proofErr w:type="spellStart"/>
            <w:r w:rsidRPr="00F8671F">
              <w:rPr>
                <w:rFonts w:asciiTheme="majorHAnsi" w:hAnsiTheme="majorHAnsi" w:cstheme="majorHAnsi"/>
              </w:rPr>
              <w:t>ChatGPT</w:t>
            </w:r>
            <w:proofErr w:type="spellEnd"/>
            <w:r w:rsidRPr="00F8671F">
              <w:rPr>
                <w:rFonts w:asciiTheme="majorHAnsi" w:hAnsiTheme="majorHAnsi" w:cstheme="majorHAnsi"/>
              </w:rPr>
              <w:t xml:space="preserve"> can be a great tool for brainstorming topics for the students’ speeches. </w:t>
            </w:r>
          </w:p>
        </w:tc>
      </w:tr>
    </w:tbl>
    <w:p w14:paraId="1E8193C9" w14:textId="77777777" w:rsidR="0045066A" w:rsidRPr="009E07EB" w:rsidRDefault="0091263E" w:rsidP="000E47E4">
      <w:pPr>
        <w:spacing w:before="480" w:line="276" w:lineRule="auto"/>
        <w:jc w:val="center"/>
        <w:rPr>
          <w:rFonts w:ascii="Calibri" w:eastAsia="Calibri" w:hAnsi="Calibri" w:cs="Calibri"/>
          <w:b/>
          <w:bCs/>
          <w:i/>
          <w:iCs/>
          <w:sz w:val="24"/>
          <w:szCs w:val="24"/>
        </w:rPr>
      </w:pPr>
      <w:r w:rsidRPr="009E07EB">
        <w:rPr>
          <w:rFonts w:ascii="Calibri" w:eastAsia="Calibri" w:hAnsi="Calibri" w:cs="Calibri"/>
          <w:b/>
          <w:bCs/>
          <w:i/>
          <w:iCs/>
          <w:sz w:val="24"/>
          <w:szCs w:val="24"/>
        </w:rPr>
        <w:t>(continued on next page)</w:t>
      </w:r>
    </w:p>
    <w:p w14:paraId="6C0F518B" w14:textId="77777777" w:rsidR="0045066A" w:rsidRPr="009E07EB" w:rsidRDefault="0091263E">
      <w:pPr>
        <w:rPr>
          <w:rFonts w:ascii="Calibri" w:eastAsia="Calibri" w:hAnsi="Calibri" w:cs="Calibri"/>
          <w:sz w:val="16"/>
          <w:szCs w:val="16"/>
        </w:rPr>
      </w:pPr>
      <w:r w:rsidRPr="009E07EB">
        <w:rPr>
          <w:rFonts w:ascii="Calibri" w:hAnsi="Calibri" w:cs="Calibri"/>
        </w:rPr>
        <w:br w:type="page"/>
      </w:r>
    </w:p>
    <w:p w14:paraId="22B8454C" w14:textId="77777777" w:rsidR="0045066A" w:rsidRPr="009E07EB" w:rsidRDefault="0045066A">
      <w:pPr>
        <w:rPr>
          <w:rFonts w:ascii="Calibri" w:eastAsia="Calibri" w:hAnsi="Calibri" w:cs="Calibri"/>
          <w:sz w:val="2"/>
          <w:szCs w:val="2"/>
        </w:rPr>
      </w:pPr>
    </w:p>
    <w:tbl>
      <w:tblPr>
        <w:tblStyle w:val="a3"/>
        <w:tblW w:w="100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0035"/>
      </w:tblGrid>
      <w:tr w:rsidR="0045066A" w:rsidRPr="009E07EB" w14:paraId="3485A8C0" w14:textId="77777777" w:rsidTr="003B76C4">
        <w:trPr>
          <w:trHeight w:val="575"/>
        </w:trPr>
        <w:tc>
          <w:tcPr>
            <w:tcW w:w="10035" w:type="dxa"/>
            <w:tcBorders>
              <w:top w:val="single" w:sz="6" w:space="0" w:color="000000"/>
              <w:left w:val="single" w:sz="4" w:space="0" w:color="000000"/>
              <w:bottom w:val="single" w:sz="6" w:space="0" w:color="000000"/>
              <w:right w:val="single" w:sz="5" w:space="0" w:color="000000"/>
            </w:tcBorders>
            <w:shd w:val="clear" w:color="auto" w:fill="F2F2F2"/>
          </w:tcPr>
          <w:p w14:paraId="12473B92" w14:textId="77777777" w:rsidR="0045066A" w:rsidRPr="009E07EB" w:rsidRDefault="0091263E">
            <w:pPr>
              <w:jc w:val="center"/>
              <w:rPr>
                <w:rFonts w:ascii="Calibri" w:eastAsia="Calibri" w:hAnsi="Calibri" w:cs="Calibri"/>
                <w:b/>
                <w:bCs/>
                <w:sz w:val="28"/>
                <w:szCs w:val="28"/>
              </w:rPr>
            </w:pPr>
            <w:bookmarkStart w:id="7" w:name="RowHeader_5"/>
            <w:bookmarkEnd w:id="7"/>
            <w:r w:rsidRPr="009E07EB">
              <w:rPr>
                <w:rFonts w:ascii="Calibri" w:eastAsia="Calibri" w:hAnsi="Calibri" w:cs="Calibri"/>
                <w:b/>
                <w:bCs/>
                <w:sz w:val="28"/>
                <w:szCs w:val="28"/>
              </w:rPr>
              <w:t>SUGGESTED SEQUENCE OF LESSONS</w:t>
            </w:r>
            <w:r w:rsidRPr="009E07EB">
              <w:rPr>
                <w:rFonts w:ascii="Calibri" w:eastAsia="Calibri" w:hAnsi="Calibri" w:cs="Calibri"/>
                <w:b/>
                <w:bCs/>
                <w:sz w:val="28"/>
                <w:szCs w:val="28"/>
                <w:vertAlign w:val="superscript"/>
              </w:rPr>
              <w:footnoteReference w:id="1"/>
            </w:r>
          </w:p>
          <w:p w14:paraId="0E38CFB9" w14:textId="5CAE2F0E" w:rsidR="0045066A" w:rsidRPr="00FA3D02" w:rsidRDefault="0091263E" w:rsidP="004E55A1">
            <w:pPr>
              <w:pStyle w:val="ListParagraph"/>
              <w:numPr>
                <w:ilvl w:val="0"/>
                <w:numId w:val="27"/>
              </w:numPr>
              <w:ind w:left="210" w:hanging="210"/>
            </w:pPr>
            <w:r w:rsidRPr="009A54EA">
              <w:rPr>
                <w:rFonts w:asciiTheme="majorHAnsi" w:hAnsiTheme="majorHAnsi" w:cstheme="majorHAnsi"/>
                <w:i/>
                <w:iCs/>
              </w:rPr>
              <w:t>Provide a brief overview of what the focus of each lesson would be, as envisioned by the unit developers</w:t>
            </w:r>
            <w:r w:rsidRPr="009E07EB">
              <w:t>.</w:t>
            </w:r>
          </w:p>
        </w:tc>
      </w:tr>
      <w:tr w:rsidR="0045066A" w:rsidRPr="009E07EB" w14:paraId="68854845" w14:textId="77777777" w:rsidTr="003B76C4">
        <w:trPr>
          <w:trHeight w:val="1745"/>
        </w:trPr>
        <w:tc>
          <w:tcPr>
            <w:tcW w:w="10035" w:type="dxa"/>
            <w:tcBorders>
              <w:top w:val="single" w:sz="6" w:space="0" w:color="000000"/>
              <w:left w:val="single" w:sz="4" w:space="0" w:color="000000"/>
              <w:bottom w:val="single" w:sz="6" w:space="0" w:color="000000"/>
              <w:right w:val="single" w:sz="5" w:space="0" w:color="000000"/>
            </w:tcBorders>
          </w:tcPr>
          <w:p w14:paraId="06A79E9A" w14:textId="77777777" w:rsidR="0045066A" w:rsidRPr="009E07EB" w:rsidRDefault="0045066A">
            <w:pPr>
              <w:spacing w:before="40"/>
              <w:rPr>
                <w:rFonts w:ascii="Calibri" w:eastAsia="Calibri" w:hAnsi="Calibri" w:cs="Calibri"/>
                <w:b/>
                <w:bCs/>
                <w:sz w:val="2"/>
                <w:szCs w:val="2"/>
              </w:rPr>
            </w:pPr>
          </w:p>
          <w:p w14:paraId="4E9CEDB2" w14:textId="77777777"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1: </w:t>
            </w:r>
            <w:r w:rsidRPr="009E07EB">
              <w:rPr>
                <w:rFonts w:ascii="Calibri" w:eastAsia="Candara" w:hAnsi="Calibri" w:cs="Calibri"/>
              </w:rPr>
              <w:t xml:space="preserve">Introduce unit, essential questions, and final project. Complete self-assessment of vocabulary, introduce annotating/reading strategies and practice with </w:t>
            </w:r>
            <w:hyperlink r:id="rId57">
              <w:r w:rsidRPr="009E07EB">
                <w:rPr>
                  <w:rFonts w:ascii="Calibri" w:eastAsia="Candara" w:hAnsi="Calibri" w:cs="Calibri"/>
                  <w:color w:val="0000FF"/>
                  <w:u w:val="single"/>
                </w:rPr>
                <w:t>reading</w:t>
              </w:r>
            </w:hyperlink>
            <w:r w:rsidRPr="009E07EB">
              <w:rPr>
                <w:rFonts w:ascii="Calibri" w:eastAsia="Candara" w:hAnsi="Calibri" w:cs="Calibri"/>
              </w:rPr>
              <w:t>.</w:t>
            </w:r>
          </w:p>
          <w:p w14:paraId="7557A306" w14:textId="445CF45A"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2: </w:t>
            </w:r>
            <w:r w:rsidRPr="009E07EB">
              <w:rPr>
                <w:rFonts w:ascii="Calibri" w:eastAsia="Candara" w:hAnsi="Calibri" w:cs="Calibri"/>
              </w:rPr>
              <w:t xml:space="preserve">Introduce and practice T3 vocabulary; review parts of immigration </w:t>
            </w:r>
            <w:hyperlink r:id="rId58">
              <w:r w:rsidRPr="009E07EB">
                <w:rPr>
                  <w:rFonts w:ascii="Calibri" w:eastAsia="Candara" w:hAnsi="Calibri" w:cs="Calibri"/>
                  <w:color w:val="0000FF"/>
                  <w:u w:val="single"/>
                </w:rPr>
                <w:t>timeline</w:t>
              </w:r>
            </w:hyperlink>
            <w:r w:rsidRPr="009E07EB">
              <w:rPr>
                <w:rFonts w:ascii="Calibri" w:eastAsia="Candara" w:hAnsi="Calibri" w:cs="Calibri"/>
              </w:rPr>
              <w:t xml:space="preserve"> (giving students the choice to skim and review a period in more detail); introduce </w:t>
            </w:r>
            <w:hyperlink r:id="rId59">
              <w:r w:rsidRPr="009E07EB">
                <w:rPr>
                  <w:rFonts w:ascii="Calibri" w:eastAsia="Candara" w:hAnsi="Calibri" w:cs="Calibri"/>
                  <w:color w:val="0000FF"/>
                  <w:u w:val="single"/>
                </w:rPr>
                <w:t>Note-Taking Form</w:t>
              </w:r>
            </w:hyperlink>
            <w:r w:rsidRPr="009E07EB">
              <w:rPr>
                <w:rFonts w:ascii="Calibri" w:eastAsia="Candara" w:hAnsi="Calibri" w:cs="Calibri"/>
              </w:rPr>
              <w:t>; students use the form to take notes for group assignments.</w:t>
            </w:r>
          </w:p>
          <w:p w14:paraId="3E160375" w14:textId="693268ED"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3: </w:t>
            </w:r>
            <w:r w:rsidRPr="009E07EB">
              <w:rPr>
                <w:rFonts w:ascii="Calibri" w:eastAsia="Candara" w:hAnsi="Calibri" w:cs="Calibri"/>
              </w:rPr>
              <w:t xml:space="preserve">Introduce and practice T2 &amp; signal vocabulary; introduce  </w:t>
            </w:r>
            <w:hyperlink r:id="rId60">
              <w:r w:rsidRPr="009E07EB">
                <w:rPr>
                  <w:rFonts w:ascii="Calibri" w:eastAsia="Candara" w:hAnsi="Calibri" w:cs="Calibri"/>
                  <w:color w:val="0000FF"/>
                  <w:u w:val="single"/>
                </w:rPr>
                <w:t>Final Evaluation (Checklist)</w:t>
              </w:r>
            </w:hyperlink>
            <w:r w:rsidRPr="009E07EB">
              <w:rPr>
                <w:rFonts w:ascii="Calibri" w:eastAsia="Candara" w:hAnsi="Calibri" w:cs="Calibri"/>
              </w:rPr>
              <w:t xml:space="preserve"> for the project; review identifying parts of an argument; use </w:t>
            </w:r>
            <w:hyperlink r:id="rId61">
              <w:r w:rsidRPr="009E07EB">
                <w:rPr>
                  <w:rFonts w:ascii="Calibri" w:eastAsia="Candara" w:hAnsi="Calibri" w:cs="Calibri"/>
                  <w:color w:val="0000FF"/>
                  <w:u w:val="single"/>
                </w:rPr>
                <w:t>reading</w:t>
              </w:r>
            </w:hyperlink>
            <w:r w:rsidRPr="009E07EB">
              <w:rPr>
                <w:rFonts w:ascii="Calibri" w:eastAsia="Candara" w:hAnsi="Calibri" w:cs="Calibri"/>
              </w:rPr>
              <w:t xml:space="preserve"> to fill out </w:t>
            </w:r>
            <w:hyperlink r:id="rId62">
              <w:r w:rsidRPr="009E07EB">
                <w:rPr>
                  <w:rFonts w:ascii="Calibri" w:eastAsia="Candara" w:hAnsi="Calibri" w:cs="Calibri"/>
                  <w:color w:val="0000FF"/>
                  <w:u w:val="single"/>
                </w:rPr>
                <w:t>Graphic Organizer</w:t>
              </w:r>
            </w:hyperlink>
            <w:r w:rsidRPr="009E07EB">
              <w:rPr>
                <w:rFonts w:ascii="Calibri" w:eastAsia="Candara" w:hAnsi="Calibri" w:cs="Calibri"/>
              </w:rPr>
              <w:t xml:space="preserve"> (“I do”).</w:t>
            </w:r>
          </w:p>
          <w:p w14:paraId="6D8F7718" w14:textId="77777777"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4: </w:t>
            </w:r>
            <w:r w:rsidRPr="009E07EB">
              <w:rPr>
                <w:rFonts w:ascii="Calibri" w:eastAsia="Candara" w:hAnsi="Calibri" w:cs="Calibri"/>
              </w:rPr>
              <w:t xml:space="preserve">Review T2 vocabulary; watch </w:t>
            </w:r>
            <w:hyperlink r:id="rId63">
              <w:r w:rsidRPr="009E07EB">
                <w:rPr>
                  <w:rFonts w:ascii="Calibri" w:eastAsia="Candara" w:hAnsi="Calibri" w:cs="Calibri"/>
                  <w:color w:val="0000FF"/>
                  <w:u w:val="single"/>
                </w:rPr>
                <w:t>video</w:t>
              </w:r>
            </w:hyperlink>
            <w:r w:rsidRPr="009E07EB">
              <w:rPr>
                <w:rFonts w:ascii="Calibri" w:eastAsia="Candara" w:hAnsi="Calibri" w:cs="Calibri"/>
              </w:rPr>
              <w:t xml:space="preserve">; identify vocabulary words; small groups fill in graphic organizer together and review as a class (“we do”); HW- fill out GO for </w:t>
            </w:r>
            <w:hyperlink r:id="rId64">
              <w:r w:rsidRPr="009E07EB">
                <w:rPr>
                  <w:rFonts w:ascii="Calibri" w:eastAsia="Candara" w:hAnsi="Calibri" w:cs="Calibri"/>
                  <w:color w:val="0000FF"/>
                  <w:u w:val="single"/>
                </w:rPr>
                <w:t>text</w:t>
              </w:r>
            </w:hyperlink>
            <w:r w:rsidRPr="009E07EB">
              <w:rPr>
                <w:rFonts w:ascii="Calibri" w:eastAsia="Candara" w:hAnsi="Calibri" w:cs="Calibri"/>
              </w:rPr>
              <w:t xml:space="preserve"> on your own (“You do”).</w:t>
            </w:r>
          </w:p>
          <w:p w14:paraId="33D8BA85" w14:textId="16AEA6D8"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5: </w:t>
            </w:r>
            <w:r w:rsidRPr="009E07EB">
              <w:rPr>
                <w:rFonts w:ascii="Calibri" w:eastAsia="Candara" w:hAnsi="Calibri" w:cs="Calibri"/>
              </w:rPr>
              <w:t xml:space="preserve">Review EQs/role of social media in immigration issues; watch </w:t>
            </w:r>
            <w:hyperlink r:id="rId65">
              <w:r w:rsidRPr="009E07EB">
                <w:rPr>
                  <w:rFonts w:ascii="Calibri" w:eastAsia="Candara" w:hAnsi="Calibri" w:cs="Calibri"/>
                  <w:color w:val="0000FF"/>
                  <w:u w:val="single"/>
                </w:rPr>
                <w:t xml:space="preserve">sample </w:t>
              </w:r>
              <w:proofErr w:type="spellStart"/>
              <w:r w:rsidRPr="009E07EB">
                <w:rPr>
                  <w:rFonts w:ascii="Calibri" w:eastAsia="Candara" w:hAnsi="Calibri" w:cs="Calibri"/>
                  <w:color w:val="0000FF"/>
                  <w:u w:val="single"/>
                </w:rPr>
                <w:t>instagram</w:t>
              </w:r>
              <w:proofErr w:type="spellEnd"/>
              <w:r w:rsidRPr="009E07EB">
                <w:rPr>
                  <w:rFonts w:ascii="Calibri" w:eastAsia="Candara" w:hAnsi="Calibri" w:cs="Calibri"/>
                  <w:color w:val="0000FF"/>
                  <w:u w:val="single"/>
                </w:rPr>
                <w:t xml:space="preserve"> video</w:t>
              </w:r>
            </w:hyperlink>
            <w:r w:rsidRPr="009E07EB">
              <w:rPr>
                <w:rFonts w:ascii="Calibri" w:eastAsia="Candara" w:hAnsi="Calibri" w:cs="Calibri"/>
              </w:rPr>
              <w:t xml:space="preserve"> (2 min on immigration); practice T2 &amp; T3 vocab; give choice of </w:t>
            </w:r>
            <w:hyperlink r:id="rId66">
              <w:r w:rsidRPr="009E07EB">
                <w:rPr>
                  <w:rFonts w:ascii="Calibri" w:eastAsia="Candara" w:hAnsi="Calibri" w:cs="Calibri"/>
                  <w:color w:val="0000FF"/>
                  <w:u w:val="single"/>
                </w:rPr>
                <w:t>text 1</w:t>
              </w:r>
            </w:hyperlink>
            <w:r w:rsidRPr="009E07EB">
              <w:rPr>
                <w:rFonts w:ascii="Calibri" w:eastAsia="Candara" w:hAnsi="Calibri" w:cs="Calibri"/>
              </w:rPr>
              <w:t xml:space="preserve"> or </w:t>
            </w:r>
            <w:hyperlink r:id="rId67">
              <w:r w:rsidRPr="009E07EB">
                <w:rPr>
                  <w:rFonts w:ascii="Calibri" w:eastAsia="Candara" w:hAnsi="Calibri" w:cs="Calibri"/>
                  <w:color w:val="0000FF"/>
                  <w:u w:val="single"/>
                </w:rPr>
                <w:t>text 2</w:t>
              </w:r>
            </w:hyperlink>
            <w:r w:rsidRPr="009E07EB">
              <w:rPr>
                <w:rFonts w:ascii="Calibri" w:eastAsia="Candara" w:hAnsi="Calibri" w:cs="Calibri"/>
              </w:rPr>
              <w:t xml:space="preserve"> to use the </w:t>
            </w:r>
            <w:hyperlink r:id="rId68">
              <w:r w:rsidRPr="009E07EB">
                <w:rPr>
                  <w:rFonts w:ascii="Calibri" w:eastAsia="Candara" w:hAnsi="Calibri" w:cs="Calibri"/>
                  <w:color w:val="0000FF"/>
                  <w:u w:val="single"/>
                </w:rPr>
                <w:t>Graphic Organizer</w:t>
              </w:r>
            </w:hyperlink>
            <w:r w:rsidRPr="009E07EB">
              <w:rPr>
                <w:rFonts w:ascii="Calibri" w:eastAsia="Candara" w:hAnsi="Calibri" w:cs="Calibri"/>
              </w:rPr>
              <w:t xml:space="preserve"> to analyze with a partner; make an entry in </w:t>
            </w:r>
            <w:hyperlink r:id="rId69">
              <w:r w:rsidRPr="009E07EB">
                <w:rPr>
                  <w:rFonts w:ascii="Calibri" w:eastAsia="Candara" w:hAnsi="Calibri" w:cs="Calibri"/>
                  <w:color w:val="0000FF"/>
                  <w:u w:val="single"/>
                </w:rPr>
                <w:t>Note-Taking Form</w:t>
              </w:r>
            </w:hyperlink>
            <w:r w:rsidRPr="009E07EB">
              <w:rPr>
                <w:rFonts w:ascii="Calibri" w:eastAsia="Candara" w:hAnsi="Calibri" w:cs="Calibri"/>
              </w:rPr>
              <w:t>.</w:t>
            </w:r>
          </w:p>
          <w:p w14:paraId="1C786240" w14:textId="6198E2F3"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6: </w:t>
            </w:r>
            <w:r w:rsidRPr="009E07EB">
              <w:rPr>
                <w:rFonts w:ascii="Calibri" w:eastAsia="Candara" w:hAnsi="Calibri" w:cs="Calibri"/>
              </w:rPr>
              <w:t xml:space="preserve">Review effective speaking skills; go over </w:t>
            </w:r>
            <w:hyperlink r:id="rId70">
              <w:r w:rsidRPr="009E07EB">
                <w:rPr>
                  <w:rFonts w:ascii="Calibri" w:eastAsia="Candara" w:hAnsi="Calibri" w:cs="Calibri"/>
                  <w:color w:val="0000FF"/>
                  <w:u w:val="single"/>
                </w:rPr>
                <w:t>Final Evaluation (Checklist)</w:t>
              </w:r>
            </w:hyperlink>
            <w:r w:rsidRPr="009E07EB">
              <w:rPr>
                <w:rFonts w:ascii="Calibri" w:eastAsia="Candara" w:hAnsi="Calibri" w:cs="Calibri"/>
              </w:rPr>
              <w:t xml:space="preserve">; watch </w:t>
            </w:r>
            <w:hyperlink r:id="rId71">
              <w:r w:rsidRPr="009E07EB">
                <w:rPr>
                  <w:rFonts w:ascii="Calibri" w:eastAsia="Candara" w:hAnsi="Calibri" w:cs="Calibri"/>
                  <w:color w:val="0000FF"/>
                  <w:u w:val="single"/>
                </w:rPr>
                <w:t>video</w:t>
              </w:r>
            </w:hyperlink>
            <w:r w:rsidRPr="009E07EB">
              <w:rPr>
                <w:rFonts w:ascii="Calibri" w:eastAsia="Candara" w:hAnsi="Calibri" w:cs="Calibri"/>
              </w:rPr>
              <w:t>; identify vocab in video; practice speaking skills with partners (using transcript of video).</w:t>
            </w:r>
          </w:p>
          <w:p w14:paraId="515DF43C" w14:textId="47738A47"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7: </w:t>
            </w:r>
            <w:hyperlink r:id="rId72">
              <w:r w:rsidRPr="009E07EB">
                <w:rPr>
                  <w:rFonts w:ascii="Calibri" w:eastAsia="Candara" w:hAnsi="Calibri" w:cs="Calibri"/>
                  <w:color w:val="0000FF"/>
                  <w:u w:val="single"/>
                </w:rPr>
                <w:t>Reading &amp; activities</w:t>
              </w:r>
            </w:hyperlink>
            <w:r w:rsidRPr="009E07EB">
              <w:rPr>
                <w:rFonts w:ascii="Calibri" w:eastAsia="Candara" w:hAnsi="Calibri" w:cs="Calibri"/>
              </w:rPr>
              <w:t xml:space="preserve">; use vocabulary to discuss reading; brainstorm topics for speech;  review research tips (evaluating online sources); review </w:t>
            </w:r>
            <w:hyperlink r:id="rId73">
              <w:r w:rsidRPr="009E07EB">
                <w:rPr>
                  <w:rFonts w:ascii="Calibri" w:eastAsia="Candara" w:hAnsi="Calibri" w:cs="Calibri"/>
                  <w:color w:val="0000FF"/>
                  <w:u w:val="single"/>
                </w:rPr>
                <w:t>Note-Taking Form</w:t>
              </w:r>
            </w:hyperlink>
            <w:r w:rsidRPr="009E07EB">
              <w:rPr>
                <w:rFonts w:ascii="Calibri" w:eastAsia="Candara" w:hAnsi="Calibri" w:cs="Calibri"/>
              </w:rPr>
              <w:t>.</w:t>
            </w:r>
          </w:p>
          <w:p w14:paraId="1C6F8A79" w14:textId="76217307" w:rsidR="0045066A" w:rsidRPr="009E07EB" w:rsidRDefault="0091263E">
            <w:pPr>
              <w:spacing w:before="40" w:after="160"/>
              <w:rPr>
                <w:rFonts w:ascii="Calibri" w:eastAsia="Candara" w:hAnsi="Calibri" w:cs="Calibri"/>
              </w:rPr>
            </w:pPr>
            <w:r w:rsidRPr="009E07EB">
              <w:rPr>
                <w:rFonts w:ascii="Calibri" w:eastAsia="Candara" w:hAnsi="Calibri" w:cs="Calibri"/>
                <w:b/>
                <w:bCs/>
              </w:rPr>
              <w:t>Lesson 8</w:t>
            </w:r>
            <w:r w:rsidRPr="009E07EB">
              <w:rPr>
                <w:rFonts w:ascii="Calibri" w:eastAsia="Candara" w:hAnsi="Calibri" w:cs="Calibri"/>
              </w:rPr>
              <w:t xml:space="preserve"> Discuss audience/purpose; review GO &amp;</w:t>
            </w:r>
            <w:hyperlink r:id="rId74" w:anchor="heading=h.uszqc6bivpga">
              <w:r w:rsidRPr="009E07EB">
                <w:rPr>
                  <w:rFonts w:ascii="Calibri" w:eastAsia="Candara" w:hAnsi="Calibri" w:cs="Calibri"/>
                  <w:color w:val="1155CC"/>
                </w:rPr>
                <w:t xml:space="preserve"> </w:t>
              </w:r>
            </w:hyperlink>
            <w:hyperlink r:id="rId75">
              <w:r w:rsidRPr="009E07EB">
                <w:rPr>
                  <w:rFonts w:ascii="Calibri" w:eastAsia="Candara" w:hAnsi="Calibri" w:cs="Calibri"/>
                  <w:color w:val="0000FF"/>
                  <w:u w:val="single"/>
                </w:rPr>
                <w:t>Final Eva</w:t>
              </w:r>
              <w:r w:rsidRPr="009E07EB">
                <w:rPr>
                  <w:rFonts w:ascii="Calibri" w:eastAsia="Candara" w:hAnsi="Calibri" w:cs="Calibri"/>
                  <w:color w:val="0000FF"/>
                  <w:u w:val="single"/>
                </w:rPr>
                <w:t>l</w:t>
              </w:r>
              <w:r w:rsidRPr="009E07EB">
                <w:rPr>
                  <w:rFonts w:ascii="Calibri" w:eastAsia="Candara" w:hAnsi="Calibri" w:cs="Calibri"/>
                  <w:color w:val="0000FF"/>
                  <w:u w:val="single"/>
                </w:rPr>
                <w:t>uation (Checklist)</w:t>
              </w:r>
            </w:hyperlink>
            <w:r w:rsidRPr="009E07EB">
              <w:rPr>
                <w:rFonts w:ascii="Calibri" w:eastAsia="Candara" w:hAnsi="Calibri" w:cs="Calibri"/>
              </w:rPr>
              <w:t>; review MLA formatting &amp; citations; conduct research using note-taking form; HW - complete GO as pre-writing for speech plan.</w:t>
            </w:r>
          </w:p>
          <w:p w14:paraId="7E201447" w14:textId="1BFB9572"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9: </w:t>
            </w:r>
            <w:r w:rsidRPr="009E07EB">
              <w:rPr>
                <w:rFonts w:ascii="Calibri" w:eastAsia="Candara" w:hAnsi="Calibri" w:cs="Calibri"/>
              </w:rPr>
              <w:t xml:space="preserve">Review EQs (Do Now - free write); have students identify vocab to use in their speech; writing workshop with individual support and feedback; HW </w:t>
            </w:r>
            <w:r w:rsidRPr="009E07EB">
              <w:rPr>
                <w:rFonts w:ascii="Calibri" w:eastAsia="Candara" w:hAnsi="Calibri" w:cs="Calibri"/>
                <w:color w:val="9900FF"/>
              </w:rPr>
              <w:t>-</w:t>
            </w:r>
            <w:r w:rsidRPr="009E07EB">
              <w:rPr>
                <w:rFonts w:ascii="Calibri" w:eastAsia="Candara" w:hAnsi="Calibri" w:cs="Calibri"/>
              </w:rPr>
              <w:t xml:space="preserve"> submit first written draft.</w:t>
            </w:r>
          </w:p>
          <w:p w14:paraId="2FB6DD35" w14:textId="5D8A3F64"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10: </w:t>
            </w:r>
            <w:r w:rsidRPr="009E07EB">
              <w:rPr>
                <w:rFonts w:ascii="Calibri" w:eastAsia="Candara" w:hAnsi="Calibri" w:cs="Calibri"/>
              </w:rPr>
              <w:t xml:space="preserve">Review expectations of peer review (how to provide feedback); </w:t>
            </w:r>
            <w:hyperlink r:id="rId76">
              <w:r w:rsidRPr="009E07EB">
                <w:rPr>
                  <w:rFonts w:ascii="Calibri" w:eastAsia="Candara" w:hAnsi="Calibri" w:cs="Calibri"/>
                  <w:color w:val="0000FF"/>
                  <w:u w:val="single"/>
                </w:rPr>
                <w:t>Peer Review #1</w:t>
              </w:r>
            </w:hyperlink>
            <w:r w:rsidRPr="009E07EB">
              <w:rPr>
                <w:rFonts w:ascii="Calibri" w:eastAsia="Candara" w:hAnsi="Calibri" w:cs="Calibri"/>
              </w:rPr>
              <w:t xml:space="preserve"> (written speech)</w:t>
            </w:r>
            <w:r w:rsidRPr="009E07EB">
              <w:rPr>
                <w:rFonts w:ascii="Calibri" w:eastAsia="Candara" w:hAnsi="Calibri" w:cs="Calibri"/>
                <w:b/>
                <w:bCs/>
              </w:rPr>
              <w:t xml:space="preserve">; </w:t>
            </w:r>
            <w:r w:rsidRPr="009E07EB">
              <w:rPr>
                <w:rFonts w:ascii="Calibri" w:eastAsia="Candara" w:hAnsi="Calibri" w:cs="Calibri"/>
              </w:rPr>
              <w:t>HW - make revisions &amp;</w:t>
            </w:r>
            <w:r w:rsidRPr="009E07EB">
              <w:rPr>
                <w:rFonts w:ascii="Calibri" w:eastAsia="Candara" w:hAnsi="Calibri" w:cs="Calibri"/>
                <w:color w:val="9900FF"/>
              </w:rPr>
              <w:t xml:space="preserve"> </w:t>
            </w:r>
            <w:r w:rsidRPr="009E07EB">
              <w:rPr>
                <w:rFonts w:ascii="Calibri" w:eastAsia="Candara" w:hAnsi="Calibri" w:cs="Calibri"/>
              </w:rPr>
              <w:t>turn in peer review feedback.</w:t>
            </w:r>
          </w:p>
          <w:p w14:paraId="15510602" w14:textId="4499802B" w:rsidR="0045066A" w:rsidRPr="009E07EB" w:rsidRDefault="0091263E">
            <w:pPr>
              <w:spacing w:before="40" w:after="160"/>
              <w:rPr>
                <w:rFonts w:ascii="Calibri" w:eastAsia="Candara" w:hAnsi="Calibri" w:cs="Calibri"/>
              </w:rPr>
            </w:pPr>
            <w:r w:rsidRPr="009E07EB">
              <w:rPr>
                <w:rFonts w:ascii="Calibri" w:eastAsia="Candara" w:hAnsi="Calibri" w:cs="Calibri"/>
                <w:b/>
                <w:bCs/>
              </w:rPr>
              <w:t xml:space="preserve">Lesson 11: </w:t>
            </w:r>
            <w:hyperlink r:id="rId77">
              <w:r w:rsidRPr="009E07EB">
                <w:rPr>
                  <w:rFonts w:ascii="Calibri" w:eastAsia="Candara" w:hAnsi="Calibri" w:cs="Calibri"/>
                  <w:color w:val="0000FF"/>
                  <w:u w:val="single"/>
                </w:rPr>
                <w:t>Peer Review #2</w:t>
              </w:r>
            </w:hyperlink>
            <w:r w:rsidRPr="009E07EB">
              <w:rPr>
                <w:rFonts w:ascii="Calibri" w:eastAsia="Candara" w:hAnsi="Calibri" w:cs="Calibri"/>
              </w:rPr>
              <w:t xml:space="preserve"> (content of </w:t>
            </w:r>
            <w:r w:rsidRPr="009E07EB">
              <w:rPr>
                <w:rFonts w:ascii="Calibri" w:eastAsia="Candara" w:hAnsi="Calibri" w:cs="Calibri"/>
                <w:b/>
                <w:bCs/>
              </w:rPr>
              <w:t xml:space="preserve">oral speech) </w:t>
            </w:r>
            <w:r w:rsidRPr="009E07EB">
              <w:rPr>
                <w:rFonts w:ascii="Calibri" w:eastAsia="Candara" w:hAnsi="Calibri" w:cs="Calibri"/>
              </w:rPr>
              <w:t>by different peers from Lesson 10 (if possible); HW - incorporate revisions &amp; turn in peer review feedback.</w:t>
            </w:r>
          </w:p>
          <w:p w14:paraId="606046B4" w14:textId="54CE5ACF" w:rsidR="0045066A" w:rsidRPr="009E07EB" w:rsidRDefault="0091263E" w:rsidP="00E65ADC">
            <w:pPr>
              <w:spacing w:before="40" w:after="120"/>
              <w:rPr>
                <w:rFonts w:ascii="Calibri" w:eastAsia="Calibri" w:hAnsi="Calibri" w:cs="Calibri"/>
              </w:rPr>
            </w:pPr>
            <w:r w:rsidRPr="009E07EB">
              <w:rPr>
                <w:rFonts w:ascii="Calibri" w:eastAsia="Calibri" w:hAnsi="Calibri" w:cs="Calibri"/>
                <w:b/>
                <w:bCs/>
              </w:rPr>
              <w:t xml:space="preserve">Lesson 12: </w:t>
            </w:r>
            <w:r w:rsidRPr="009E07EB">
              <w:rPr>
                <w:rFonts w:ascii="Calibri" w:eastAsia="Calibri" w:hAnsi="Calibri" w:cs="Calibri"/>
              </w:rPr>
              <w:t xml:space="preserve">Reflect on unit and EQs with class discussion; </w:t>
            </w:r>
            <w:hyperlink r:id="rId78">
              <w:r w:rsidRPr="009E07EB">
                <w:rPr>
                  <w:rFonts w:ascii="Calibri" w:eastAsia="Calibri" w:hAnsi="Calibri" w:cs="Calibri"/>
                  <w:color w:val="0000FF"/>
                  <w:u w:val="single"/>
                </w:rPr>
                <w:t>Peer Review #3</w:t>
              </w:r>
            </w:hyperlink>
            <w:r w:rsidRPr="009E07EB">
              <w:rPr>
                <w:rFonts w:ascii="Calibri" w:eastAsia="Calibri" w:hAnsi="Calibri" w:cs="Calibri"/>
                <w:color w:val="1155CC"/>
              </w:rPr>
              <w:t xml:space="preserve"> </w:t>
            </w:r>
            <w:r w:rsidRPr="009E07EB">
              <w:rPr>
                <w:rFonts w:ascii="Calibri" w:eastAsia="Calibri" w:hAnsi="Calibri" w:cs="Calibri"/>
              </w:rPr>
              <w:t>(speaking skills and timing) by a different peer (if possible); HW- record and submit video of final speech &amp; turn in peer review feedback.</w:t>
            </w:r>
          </w:p>
        </w:tc>
      </w:tr>
    </w:tbl>
    <w:p w14:paraId="39640CD0" w14:textId="720E28E2" w:rsidR="0045066A" w:rsidRPr="009E07EB" w:rsidRDefault="0091263E" w:rsidP="00E65ADC">
      <w:pPr>
        <w:spacing w:before="240" w:after="240" w:line="276" w:lineRule="auto"/>
        <w:rPr>
          <w:rFonts w:ascii="Calibri" w:eastAsia="Calibri" w:hAnsi="Calibri" w:cs="Calibri"/>
          <w:i/>
          <w:iCs/>
          <w:sz w:val="24"/>
          <w:szCs w:val="24"/>
        </w:rPr>
      </w:pPr>
      <w:r w:rsidRPr="009E07EB">
        <w:rPr>
          <w:rFonts w:ascii="Calibri" w:eastAsia="Calibri" w:hAnsi="Calibri" w:cs="Calibri"/>
          <w:i/>
          <w:iCs/>
        </w:rPr>
        <w:t xml:space="preserve">*See </w:t>
      </w:r>
      <w:hyperlink r:id="rId79">
        <w:r w:rsidRPr="009E07EB">
          <w:rPr>
            <w:rFonts w:ascii="Calibri" w:eastAsia="Calibri" w:hAnsi="Calibri" w:cs="Calibri"/>
            <w:b/>
            <w:bCs/>
            <w:i/>
            <w:iCs/>
            <w:color w:val="0000FF"/>
            <w:u w:val="single"/>
          </w:rPr>
          <w:t>Review Guide: ELA Unit Plan</w:t>
        </w:r>
      </w:hyperlink>
      <w:hyperlink r:id="rId80">
        <w:r w:rsidRPr="009E07EB">
          <w:rPr>
            <w:rFonts w:ascii="Calibri" w:eastAsia="Calibri" w:hAnsi="Calibri" w:cs="Calibri"/>
            <w:i/>
            <w:iCs/>
            <w:color w:val="1155CC"/>
          </w:rPr>
          <w:t xml:space="preserve"> </w:t>
        </w:r>
      </w:hyperlink>
      <w:r w:rsidRPr="009E07EB">
        <w:rPr>
          <w:rFonts w:ascii="Calibri" w:eastAsia="Calibri" w:hAnsi="Calibri" w:cs="Calibri"/>
          <w:i/>
          <w:iCs/>
        </w:rPr>
        <w:t>for important questions to address in developing an ELA unit plan.</w:t>
      </w:r>
      <w:r w:rsidRPr="009E07EB">
        <w:rPr>
          <w:rFonts w:ascii="Calibri" w:eastAsia="Calibri" w:hAnsi="Calibri" w:cs="Calibri"/>
          <w:i/>
          <w:iCs/>
          <w:sz w:val="24"/>
          <w:szCs w:val="24"/>
        </w:rPr>
        <w:t xml:space="preserve"> </w:t>
      </w:r>
    </w:p>
    <w:sectPr w:rsidR="0045066A" w:rsidRPr="009E07EB" w:rsidSect="00D940E9">
      <w:type w:val="continuous"/>
      <w:pgSz w:w="12240" w:h="15840"/>
      <w:pgMar w:top="1008" w:right="1008" w:bottom="720" w:left="1296" w:header="576" w:footer="430" w:gutter="0"/>
      <w:pgNumType w:start="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982D5" w14:textId="77777777" w:rsidR="00F857E2" w:rsidRDefault="00F857E2">
      <w:r>
        <w:separator/>
      </w:r>
    </w:p>
  </w:endnote>
  <w:endnote w:type="continuationSeparator" w:id="0">
    <w:p w14:paraId="5000C53F" w14:textId="77777777" w:rsidR="00F857E2" w:rsidRDefault="00F85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7C860A-C2D7-4C84-A1D3-A20218C43BC5}"/>
    <w:embedBold r:id="rId2" w:fontKey="{BB1F5869-2C51-4F5B-851E-668CEA1F0222}"/>
    <w:embedItalic r:id="rId3" w:fontKey="{C968805E-0B3D-4161-9CEA-BFBCB240C3E4}"/>
    <w:embedBoldItalic r:id="rId4" w:fontKey="{6ED55915-091C-4000-B0C8-5B4ACAC7B443}"/>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D5F82E8F-F187-40C6-8A10-9DD0AAA7925C}"/>
    <w:embedBold r:id="rId6" w:fontKey="{A3CEA970-1152-44F8-BE01-049A975E73AD}"/>
    <w:embedItalic r:id="rId7" w:fontKey="{D4A99798-5B1F-4F8B-BF1E-85614CBFBBB2}"/>
    <w:embedBoldItalic r:id="rId8" w:fontKey="{D4FF6CE3-E5E0-4790-85E4-FE4C75996E6E}"/>
  </w:font>
  <w:font w:name="Georgia">
    <w:panose1 w:val="02040502050405020303"/>
    <w:charset w:val="00"/>
    <w:family w:val="roman"/>
    <w:pitch w:val="variable"/>
    <w:sig w:usb0="00000287" w:usb1="00000000" w:usb2="00000000" w:usb3="00000000" w:csb0="0000009F" w:csb1="00000000"/>
    <w:embedItalic r:id="rId9" w:fontKey="{771C0060-C4BD-4EA2-AC2C-114B82B08D44}"/>
  </w:font>
  <w:font w:name="Candara">
    <w:panose1 w:val="020E0502030303020204"/>
    <w:charset w:val="00"/>
    <w:family w:val="swiss"/>
    <w:pitch w:val="variable"/>
    <w:sig w:usb0="A00002EF" w:usb1="4000A44B" w:usb2="00000000" w:usb3="00000000" w:csb0="0000019F" w:csb1="00000000"/>
    <w:embedRegular r:id="rId10" w:fontKey="{855BE392-07D4-4639-B883-62B5AF63814E}"/>
    <w:embedBold r:id="rId11" w:fontKey="{0D87C2DE-AD83-429D-9B23-A5DF3091B453}"/>
    <w:embedItalic r:id="rId12" w:fontKey="{BFE77769-7B7B-49AC-AB13-F3F8DE76BE29}"/>
    <w:embedBoldItalic r:id="rId13" w:fontKey="{A6614255-0495-40DF-8E7A-A7CF8313E581}"/>
  </w:font>
  <w:font w:name="Cambria">
    <w:panose1 w:val="02040503050406030204"/>
    <w:charset w:val="00"/>
    <w:family w:val="roman"/>
    <w:pitch w:val="variable"/>
    <w:sig w:usb0="E00006FF" w:usb1="420024FF" w:usb2="02000000" w:usb3="00000000" w:csb0="0000019F" w:csb1="00000000"/>
    <w:embedRegular r:id="rId14" w:fontKey="{357C686A-3AF2-4C01-85EC-2CDE90C4B4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23EE0" w14:textId="66626889" w:rsidR="0045066A" w:rsidRPr="00FA3D02" w:rsidRDefault="00F857E2">
    <w:pPr>
      <w:tabs>
        <w:tab w:val="right" w:pos="9984"/>
      </w:tabs>
    </w:pPr>
    <w:hyperlink r:id="rId1">
      <w:r w:rsidR="0091263E" w:rsidRPr="00FA3D02">
        <w:rPr>
          <w:rFonts w:ascii="Calibri" w:eastAsia="Calibri" w:hAnsi="Calibri" w:cs="Calibri"/>
          <w:i/>
          <w:iCs/>
          <w:color w:val="0000FF"/>
          <w:u w:val="single"/>
        </w:rPr>
        <w:t>SABES ELA</w:t>
      </w:r>
    </w:hyperlink>
    <w:r w:rsidR="0091263E" w:rsidRPr="00FA3D02">
      <w:rPr>
        <w:rFonts w:ascii="Calibri" w:eastAsia="Calibri" w:hAnsi="Calibri" w:cs="Calibri"/>
        <w:i/>
        <w:iCs/>
        <w:color w:val="0000FF"/>
      </w:rPr>
      <w:t>,</w:t>
    </w:r>
    <w:r w:rsidR="0091263E" w:rsidRPr="00FA3D02">
      <w:rPr>
        <w:rFonts w:ascii="Calibri" w:eastAsia="Calibri" w:hAnsi="Calibri" w:cs="Calibri"/>
        <w:i/>
        <w:iCs/>
      </w:rPr>
      <w:t xml:space="preserve"> rev. </w:t>
    </w:r>
    <w:r w:rsidR="009E07EB" w:rsidRPr="00FA3D02">
      <w:rPr>
        <w:rFonts w:ascii="Calibri" w:eastAsia="Calibri" w:hAnsi="Calibri" w:cs="Calibri"/>
        <w:i/>
        <w:iCs/>
      </w:rPr>
      <w:t>March 2026</w:t>
    </w:r>
    <w:r w:rsidR="0091263E" w:rsidRPr="00FA3D02">
      <w:rPr>
        <w:rFonts w:ascii="Calibri" w:eastAsia="Calibri" w:hAnsi="Calibri" w:cs="Calibri"/>
        <w:i/>
        <w:iCs/>
        <w:color w:val="9900FF"/>
      </w:rPr>
      <w:tab/>
    </w:r>
    <w:r w:rsidR="0091263E" w:rsidRPr="00FA3D02">
      <w:rPr>
        <w:rFonts w:ascii="Calibri" w:eastAsia="Calibri" w:hAnsi="Calibri" w:cs="Calibri"/>
      </w:rPr>
      <w:fldChar w:fldCharType="begin"/>
    </w:r>
    <w:r w:rsidR="0091263E" w:rsidRPr="00FA3D02">
      <w:rPr>
        <w:rFonts w:ascii="Calibri" w:eastAsia="Calibri" w:hAnsi="Calibri" w:cs="Calibri"/>
      </w:rPr>
      <w:instrText>PAGE</w:instrText>
    </w:r>
    <w:r w:rsidR="0091263E" w:rsidRPr="00FA3D02">
      <w:rPr>
        <w:rFonts w:ascii="Calibri" w:eastAsia="Calibri" w:hAnsi="Calibri" w:cs="Calibri"/>
      </w:rPr>
      <w:fldChar w:fldCharType="separate"/>
    </w:r>
    <w:r w:rsidR="009E07EB" w:rsidRPr="00FA3D02">
      <w:rPr>
        <w:rFonts w:ascii="Calibri" w:eastAsia="Calibri" w:hAnsi="Calibri" w:cs="Calibri"/>
        <w:noProof/>
      </w:rPr>
      <w:t>1</w:t>
    </w:r>
    <w:r w:rsidR="0091263E" w:rsidRPr="00FA3D02">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381C" w14:textId="77777777" w:rsidR="00F857E2" w:rsidRDefault="00F857E2">
      <w:r>
        <w:separator/>
      </w:r>
    </w:p>
  </w:footnote>
  <w:footnote w:type="continuationSeparator" w:id="0">
    <w:p w14:paraId="33BFC76F" w14:textId="77777777" w:rsidR="00F857E2" w:rsidRDefault="00F857E2">
      <w:r>
        <w:continuationSeparator/>
      </w:r>
    </w:p>
  </w:footnote>
  <w:footnote w:id="1">
    <w:p w14:paraId="321DF82A" w14:textId="217374D0" w:rsidR="0045066A" w:rsidRDefault="0091263E" w:rsidP="00C57F36">
      <w:pPr>
        <w:spacing w:after="240"/>
        <w:rPr>
          <w:rFonts w:ascii="Calibri" w:eastAsia="Calibri" w:hAnsi="Calibri" w:cs="Calibri"/>
          <w:sz w:val="18"/>
          <w:szCs w:val="18"/>
        </w:rPr>
      </w:pPr>
      <w:r>
        <w:rPr>
          <w:vertAlign w:val="superscript"/>
        </w:rPr>
        <w:footnoteRef/>
      </w:r>
      <w:r>
        <w:rPr>
          <w:rFonts w:ascii="Calibri" w:eastAsia="Calibri" w:hAnsi="Calibri" w:cs="Calibri"/>
          <w:sz w:val="20"/>
          <w:szCs w:val="20"/>
        </w:rPr>
        <w:t xml:space="preserve"> </w:t>
      </w:r>
      <w:r>
        <w:rPr>
          <w:rFonts w:ascii="Calibri" w:eastAsia="Calibri" w:hAnsi="Calibri" w:cs="Calibri"/>
          <w:sz w:val="18"/>
          <w:szCs w:val="18"/>
        </w:rPr>
        <w:t xml:space="preserve">Recommended: Include </w:t>
      </w:r>
      <w:r>
        <w:rPr>
          <w:rFonts w:ascii="Calibri" w:eastAsia="Calibri" w:hAnsi="Calibri" w:cs="Calibri"/>
          <w:b/>
          <w:bCs/>
          <w:sz w:val="18"/>
          <w:szCs w:val="18"/>
        </w:rPr>
        <w:t>Sample Lesson Plans</w:t>
      </w:r>
      <w:r>
        <w:rPr>
          <w:rFonts w:ascii="Calibri" w:eastAsia="Calibri" w:hAnsi="Calibri" w:cs="Calibri"/>
          <w:sz w:val="18"/>
          <w:szCs w:val="18"/>
        </w:rPr>
        <w:t xml:space="preserve"> as part of the Unit Plan. These can be developed over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B9CD" w14:textId="77777777" w:rsidR="0045066A" w:rsidRDefault="0045066A" w:rsidP="00705CEF">
    <w:pPr>
      <w:pBdr>
        <w:top w:val="nil"/>
        <w:left w:val="nil"/>
        <w:bottom w:val="nil"/>
        <w:right w:val="nil"/>
        <w:between w:val="nil"/>
      </w:pBdr>
      <w:tabs>
        <w:tab w:val="center" w:pos="4680"/>
        <w:tab w:val="right" w:pos="9360"/>
      </w:tabs>
      <w:spacing w:after="240"/>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7CBF"/>
    <w:multiLevelType w:val="multilevel"/>
    <w:tmpl w:val="D9DC8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939F7"/>
    <w:multiLevelType w:val="hybridMultilevel"/>
    <w:tmpl w:val="E9F4D6F6"/>
    <w:lvl w:ilvl="0" w:tplc="4764398C">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667485"/>
    <w:multiLevelType w:val="multilevel"/>
    <w:tmpl w:val="D25A7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0100C"/>
    <w:multiLevelType w:val="hybridMultilevel"/>
    <w:tmpl w:val="B0CAC1A6"/>
    <w:lvl w:ilvl="0" w:tplc="4764398C">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25602E"/>
    <w:multiLevelType w:val="multilevel"/>
    <w:tmpl w:val="0A34DE7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41B7ED5"/>
    <w:multiLevelType w:val="hybridMultilevel"/>
    <w:tmpl w:val="0C2C63FC"/>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831B38"/>
    <w:multiLevelType w:val="multilevel"/>
    <w:tmpl w:val="F42263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7996560"/>
    <w:multiLevelType w:val="hybridMultilevel"/>
    <w:tmpl w:val="C4102EFA"/>
    <w:lvl w:ilvl="0" w:tplc="4764398C">
      <w:start w:val="1"/>
      <w:numFmt w:val="bullet"/>
      <w:lvlText w:val=""/>
      <w:lvlJc w:val="left"/>
      <w:pPr>
        <w:ind w:left="2160" w:hanging="360"/>
      </w:pPr>
      <w:rPr>
        <w:rFonts w:ascii="Wingdings" w:hAnsi="Wingdings" w:hint="default"/>
        <w:sz w:val="16"/>
        <w:szCs w:val="1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2D142E"/>
    <w:multiLevelType w:val="hybridMultilevel"/>
    <w:tmpl w:val="C0AAE6AA"/>
    <w:lvl w:ilvl="0" w:tplc="4764398C">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1C34172"/>
    <w:multiLevelType w:val="multilevel"/>
    <w:tmpl w:val="0A12D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384798"/>
    <w:multiLevelType w:val="hybridMultilevel"/>
    <w:tmpl w:val="9CFCEDCE"/>
    <w:lvl w:ilvl="0" w:tplc="13749BD0">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DC69B7"/>
    <w:multiLevelType w:val="hybridMultilevel"/>
    <w:tmpl w:val="D952D7B0"/>
    <w:lvl w:ilvl="0" w:tplc="4764398C">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822C1E"/>
    <w:multiLevelType w:val="hybridMultilevel"/>
    <w:tmpl w:val="727430D0"/>
    <w:lvl w:ilvl="0" w:tplc="34029B68">
      <w:start w:val="1"/>
      <w:numFmt w:val="bullet"/>
      <w:lvlText w:val="-"/>
      <w:lvlJc w:val="left"/>
      <w:pPr>
        <w:ind w:left="1440" w:hanging="360"/>
      </w:pPr>
      <w:rPr>
        <w:rFonts w:ascii="Calibri" w:hAnsi="Calibri"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CCC03FA"/>
    <w:multiLevelType w:val="multilevel"/>
    <w:tmpl w:val="9A52C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115892"/>
    <w:multiLevelType w:val="hybridMultilevel"/>
    <w:tmpl w:val="0D66641E"/>
    <w:lvl w:ilvl="0" w:tplc="4764398C">
      <w:start w:val="1"/>
      <w:numFmt w:val="bullet"/>
      <w:lvlText w:val=""/>
      <w:lvlJc w:val="left"/>
      <w:pPr>
        <w:ind w:left="1440" w:hanging="360"/>
      </w:pPr>
      <w:rPr>
        <w:rFonts w:ascii="Wingdings" w:hAnsi="Wingdings" w:hint="default"/>
        <w:sz w:val="16"/>
        <w:szCs w:val="1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0DB3660"/>
    <w:multiLevelType w:val="hybridMultilevel"/>
    <w:tmpl w:val="6636AC5C"/>
    <w:lvl w:ilvl="0" w:tplc="4764398C">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E095143"/>
    <w:multiLevelType w:val="hybridMultilevel"/>
    <w:tmpl w:val="E090B42E"/>
    <w:lvl w:ilvl="0" w:tplc="6DF6D310">
      <w:start w:val="1"/>
      <w:numFmt w:val="bullet"/>
      <w:lvlText w:val=""/>
      <w:lvlJc w:val="left"/>
      <w:pPr>
        <w:ind w:left="1440" w:hanging="360"/>
      </w:pPr>
      <w:rPr>
        <w:rFonts w:ascii="Wingdings" w:hAnsi="Wingdings" w:hint="default"/>
        <w:sz w:val="3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03E6C02"/>
    <w:multiLevelType w:val="hybridMultilevel"/>
    <w:tmpl w:val="9FC03698"/>
    <w:lvl w:ilvl="0" w:tplc="34029B68">
      <w:start w:val="1"/>
      <w:numFmt w:val="bullet"/>
      <w:lvlText w:val="-"/>
      <w:lvlJc w:val="left"/>
      <w:pPr>
        <w:ind w:left="1440" w:hanging="360"/>
      </w:pPr>
      <w:rPr>
        <w:rFonts w:ascii="Calibri" w:hAnsi="Calibri"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09F0540"/>
    <w:multiLevelType w:val="hybridMultilevel"/>
    <w:tmpl w:val="339A27B8"/>
    <w:lvl w:ilvl="0" w:tplc="4764398C">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17E6B5F"/>
    <w:multiLevelType w:val="hybridMultilevel"/>
    <w:tmpl w:val="E0EC5C0A"/>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DB49B8"/>
    <w:multiLevelType w:val="multilevel"/>
    <w:tmpl w:val="D39CA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5AE7E2A"/>
    <w:multiLevelType w:val="hybridMultilevel"/>
    <w:tmpl w:val="D76E2624"/>
    <w:lvl w:ilvl="0" w:tplc="4764398C">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DF0ACE"/>
    <w:multiLevelType w:val="hybridMultilevel"/>
    <w:tmpl w:val="856C1A0A"/>
    <w:lvl w:ilvl="0" w:tplc="4764398C">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F525AB5"/>
    <w:multiLevelType w:val="hybridMultilevel"/>
    <w:tmpl w:val="E012A2EE"/>
    <w:lvl w:ilvl="0" w:tplc="FFFFFFFF">
      <w:start w:val="1"/>
      <w:numFmt w:val="bullet"/>
      <w:lvlText w:val=""/>
      <w:lvlJc w:val="left"/>
      <w:pPr>
        <w:ind w:left="2160" w:hanging="360"/>
      </w:pPr>
      <w:rPr>
        <w:rFonts w:ascii="Wingdings" w:hAnsi="Wingdings" w:hint="default"/>
        <w:sz w:val="16"/>
        <w:szCs w:val="16"/>
      </w:rPr>
    </w:lvl>
    <w:lvl w:ilvl="1" w:tplc="4764398C">
      <w:start w:val="1"/>
      <w:numFmt w:val="bullet"/>
      <w:lvlText w:val=""/>
      <w:lvlJc w:val="left"/>
      <w:pPr>
        <w:ind w:left="1440" w:hanging="360"/>
      </w:pPr>
      <w:rPr>
        <w:rFonts w:ascii="Wingdings" w:hAnsi="Wingdings" w:hint="default"/>
        <w:sz w:val="16"/>
        <w:szCs w:val="16"/>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705E1B1F"/>
    <w:multiLevelType w:val="hybridMultilevel"/>
    <w:tmpl w:val="43FC6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1552A4F"/>
    <w:multiLevelType w:val="hybridMultilevel"/>
    <w:tmpl w:val="AA8082E4"/>
    <w:lvl w:ilvl="0" w:tplc="4764398C">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3B06D22"/>
    <w:multiLevelType w:val="multilevel"/>
    <w:tmpl w:val="1B5C0C82"/>
    <w:lvl w:ilvl="0">
      <w:start w:val="1"/>
      <w:numFmt w:val="bullet"/>
      <w:lvlText w:val="▪"/>
      <w:lvlJc w:val="left"/>
      <w:pPr>
        <w:ind w:left="360" w:hanging="360"/>
      </w:pPr>
      <w:rPr>
        <w:rFonts w:ascii="Calibri" w:eastAsia="Calibri" w:hAnsi="Calibri" w:cs="Calibri"/>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13"/>
  </w:num>
  <w:num w:numId="3">
    <w:abstractNumId w:val="4"/>
  </w:num>
  <w:num w:numId="4">
    <w:abstractNumId w:val="9"/>
  </w:num>
  <w:num w:numId="5">
    <w:abstractNumId w:val="26"/>
  </w:num>
  <w:num w:numId="6">
    <w:abstractNumId w:val="6"/>
  </w:num>
  <w:num w:numId="7">
    <w:abstractNumId w:val="2"/>
  </w:num>
  <w:num w:numId="8">
    <w:abstractNumId w:val="20"/>
  </w:num>
  <w:num w:numId="9">
    <w:abstractNumId w:val="24"/>
  </w:num>
  <w:num w:numId="10">
    <w:abstractNumId w:val="16"/>
  </w:num>
  <w:num w:numId="11">
    <w:abstractNumId w:val="14"/>
  </w:num>
  <w:num w:numId="12">
    <w:abstractNumId w:val="7"/>
  </w:num>
  <w:num w:numId="13">
    <w:abstractNumId w:val="23"/>
  </w:num>
  <w:num w:numId="14">
    <w:abstractNumId w:val="3"/>
  </w:num>
  <w:num w:numId="15">
    <w:abstractNumId w:val="21"/>
  </w:num>
  <w:num w:numId="16">
    <w:abstractNumId w:val="10"/>
  </w:num>
  <w:num w:numId="17">
    <w:abstractNumId w:val="11"/>
  </w:num>
  <w:num w:numId="18">
    <w:abstractNumId w:val="25"/>
  </w:num>
  <w:num w:numId="19">
    <w:abstractNumId w:val="19"/>
  </w:num>
  <w:num w:numId="20">
    <w:abstractNumId w:val="15"/>
  </w:num>
  <w:num w:numId="21">
    <w:abstractNumId w:val="12"/>
  </w:num>
  <w:num w:numId="22">
    <w:abstractNumId w:val="17"/>
  </w:num>
  <w:num w:numId="23">
    <w:abstractNumId w:val="22"/>
  </w:num>
  <w:num w:numId="24">
    <w:abstractNumId w:val="1"/>
  </w:num>
  <w:num w:numId="25">
    <w:abstractNumId w:val="18"/>
  </w:num>
  <w:num w:numId="26">
    <w:abstractNumId w:val="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66A"/>
    <w:rsid w:val="00033347"/>
    <w:rsid w:val="000679ED"/>
    <w:rsid w:val="00080D6E"/>
    <w:rsid w:val="000932D7"/>
    <w:rsid w:val="000B0AB6"/>
    <w:rsid w:val="000E47E4"/>
    <w:rsid w:val="000E4E18"/>
    <w:rsid w:val="000E7535"/>
    <w:rsid w:val="001757C2"/>
    <w:rsid w:val="001A2081"/>
    <w:rsid w:val="001E21FC"/>
    <w:rsid w:val="001E359F"/>
    <w:rsid w:val="001F71F2"/>
    <w:rsid w:val="00224580"/>
    <w:rsid w:val="002256D6"/>
    <w:rsid w:val="00292B27"/>
    <w:rsid w:val="002E020A"/>
    <w:rsid w:val="003738A3"/>
    <w:rsid w:val="003B76C4"/>
    <w:rsid w:val="003D4B28"/>
    <w:rsid w:val="003E4318"/>
    <w:rsid w:val="003F4770"/>
    <w:rsid w:val="003F4C12"/>
    <w:rsid w:val="0043131D"/>
    <w:rsid w:val="0045066A"/>
    <w:rsid w:val="00454D0D"/>
    <w:rsid w:val="00462843"/>
    <w:rsid w:val="00481FF6"/>
    <w:rsid w:val="004855D1"/>
    <w:rsid w:val="00487F32"/>
    <w:rsid w:val="00493DD6"/>
    <w:rsid w:val="004D723C"/>
    <w:rsid w:val="004E55A1"/>
    <w:rsid w:val="00501198"/>
    <w:rsid w:val="00554303"/>
    <w:rsid w:val="00595A0D"/>
    <w:rsid w:val="005D782C"/>
    <w:rsid w:val="005E447D"/>
    <w:rsid w:val="005F4424"/>
    <w:rsid w:val="00636B56"/>
    <w:rsid w:val="00687C0C"/>
    <w:rsid w:val="00695019"/>
    <w:rsid w:val="006A1A3D"/>
    <w:rsid w:val="006B2FE7"/>
    <w:rsid w:val="006E3A04"/>
    <w:rsid w:val="006E5BEC"/>
    <w:rsid w:val="00705CEF"/>
    <w:rsid w:val="0073030E"/>
    <w:rsid w:val="0079443C"/>
    <w:rsid w:val="007B05AA"/>
    <w:rsid w:val="007C7C24"/>
    <w:rsid w:val="007E31B6"/>
    <w:rsid w:val="008309CE"/>
    <w:rsid w:val="008613A7"/>
    <w:rsid w:val="008653E1"/>
    <w:rsid w:val="00897285"/>
    <w:rsid w:val="008E683A"/>
    <w:rsid w:val="008E7391"/>
    <w:rsid w:val="009058F5"/>
    <w:rsid w:val="0091263E"/>
    <w:rsid w:val="00995C6D"/>
    <w:rsid w:val="009A26FE"/>
    <w:rsid w:val="009A332C"/>
    <w:rsid w:val="009A3FEA"/>
    <w:rsid w:val="009A54EA"/>
    <w:rsid w:val="009E07EB"/>
    <w:rsid w:val="009E319D"/>
    <w:rsid w:val="009F503C"/>
    <w:rsid w:val="00A053BA"/>
    <w:rsid w:val="00A308A6"/>
    <w:rsid w:val="00A61A4A"/>
    <w:rsid w:val="00A9374F"/>
    <w:rsid w:val="00AA1780"/>
    <w:rsid w:val="00AB4EE6"/>
    <w:rsid w:val="00AB5E6E"/>
    <w:rsid w:val="00B02AD2"/>
    <w:rsid w:val="00B259AE"/>
    <w:rsid w:val="00B53C7F"/>
    <w:rsid w:val="00B5409A"/>
    <w:rsid w:val="00B56EDD"/>
    <w:rsid w:val="00C047C0"/>
    <w:rsid w:val="00C57F36"/>
    <w:rsid w:val="00C648EE"/>
    <w:rsid w:val="00C669B3"/>
    <w:rsid w:val="00CA0587"/>
    <w:rsid w:val="00CC4735"/>
    <w:rsid w:val="00CE00FC"/>
    <w:rsid w:val="00D06B48"/>
    <w:rsid w:val="00D1537D"/>
    <w:rsid w:val="00D20BCF"/>
    <w:rsid w:val="00D51A60"/>
    <w:rsid w:val="00D940E9"/>
    <w:rsid w:val="00DC26B0"/>
    <w:rsid w:val="00DD280D"/>
    <w:rsid w:val="00DD3296"/>
    <w:rsid w:val="00DE4CAA"/>
    <w:rsid w:val="00E443C0"/>
    <w:rsid w:val="00E505B2"/>
    <w:rsid w:val="00E65ADC"/>
    <w:rsid w:val="00E72A34"/>
    <w:rsid w:val="00E7456D"/>
    <w:rsid w:val="00F170FE"/>
    <w:rsid w:val="00F412D6"/>
    <w:rsid w:val="00F857D2"/>
    <w:rsid w:val="00F857E2"/>
    <w:rsid w:val="00F8671F"/>
    <w:rsid w:val="00FA3D02"/>
    <w:rsid w:val="00FB4438"/>
    <w:rsid w:val="00FC3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68887"/>
  <w15:docId w15:val="{281560D6-C88D-458F-9244-FFF152F36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05CEF"/>
    <w:pPr>
      <w:tabs>
        <w:tab w:val="right" w:pos="9714"/>
      </w:tabs>
      <w:spacing w:after="360"/>
      <w:outlineLvl w:val="0"/>
    </w:pPr>
    <w:rPr>
      <w:rFonts w:ascii="Calibri" w:eastAsia="Calibri" w:hAnsi="Calibri" w:cs="Calibri"/>
      <w:b/>
      <w:bCs/>
      <w:sz w:val="34"/>
      <w:szCs w:val="34"/>
    </w:rPr>
  </w:style>
  <w:style w:type="paragraph" w:styleId="Heading2">
    <w:name w:val="heading 2"/>
    <w:basedOn w:val="Normal"/>
    <w:next w:val="Normal"/>
    <w:uiPriority w:val="9"/>
    <w:unhideWhenUsed/>
    <w:qFormat/>
    <w:rsid w:val="007B05AA"/>
    <w:pPr>
      <w:jc w:val="center"/>
      <w:outlineLvl w:val="1"/>
    </w:pPr>
    <w:rPr>
      <w:rFonts w:ascii="Calibri" w:eastAsia="Calibri" w:hAnsi="Calibri" w:cs="Calibri"/>
      <w:b/>
      <w:bCs/>
      <w:sz w:val="28"/>
      <w:szCs w:val="28"/>
    </w:rPr>
  </w:style>
  <w:style w:type="paragraph" w:styleId="Heading3">
    <w:name w:val="heading 3"/>
    <w:basedOn w:val="Normal"/>
    <w:next w:val="Normal"/>
    <w:uiPriority w:val="9"/>
    <w:unhideWhenUsed/>
    <w:qFormat/>
    <w:rsid w:val="000932D7"/>
    <w:pPr>
      <w:spacing w:before="40"/>
      <w:outlineLvl w:val="2"/>
    </w:pPr>
    <w:rPr>
      <w:rFonts w:ascii="Calibri" w:eastAsia="Calibri" w:hAnsi="Calibri" w:cs="Calibri"/>
      <w:b/>
      <w:bCs/>
      <w:sz w:val="24"/>
      <w:szCs w:val="24"/>
    </w:rPr>
  </w:style>
  <w:style w:type="paragraph" w:styleId="Heading4">
    <w:name w:val="heading 4"/>
    <w:basedOn w:val="Normal"/>
    <w:next w:val="Normal"/>
    <w:uiPriority w:val="9"/>
    <w:unhideWhenUsed/>
    <w:qFormat/>
    <w:rsid w:val="00D20BCF"/>
    <w:pPr>
      <w:spacing w:before="40"/>
      <w:jc w:val="center"/>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58" w:type="dxa"/>
        <w:left w:w="58" w:type="dxa"/>
        <w:bottom w:w="58" w:type="dxa"/>
        <w:right w:w="58" w:type="dxa"/>
      </w:tblCellMar>
    </w:tblPr>
  </w:style>
  <w:style w:type="table" w:customStyle="1" w:styleId="a0">
    <w:basedOn w:val="TableNormal0"/>
    <w:tblPr>
      <w:tblStyleRowBandSize w:val="1"/>
      <w:tblStyleColBandSize w:val="1"/>
      <w:tblCellMar>
        <w:top w:w="58" w:type="dxa"/>
        <w:left w:w="58" w:type="dxa"/>
        <w:bottom w:w="58" w:type="dxa"/>
        <w:right w:w="58" w:type="dxa"/>
      </w:tblCellMar>
    </w:tblPr>
  </w:style>
  <w:style w:type="table" w:customStyle="1" w:styleId="a1">
    <w:basedOn w:val="TableNormal0"/>
    <w:tblPr>
      <w:tblStyleRowBandSize w:val="1"/>
      <w:tblStyleColBandSize w:val="1"/>
      <w:tblCellMar>
        <w:top w:w="58" w:type="dxa"/>
        <w:left w:w="58" w:type="dxa"/>
        <w:bottom w:w="58" w:type="dxa"/>
        <w:right w:w="58" w:type="dxa"/>
      </w:tblCellMar>
    </w:tblPr>
  </w:style>
  <w:style w:type="table" w:customStyle="1" w:styleId="a2">
    <w:basedOn w:val="TableNormal0"/>
    <w:tblPr>
      <w:tblStyleRowBandSize w:val="1"/>
      <w:tblStyleColBandSize w:val="1"/>
      <w:tblCellMar>
        <w:top w:w="58" w:type="dxa"/>
        <w:left w:w="58" w:type="dxa"/>
        <w:bottom w:w="58" w:type="dxa"/>
        <w:right w:w="58" w:type="dxa"/>
      </w:tblCellMar>
    </w:tblPr>
  </w:style>
  <w:style w:type="table" w:customStyle="1" w:styleId="a3">
    <w:basedOn w:val="TableNormal0"/>
    <w:tblPr>
      <w:tblStyleRowBandSize w:val="1"/>
      <w:tblStyleColBandSize w:val="1"/>
      <w:tblCellMar>
        <w:top w:w="58" w:type="dxa"/>
        <w:left w:w="58" w:type="dxa"/>
        <w:bottom w:w="58" w:type="dxa"/>
        <w:right w:w="58" w:type="dxa"/>
      </w:tblCellMar>
    </w:tblPr>
  </w:style>
  <w:style w:type="paragraph" w:styleId="Header">
    <w:name w:val="header"/>
    <w:basedOn w:val="Normal"/>
    <w:link w:val="HeaderChar"/>
    <w:uiPriority w:val="99"/>
    <w:unhideWhenUsed/>
    <w:rsid w:val="009E07EB"/>
    <w:pPr>
      <w:tabs>
        <w:tab w:val="center" w:pos="4680"/>
        <w:tab w:val="right" w:pos="9360"/>
      </w:tabs>
    </w:pPr>
  </w:style>
  <w:style w:type="character" w:customStyle="1" w:styleId="HeaderChar">
    <w:name w:val="Header Char"/>
    <w:basedOn w:val="DefaultParagraphFont"/>
    <w:link w:val="Header"/>
    <w:uiPriority w:val="99"/>
    <w:rsid w:val="009E07EB"/>
  </w:style>
  <w:style w:type="paragraph" w:styleId="Footer">
    <w:name w:val="footer"/>
    <w:basedOn w:val="Normal"/>
    <w:link w:val="FooterChar"/>
    <w:uiPriority w:val="99"/>
    <w:unhideWhenUsed/>
    <w:rsid w:val="009E07EB"/>
    <w:pPr>
      <w:tabs>
        <w:tab w:val="center" w:pos="4680"/>
        <w:tab w:val="right" w:pos="9360"/>
      </w:tabs>
    </w:pPr>
  </w:style>
  <w:style w:type="character" w:customStyle="1" w:styleId="FooterChar">
    <w:name w:val="Footer Char"/>
    <w:basedOn w:val="DefaultParagraphFont"/>
    <w:link w:val="Footer"/>
    <w:uiPriority w:val="99"/>
    <w:rsid w:val="009E07EB"/>
  </w:style>
  <w:style w:type="character" w:styleId="CommentReference">
    <w:name w:val="annotation reference"/>
    <w:basedOn w:val="DefaultParagraphFont"/>
    <w:uiPriority w:val="99"/>
    <w:semiHidden/>
    <w:unhideWhenUsed/>
    <w:rsid w:val="00B53C7F"/>
    <w:rPr>
      <w:sz w:val="16"/>
      <w:szCs w:val="16"/>
    </w:rPr>
  </w:style>
  <w:style w:type="paragraph" w:styleId="CommentText">
    <w:name w:val="annotation text"/>
    <w:basedOn w:val="Normal"/>
    <w:link w:val="CommentTextChar"/>
    <w:uiPriority w:val="99"/>
    <w:semiHidden/>
    <w:unhideWhenUsed/>
    <w:rsid w:val="00B53C7F"/>
    <w:rPr>
      <w:sz w:val="20"/>
      <w:szCs w:val="20"/>
    </w:rPr>
  </w:style>
  <w:style w:type="character" w:customStyle="1" w:styleId="CommentTextChar">
    <w:name w:val="Comment Text Char"/>
    <w:basedOn w:val="DefaultParagraphFont"/>
    <w:link w:val="CommentText"/>
    <w:uiPriority w:val="99"/>
    <w:semiHidden/>
    <w:rsid w:val="00B53C7F"/>
    <w:rPr>
      <w:sz w:val="20"/>
      <w:szCs w:val="20"/>
    </w:rPr>
  </w:style>
  <w:style w:type="paragraph" w:styleId="CommentSubject">
    <w:name w:val="annotation subject"/>
    <w:basedOn w:val="CommentText"/>
    <w:next w:val="CommentText"/>
    <w:link w:val="CommentSubjectChar"/>
    <w:uiPriority w:val="99"/>
    <w:semiHidden/>
    <w:unhideWhenUsed/>
    <w:rsid w:val="00B53C7F"/>
    <w:rPr>
      <w:b/>
      <w:bCs/>
    </w:rPr>
  </w:style>
  <w:style w:type="character" w:customStyle="1" w:styleId="CommentSubjectChar">
    <w:name w:val="Comment Subject Char"/>
    <w:basedOn w:val="CommentTextChar"/>
    <w:link w:val="CommentSubject"/>
    <w:uiPriority w:val="99"/>
    <w:semiHidden/>
    <w:rsid w:val="00B53C7F"/>
    <w:rPr>
      <w:b/>
      <w:bCs/>
      <w:sz w:val="20"/>
      <w:szCs w:val="20"/>
    </w:rPr>
  </w:style>
  <w:style w:type="paragraph" w:styleId="Revision">
    <w:name w:val="Revision"/>
    <w:hidden/>
    <w:uiPriority w:val="99"/>
    <w:semiHidden/>
    <w:rsid w:val="00B53C7F"/>
  </w:style>
  <w:style w:type="paragraph" w:styleId="ListParagraph">
    <w:name w:val="List Paragraph"/>
    <w:basedOn w:val="Normal"/>
    <w:uiPriority w:val="34"/>
    <w:qFormat/>
    <w:rsid w:val="008E7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instagram.com/repilhan/reel/C__fcSFStOU/" TargetMode="External"/><Relationship Id="rId21" Type="http://schemas.openxmlformats.org/officeDocument/2006/relationships/hyperlink" Target="https://changeagent.nelrc.org/issues/issue-38/" TargetMode="External"/><Relationship Id="rId42" Type="http://schemas.openxmlformats.org/officeDocument/2006/relationships/hyperlink" Target="https://docs.google.com/document/u/0/d/1qEq_29VLrLhDNBoiJuwKvbxTlS9Hv4m74PR5k7mHTgg/edit" TargetMode="External"/><Relationship Id="rId47" Type="http://schemas.openxmlformats.org/officeDocument/2006/relationships/hyperlink" Target="https://docs.google.com/presentation/d/1pO9W8zO3O9n5g0pMWlEndLxY_coXu2BuaugGiHy6Shc/edit?usp=sharing" TargetMode="External"/><Relationship Id="rId63" Type="http://schemas.openxmlformats.org/officeDocument/2006/relationships/hyperlink" Target="https://www.ted.com/talks/sayu_bhojwani_immigrant_voices_make_democracy_stronger" TargetMode="External"/><Relationship Id="rId68" Type="http://schemas.openxmlformats.org/officeDocument/2006/relationships/hyperlink" Target="https://www.sabes.org/sites/default/files/resources/Graphic-Organizer-Arguments-and-Evidence.docx" TargetMode="External"/><Relationship Id="rId16" Type="http://schemas.openxmlformats.org/officeDocument/2006/relationships/hyperlink" Target="https://newsela.com/view/ck9noof0103j40iqjdhmkcxj1/?levelId=ck7ecviq80iav14p7inusyi1z" TargetMode="External"/><Relationship Id="rId11" Type="http://schemas.openxmlformats.org/officeDocument/2006/relationships/footer" Target="footer1.xml"/><Relationship Id="rId32" Type="http://schemas.openxmlformats.org/officeDocument/2006/relationships/hyperlink" Target="https://www.sabes.org/sites/default/files/resources/Peer-Review-1-Written-Speech-Argument.docx" TargetMode="External"/><Relationship Id="rId37" Type="http://schemas.openxmlformats.org/officeDocument/2006/relationships/hyperlink" Target="https://docs.google.com/document/d/1YyXIefKcdGZvf_X3X7VI6YRrw-Dm-BITdwpB2uoppZc/edit?tab=t.0" TargetMode="External"/><Relationship Id="rId53" Type="http://schemas.openxmlformats.org/officeDocument/2006/relationships/hyperlink" Target="https://sabes.org/content/evidence-based-reading-instruction-ebri/ela-sabes-english-language-arts-curriculum" TargetMode="External"/><Relationship Id="rId58" Type="http://schemas.openxmlformats.org/officeDocument/2006/relationships/hyperlink" Target="https://www.choices.edu/teaching-news-lesson/immigration-timeline/" TargetMode="External"/><Relationship Id="rId74" Type="http://schemas.openxmlformats.org/officeDocument/2006/relationships/hyperlink" Target="https://docs.google.com/document/d/1qEq_29VLrLhDNBoiJuwKvbxTlS9Hv4m74PR5k7mHTgg/edit?tab=t.0" TargetMode="External"/><Relationship Id="rId79" Type="http://schemas.openxmlformats.org/officeDocument/2006/relationships/hyperlink" Target="https://sabes.org/content/ela-curriculum-templates-and-resources/ela-sabes-english-language-arts-curriculum" TargetMode="External"/><Relationship Id="rId5" Type="http://schemas.openxmlformats.org/officeDocument/2006/relationships/styles" Target="styles.xml"/><Relationship Id="rId61" Type="http://schemas.openxmlformats.org/officeDocument/2006/relationships/hyperlink" Target="https://newsela.com/view/ck9nooiaw05g00iqjxgehpssv/?levelId=ck7ecwilk0syl14p76fuabi9c" TargetMode="External"/><Relationship Id="rId82" Type="http://schemas.openxmlformats.org/officeDocument/2006/relationships/theme" Target="theme/theme1.xml"/><Relationship Id="rId19" Type="http://schemas.openxmlformats.org/officeDocument/2006/relationships/hyperlink" Target="https://www.ted.com/talks/sayu_bhojwani_immigrant_voices_make_democracy_stronger" TargetMode="External"/><Relationship Id="rId14" Type="http://schemas.openxmlformats.org/officeDocument/2006/relationships/hyperlink" Target="https://www.sabes.org/content/ccr-standards-ela/ela-sabes-english-language-arts-curriculum-instruction-pd-team" TargetMode="External"/><Relationship Id="rId22" Type="http://schemas.openxmlformats.org/officeDocument/2006/relationships/hyperlink" Target="https://immigration.procon.org/" TargetMode="External"/><Relationship Id="rId27" Type="http://schemas.openxmlformats.org/officeDocument/2006/relationships/hyperlink" Target="https://www.instagram.com/repcasar/reel/C_Jg3k8JtdK/" TargetMode="External"/><Relationship Id="rId30" Type="http://schemas.openxmlformats.org/officeDocument/2006/relationships/hyperlink" Target="https://www.sabes.org/sites/default/files/resources/Graphic-Organizer-Arguments-and-Evidence.docx" TargetMode="External"/><Relationship Id="rId35" Type="http://schemas.openxmlformats.org/officeDocument/2006/relationships/hyperlink" Target="https://www.sabes.org/sites/default/files/resources/Final-Evaluation-Argumentative-Speech.docx" TargetMode="External"/><Relationship Id="rId43" Type="http://schemas.openxmlformats.org/officeDocument/2006/relationships/hyperlink" Target="https://www.sabes.org/sites/default/files/resources/Final-Evaluation-Argumentative-Speech.docx" TargetMode="External"/><Relationship Id="rId48" Type="http://schemas.openxmlformats.org/officeDocument/2006/relationships/hyperlink" Target="https://drive.google.com/drive/folders/1UyeXittTM8pwnhnLOX_7tZnwmFmwzA0i?usp=sharing" TargetMode="External"/><Relationship Id="rId56" Type="http://schemas.openxmlformats.org/officeDocument/2006/relationships/hyperlink" Target="https://www.sabes.org/content/ela-lens-digital-literacy-technology/ela-sabes-english-language-arts-curriculum-instruction" TargetMode="External"/><Relationship Id="rId64" Type="http://schemas.openxmlformats.org/officeDocument/2006/relationships/hyperlink" Target="https://changeagent.nelrc.org/issues/issue-38/immigration-in-my-community/" TargetMode="External"/><Relationship Id="rId69" Type="http://schemas.openxmlformats.org/officeDocument/2006/relationships/hyperlink" Target="https://www.sabes.org/sites/default/files/resources/Note-Taking-Form.docx" TargetMode="External"/><Relationship Id="rId77" Type="http://schemas.openxmlformats.org/officeDocument/2006/relationships/hyperlink" Target="https://www.sabes.org/sites/default/files/resources/Peer-Review-2-Practice-Speech-Content.docx" TargetMode="External"/><Relationship Id="rId8" Type="http://schemas.openxmlformats.org/officeDocument/2006/relationships/footnotes" Target="footnotes.xml"/><Relationship Id="rId51" Type="http://schemas.openxmlformats.org/officeDocument/2006/relationships/hyperlink" Target="https://sabes.org/content/existing-ela-curricula-adult-learners/ela-sabes-english-language-arts-curriculum" TargetMode="External"/><Relationship Id="rId72" Type="http://schemas.openxmlformats.org/officeDocument/2006/relationships/hyperlink" Target="https://app.ellii.com/lesson/2753-the-migrant-children-crisis" TargetMode="External"/><Relationship Id="rId80" Type="http://schemas.openxmlformats.org/officeDocument/2006/relationships/hyperlink" Target="https://docs.google.com/document/d/1Yt5dL3e7C8tZwDqKSBW03E59QnrvncZqib1cZ0LRs44/edit?tab=t.0" TargetMode="External"/><Relationship Id="rId3" Type="http://schemas.openxmlformats.org/officeDocument/2006/relationships/customXml" Target="../customXml/item3.xml"/><Relationship Id="rId12" Type="http://schemas.openxmlformats.org/officeDocument/2006/relationships/hyperlink" Target="https://www.doe.mass.edu/acls/frameworks/tstm.html" TargetMode="External"/><Relationship Id="rId17" Type="http://schemas.openxmlformats.org/officeDocument/2006/relationships/hyperlink" Target="https://www.choices.edu/teaching-news-lesson/immigration-timeline/" TargetMode="External"/><Relationship Id="rId25" Type="http://schemas.openxmlformats.org/officeDocument/2006/relationships/hyperlink" Target="https://app.ellii.com/lesson/2753-the-migrant-children-crisis" TargetMode="External"/><Relationship Id="rId33" Type="http://schemas.openxmlformats.org/officeDocument/2006/relationships/hyperlink" Target="https://docs.google.com/document/d/1KnXbKOCqY9N7g968bdaeMRBYghhJb2gng68rsr30A08/edit?tab=t.0" TargetMode="External"/><Relationship Id="rId38" Type="http://schemas.openxmlformats.org/officeDocument/2006/relationships/hyperlink" Target="https://www.sabes.org/sites/default/files/resources/Peer-Review-2-Practice-Speech-Content.docx" TargetMode="External"/><Relationship Id="rId46" Type="http://schemas.openxmlformats.org/officeDocument/2006/relationships/hyperlink" Target="https://www.sabes.org/sites/default/files/resources/Final-Evaluation-Argumentative-Speech.docx" TargetMode="External"/><Relationship Id="rId59" Type="http://schemas.openxmlformats.org/officeDocument/2006/relationships/hyperlink" Target="https://www.sabes.org/sites/default/files/resources/Note-Taking-Form.docx" TargetMode="External"/><Relationship Id="rId67" Type="http://schemas.openxmlformats.org/officeDocument/2006/relationships/hyperlink" Target="https://www.britannica.com/procon/immigration-debate" TargetMode="External"/><Relationship Id="rId20" Type="http://schemas.openxmlformats.org/officeDocument/2006/relationships/hyperlink" Target="https://changeagent.nelrc.org/issues/issue-38/immigration-in-my-community/" TargetMode="External"/><Relationship Id="rId41" Type="http://schemas.openxmlformats.org/officeDocument/2006/relationships/hyperlink" Target="https://www.sabes.org/sites/default/files/resources/Peer-Review-3-Practice-Speech-Speaking-Skills.docx" TargetMode="External"/><Relationship Id="rId54" Type="http://schemas.openxmlformats.org/officeDocument/2006/relationships/hyperlink" Target="https://www.sabes.org/content/ela-lens-culturally-responsive-teaching/ela-sabes-english-language-arts-curriculum" TargetMode="External"/><Relationship Id="rId62" Type="http://schemas.openxmlformats.org/officeDocument/2006/relationships/hyperlink" Target="https://www.sabes.org/sites/default/files/resources/Graphic-Organizer-Arguments-and-Evidence.docx" TargetMode="External"/><Relationship Id="rId70" Type="http://schemas.openxmlformats.org/officeDocument/2006/relationships/hyperlink" Target="https://www.sabes.org/sites/default/files/resources/Final-Evaluation-Argumentative-Speech.docx" TargetMode="External"/><Relationship Id="rId75" Type="http://schemas.openxmlformats.org/officeDocument/2006/relationships/hyperlink" Target="https://www.sabes.org/sites/default/files/resources/Final-Evaluation-Argumentative-Speech.doc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bes.org/content/text-levels-sets-and-complexity" TargetMode="External"/><Relationship Id="rId23" Type="http://schemas.openxmlformats.org/officeDocument/2006/relationships/hyperlink" Target="https://youtu.be/tBoBC3nBoFs?feature=shared" TargetMode="External"/><Relationship Id="rId28" Type="http://schemas.openxmlformats.org/officeDocument/2006/relationships/hyperlink" Target="https://sabes.org/sites/default/files/resources/SOA-Chart-Aligning-ELA-Standards-Unit%20Objectives-and-Assessments-Rev-Mar-2026.docx" TargetMode="External"/><Relationship Id="rId36" Type="http://schemas.openxmlformats.org/officeDocument/2006/relationships/hyperlink" Target="https://www.sabes.org/sites/default/files/resources/Final-Evaluation-Argumentative-Speech.docx" TargetMode="External"/><Relationship Id="rId49" Type="http://schemas.openxmlformats.org/officeDocument/2006/relationships/hyperlink" Target="https://sabes.org/content/priority-lenses-ela-curriculum-instruction/ela-sabes-english-language-arts-curriculum" TargetMode="External"/><Relationship Id="rId57" Type="http://schemas.openxmlformats.org/officeDocument/2006/relationships/hyperlink" Target="https://newsela.com/view/ck9noof0103j40iqjdhmkcxj1/?levelId=ck7ecviq80iav14p7inusyi1z" TargetMode="External"/><Relationship Id="rId10" Type="http://schemas.openxmlformats.org/officeDocument/2006/relationships/header" Target="header1.xml"/><Relationship Id="rId31" Type="http://schemas.openxmlformats.org/officeDocument/2006/relationships/hyperlink" Target="https://docs.google.com/document/d/1KnXbKOCqY9N7g968bdaeMRBYghhJb2gng68rsr30A08/edit?tab=t.0" TargetMode="External"/><Relationship Id="rId44" Type="http://schemas.openxmlformats.org/officeDocument/2006/relationships/hyperlink" Target="https://docs.google.com/document/u/0/d/1qEq_29VLrLhDNBoiJuwKvbxTlS9Hv4m74PR5k7mHTgg/edit" TargetMode="External"/><Relationship Id="rId52" Type="http://schemas.openxmlformats.org/officeDocument/2006/relationships/hyperlink" Target="https://sabes.org/content/ela-lens-evidence-based-instruction/ela-sabes-english-language-arts-curriculum-instruction" TargetMode="External"/><Relationship Id="rId60" Type="http://schemas.openxmlformats.org/officeDocument/2006/relationships/hyperlink" Target="https://www.sabes.org/sites/default/files/resources/Final-Evaluation-Argumentative-Speech.docx" TargetMode="External"/><Relationship Id="rId65" Type="http://schemas.openxmlformats.org/officeDocument/2006/relationships/hyperlink" Target="https://www.instagram.com/repilhan/reel/C__fcSFStOU/" TargetMode="External"/><Relationship Id="rId73" Type="http://schemas.openxmlformats.org/officeDocument/2006/relationships/hyperlink" Target="https://www.sabes.org/sites/default/files/resources/Note-Taking-Form.docx" TargetMode="External"/><Relationship Id="rId78" Type="http://schemas.openxmlformats.org/officeDocument/2006/relationships/hyperlink" Target="https://www.sabes.org/sites/default/files/resources/Peer-Review-3-Practice-Speech-Speaking-Skills.docx" TargetMode="External"/><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docs.google.com/document/d/1vutmzT_L3vxyNjyiRLWuwqRlMSafi5SN/edit?usp=sharing&amp;ouid=108533563826315765606&amp;rtpof=true&amp;sd=true" TargetMode="External"/><Relationship Id="rId18" Type="http://schemas.openxmlformats.org/officeDocument/2006/relationships/hyperlink" Target="https://newsela.com/view/ck9nooiaw05g00iqjxgehpssv/?levelId=ck7ecwilk0syl14p76fuabi9c" TargetMode="External"/><Relationship Id="rId39" Type="http://schemas.openxmlformats.org/officeDocument/2006/relationships/hyperlink" Target="https://docs.google.com/document/d/1YyXIefKcdGZvf_X3X7VI6YRrw-Dm-BITdwpB2uoppZc/edit?tab=t.0" TargetMode="External"/><Relationship Id="rId34" Type="http://schemas.openxmlformats.org/officeDocument/2006/relationships/hyperlink" Target="https://www.sabes.org/sites/default/files/resources/Note-Taking-Form.docx" TargetMode="External"/><Relationship Id="rId50" Type="http://schemas.openxmlformats.org/officeDocument/2006/relationships/hyperlink" Target="https://sabes.org/content/priority-lenses-ela-curriculum-instruction/ela-sabes-english-language-arts-curriculum" TargetMode="External"/><Relationship Id="rId55" Type="http://schemas.openxmlformats.org/officeDocument/2006/relationships/hyperlink" Target="https://www.sabes.org/content/ela-lens-differentiation/ela-sabes-english-language-arts-curriculum-instruction-pd-team" TargetMode="External"/><Relationship Id="rId76" Type="http://schemas.openxmlformats.org/officeDocument/2006/relationships/hyperlink" Target="https://www.sabes.org/sites/default/files/resources/Peer-Review-1-Written-Speech-Argument.docx" TargetMode="External"/><Relationship Id="rId7" Type="http://schemas.openxmlformats.org/officeDocument/2006/relationships/webSettings" Target="webSettings.xml"/><Relationship Id="rId71" Type="http://schemas.openxmlformats.org/officeDocument/2006/relationships/hyperlink" Target="https://youtu.be/tBoBC3nBoFs?feature=shared" TargetMode="External"/><Relationship Id="rId2" Type="http://schemas.openxmlformats.org/officeDocument/2006/relationships/customXml" Target="../customXml/item2.xml"/><Relationship Id="rId29" Type="http://schemas.openxmlformats.org/officeDocument/2006/relationships/hyperlink" Target="https://sabes.org/content/ela-lens-assessment/ela-sabes-english-language-arts-curriculum-instruction-pd-team" TargetMode="External"/><Relationship Id="rId24" Type="http://schemas.openxmlformats.org/officeDocument/2006/relationships/hyperlink" Target="https://www.britannica.com/story/pro-and-con-daca-and-the-dream-act" TargetMode="External"/><Relationship Id="rId40" Type="http://schemas.openxmlformats.org/officeDocument/2006/relationships/hyperlink" Target="https://www.sabes.org/sites/default/files/resources/Final-Evaluation-Argumentative-Speech.docx" TargetMode="External"/><Relationship Id="rId45" Type="http://schemas.openxmlformats.org/officeDocument/2006/relationships/hyperlink" Target="https://docs.google.com/document/u/0/d/1qEq_29VLrLhDNBoiJuwKvbxTlS9Hv4m74PR5k7mHTgg/edit" TargetMode="External"/><Relationship Id="rId66" Type="http://schemas.openxmlformats.org/officeDocument/2006/relationships/hyperlink" Target="https://changeagent.nelrc.org/wp-content/uploads/2014/03/Legalize-Undocumented-Immigrant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www.sabes.org/pd-center/e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7d2b2c32c0354b17895bcc00713e2693">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db4e9f5db5304fa84c0ba57a4c692b7"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65DDB-2A51-44C0-B03E-7CC252BE2E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63E2E0-A981-4522-A15C-AF79B74E8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98E158-22CD-4183-BF92-507B9FE8AE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3691</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Ruiz</dc:creator>
  <cp:lastModifiedBy>Elena Ruiz</cp:lastModifiedBy>
  <cp:revision>3</cp:revision>
  <dcterms:created xsi:type="dcterms:W3CDTF">2026-03-27T19:26:00Z</dcterms:created>
  <dcterms:modified xsi:type="dcterms:W3CDTF">2026-03-27T21:08:00Z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9 2022</vt:lpwstr>
  </property>
  <property fmtid="{D5CDD505-2E9C-101B-9397-08002B2CF9AE}" pid="3" name="ContentTypeId">
    <vt:lpwstr>0x010100C3C5173460500B4E95D6E746241C127C</vt:lpwstr>
  </property>
</Properties>
</file>