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3B" w:rsidRPr="00F81405" w:rsidRDefault="0022453B" w:rsidP="0022453B">
      <w:pPr>
        <w:jc w:val="center"/>
        <w:rPr>
          <w:rFonts w:ascii="Calibri" w:hAnsi="Calibri"/>
          <w:sz w:val="28"/>
          <w:szCs w:val="24"/>
        </w:rPr>
      </w:pPr>
      <w:r>
        <w:rPr>
          <w:rFonts w:ascii="Calibri" w:hAnsi="Calibri"/>
          <w:b/>
          <w:sz w:val="28"/>
          <w:szCs w:val="24"/>
        </w:rPr>
        <w:t xml:space="preserve">ELA </w:t>
      </w:r>
      <w:r w:rsidR="00370B79">
        <w:rPr>
          <w:rFonts w:ascii="Calibri" w:hAnsi="Calibri"/>
          <w:b/>
          <w:sz w:val="28"/>
          <w:szCs w:val="24"/>
        </w:rPr>
        <w:t>LESSON PLAN</w:t>
      </w:r>
    </w:p>
    <w:p w:rsidR="0022453B" w:rsidRPr="00C03E59" w:rsidRDefault="0022453B" w:rsidP="0022453B">
      <w:pPr>
        <w:rPr>
          <w:rFonts w:ascii="Calibri" w:hAnsi="Calibri"/>
          <w:b/>
          <w:sz w:val="18"/>
          <w:szCs w:val="24"/>
        </w:rPr>
      </w:pP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05"/>
        <w:gridCol w:w="3394"/>
        <w:gridCol w:w="360"/>
        <w:gridCol w:w="3562"/>
        <w:gridCol w:w="89"/>
      </w:tblGrid>
      <w:tr w:rsidR="0022453B" w:rsidTr="00370B79">
        <w:tc>
          <w:tcPr>
            <w:tcW w:w="10110" w:type="dxa"/>
            <w:gridSpan w:val="5"/>
            <w:shd w:val="clear" w:color="auto" w:fill="92D050"/>
          </w:tcPr>
          <w:p w:rsidR="0022453B" w:rsidRDefault="0022453B" w:rsidP="00273685">
            <w:pPr>
              <w:jc w:val="center"/>
              <w:rPr>
                <w:rFonts w:ascii="Calibri" w:hAnsi="Calibri"/>
                <w:b/>
                <w:szCs w:val="24"/>
              </w:rPr>
            </w:pPr>
            <w:r w:rsidRPr="00273685">
              <w:rPr>
                <w:rFonts w:ascii="Calibri" w:hAnsi="Calibri"/>
                <w:b/>
                <w:sz w:val="28"/>
                <w:szCs w:val="24"/>
              </w:rPr>
              <w:t>OVERVIEW</w:t>
            </w:r>
          </w:p>
        </w:tc>
      </w:tr>
      <w:tr w:rsidR="0022453B" w:rsidTr="00782497">
        <w:trPr>
          <w:trHeight w:val="468"/>
        </w:trPr>
        <w:tc>
          <w:tcPr>
            <w:tcW w:w="6099" w:type="dxa"/>
            <w:gridSpan w:val="2"/>
            <w:vAlign w:val="bottom"/>
          </w:tcPr>
          <w:p w:rsidR="0022453B" w:rsidRPr="00370B79" w:rsidRDefault="0022453B" w:rsidP="00782497">
            <w:pPr>
              <w:rPr>
                <w:rFonts w:ascii="Calibri" w:hAnsi="Calibri"/>
                <w:b/>
                <w:szCs w:val="24"/>
              </w:rPr>
            </w:pPr>
            <w:r w:rsidRPr="00370B79">
              <w:rPr>
                <w:rFonts w:ascii="Calibri" w:hAnsi="Calibri"/>
                <w:b/>
                <w:szCs w:val="24"/>
              </w:rPr>
              <w:t>Lesson Title:</w:t>
            </w:r>
            <w:r w:rsidR="00776B7C" w:rsidRPr="00370B79">
              <w:rPr>
                <w:rFonts w:ascii="Calibri" w:hAnsi="Calibri"/>
                <w:b/>
                <w:szCs w:val="24"/>
              </w:rPr>
              <w:t xml:space="preserve"> </w:t>
            </w:r>
            <w:r w:rsidR="00782497">
              <w:rPr>
                <w:rFonts w:ascii="Calibri" w:hAnsi="Calibri"/>
                <w:b/>
                <w:szCs w:val="24"/>
              </w:rPr>
              <w:t>Career Exploration</w:t>
            </w:r>
            <w:r w:rsidR="00776B7C" w:rsidRPr="00370B79">
              <w:rPr>
                <w:rFonts w:ascii="Calibri" w:hAnsi="Calibri"/>
                <w:b/>
                <w:szCs w:val="24"/>
              </w:rPr>
              <w:t xml:space="preserve">  </w:t>
            </w:r>
            <w:r w:rsidR="00273685" w:rsidRPr="00370B79">
              <w:rPr>
                <w:rFonts w:ascii="Calibri" w:hAnsi="Calibri"/>
                <w:b/>
                <w:szCs w:val="24"/>
              </w:rPr>
              <w:t xml:space="preserve"> </w:t>
            </w:r>
          </w:p>
        </w:tc>
        <w:tc>
          <w:tcPr>
            <w:tcW w:w="4011" w:type="dxa"/>
            <w:gridSpan w:val="3"/>
            <w:vAlign w:val="bottom"/>
          </w:tcPr>
          <w:p w:rsidR="0022453B" w:rsidRPr="00370B79" w:rsidRDefault="0022453B" w:rsidP="007D44EA">
            <w:pPr>
              <w:rPr>
                <w:rFonts w:ascii="Calibri" w:hAnsi="Calibri"/>
                <w:b/>
                <w:szCs w:val="24"/>
              </w:rPr>
            </w:pPr>
            <w:r w:rsidRPr="00370B79">
              <w:rPr>
                <w:rFonts w:ascii="Calibri" w:hAnsi="Calibri"/>
                <w:b/>
                <w:szCs w:val="24"/>
              </w:rPr>
              <w:t>Unit Title:</w:t>
            </w:r>
            <w:r w:rsidR="00DE2C8F" w:rsidRPr="00370B79">
              <w:rPr>
                <w:rFonts w:ascii="Calibri" w:hAnsi="Calibri"/>
                <w:b/>
                <w:szCs w:val="24"/>
              </w:rPr>
              <w:t xml:space="preserve"> College and Career Exploration</w:t>
            </w:r>
            <w:r w:rsidR="00273685" w:rsidRPr="00370B79">
              <w:rPr>
                <w:rFonts w:ascii="Calibri" w:hAnsi="Calibri"/>
                <w:b/>
                <w:szCs w:val="24"/>
              </w:rPr>
              <w:t xml:space="preserve"> </w:t>
            </w:r>
          </w:p>
        </w:tc>
      </w:tr>
      <w:tr w:rsidR="0022453B" w:rsidTr="00782497">
        <w:trPr>
          <w:trHeight w:val="450"/>
        </w:trPr>
        <w:tc>
          <w:tcPr>
            <w:tcW w:w="2705" w:type="dxa"/>
            <w:tcBorders>
              <w:right w:val="single" w:sz="4" w:space="0" w:color="auto"/>
            </w:tcBorders>
            <w:vAlign w:val="bottom"/>
          </w:tcPr>
          <w:p w:rsidR="0022453B" w:rsidRPr="00BA0DCE" w:rsidRDefault="0022453B" w:rsidP="007D44EA">
            <w:pPr>
              <w:rPr>
                <w:rFonts w:ascii="Calibri" w:hAnsi="Calibri"/>
                <w:szCs w:val="24"/>
              </w:rPr>
            </w:pPr>
            <w:r w:rsidRPr="00BA0DCE">
              <w:rPr>
                <w:rFonts w:ascii="Calibri" w:hAnsi="Calibri"/>
                <w:szCs w:val="24"/>
              </w:rPr>
              <w:t>Lesson #:</w:t>
            </w:r>
            <w:r w:rsidR="00782497">
              <w:rPr>
                <w:rFonts w:ascii="Calibri" w:hAnsi="Calibri"/>
                <w:szCs w:val="24"/>
              </w:rPr>
              <w:t xml:space="preserve"> 2</w:t>
            </w:r>
          </w:p>
        </w:tc>
        <w:tc>
          <w:tcPr>
            <w:tcW w:w="3394" w:type="dxa"/>
            <w:tcBorders>
              <w:left w:val="single" w:sz="4" w:space="0" w:color="auto"/>
            </w:tcBorders>
            <w:vAlign w:val="bottom"/>
          </w:tcPr>
          <w:p w:rsidR="0022453B" w:rsidRPr="00BA0DCE" w:rsidRDefault="0022453B" w:rsidP="00FB7FA1">
            <w:pPr>
              <w:rPr>
                <w:rFonts w:ascii="Calibri" w:hAnsi="Calibri"/>
                <w:szCs w:val="24"/>
              </w:rPr>
            </w:pPr>
            <w:r>
              <w:rPr>
                <w:rFonts w:ascii="Calibri" w:hAnsi="Calibri"/>
                <w:szCs w:val="24"/>
              </w:rPr>
              <w:t xml:space="preserve"> CCR</w:t>
            </w:r>
            <w:r w:rsidR="00ED1AFC">
              <w:rPr>
                <w:rFonts w:ascii="Calibri" w:hAnsi="Calibri"/>
                <w:szCs w:val="24"/>
              </w:rPr>
              <w:t>S</w:t>
            </w:r>
            <w:r w:rsidR="00771C3C">
              <w:rPr>
                <w:rFonts w:ascii="Calibri" w:hAnsi="Calibri"/>
                <w:szCs w:val="24"/>
              </w:rPr>
              <w:t xml:space="preserve"> </w:t>
            </w:r>
            <w:r w:rsidR="00ED1AFC">
              <w:rPr>
                <w:rFonts w:ascii="Calibri" w:hAnsi="Calibri"/>
                <w:szCs w:val="24"/>
              </w:rPr>
              <w:t xml:space="preserve">and </w:t>
            </w:r>
            <w:r>
              <w:rPr>
                <w:rFonts w:ascii="Calibri" w:hAnsi="Calibri"/>
                <w:szCs w:val="24"/>
              </w:rPr>
              <w:t xml:space="preserve">GLE </w:t>
            </w:r>
            <w:r w:rsidR="00FB7FA1">
              <w:rPr>
                <w:rFonts w:ascii="Calibri" w:hAnsi="Calibri"/>
                <w:szCs w:val="24"/>
              </w:rPr>
              <w:t>R</w:t>
            </w:r>
            <w:r>
              <w:rPr>
                <w:rFonts w:ascii="Calibri" w:hAnsi="Calibri"/>
                <w:szCs w:val="24"/>
              </w:rPr>
              <w:t>ange</w:t>
            </w:r>
            <w:r w:rsidRPr="00BA0DCE">
              <w:rPr>
                <w:rFonts w:ascii="Calibri" w:hAnsi="Calibri"/>
                <w:szCs w:val="24"/>
              </w:rPr>
              <w:t>:</w:t>
            </w:r>
            <w:r w:rsidR="00DE2C8F">
              <w:rPr>
                <w:rFonts w:ascii="Calibri" w:hAnsi="Calibri"/>
                <w:szCs w:val="24"/>
              </w:rPr>
              <w:t xml:space="preserve"> </w:t>
            </w:r>
            <w:r w:rsidR="00DE2C8F" w:rsidRPr="00DE2C8F">
              <w:t>GLE 6-8, D</w:t>
            </w:r>
            <w:r w:rsidR="00273685">
              <w:rPr>
                <w:rFonts w:ascii="Calibri" w:hAnsi="Calibri"/>
                <w:szCs w:val="24"/>
              </w:rPr>
              <w:t xml:space="preserve"> </w:t>
            </w:r>
          </w:p>
        </w:tc>
        <w:tc>
          <w:tcPr>
            <w:tcW w:w="4011" w:type="dxa"/>
            <w:gridSpan w:val="3"/>
            <w:vAlign w:val="bottom"/>
          </w:tcPr>
          <w:p w:rsidR="0022453B" w:rsidRPr="00BA0DCE" w:rsidRDefault="00830A10" w:rsidP="007D44EA">
            <w:pPr>
              <w:rPr>
                <w:rFonts w:ascii="Calibri" w:hAnsi="Calibri"/>
                <w:szCs w:val="24"/>
              </w:rPr>
            </w:pPr>
            <w:r>
              <w:rPr>
                <w:rFonts w:ascii="Calibri" w:hAnsi="Calibri"/>
                <w:szCs w:val="24"/>
              </w:rPr>
              <w:t>Class Level:</w:t>
            </w:r>
            <w:r w:rsidR="00DE2C8F">
              <w:rPr>
                <w:rFonts w:ascii="Calibri" w:hAnsi="Calibri"/>
                <w:szCs w:val="24"/>
              </w:rPr>
              <w:t xml:space="preserve"> Intermediate</w:t>
            </w:r>
          </w:p>
        </w:tc>
      </w:tr>
      <w:tr w:rsidR="0022453B" w:rsidTr="00782497">
        <w:trPr>
          <w:trHeight w:val="427"/>
        </w:trPr>
        <w:tc>
          <w:tcPr>
            <w:tcW w:w="6099" w:type="dxa"/>
            <w:gridSpan w:val="2"/>
            <w:vAlign w:val="bottom"/>
          </w:tcPr>
          <w:p w:rsidR="0022453B" w:rsidRPr="00BA0DCE" w:rsidRDefault="0022453B" w:rsidP="007D44EA">
            <w:pPr>
              <w:rPr>
                <w:rFonts w:ascii="Calibri" w:hAnsi="Calibri"/>
                <w:szCs w:val="24"/>
              </w:rPr>
            </w:pPr>
            <w:r w:rsidRPr="00C210D3">
              <w:rPr>
                <w:rFonts w:ascii="Calibri" w:hAnsi="Calibri"/>
                <w:szCs w:val="24"/>
              </w:rPr>
              <w:t>Length of Lesson in # of Hours:</w:t>
            </w:r>
            <w:r w:rsidR="00DE2C8F">
              <w:rPr>
                <w:rFonts w:ascii="Calibri" w:hAnsi="Calibri"/>
                <w:szCs w:val="24"/>
              </w:rPr>
              <w:t xml:space="preserve"> 1.5-2 hours             </w:t>
            </w:r>
            <w:r w:rsidRPr="00C210D3">
              <w:rPr>
                <w:rFonts w:ascii="Calibri" w:hAnsi="Calibri"/>
                <w:szCs w:val="24"/>
              </w:rPr>
              <w:t xml:space="preserve"> # of Classes:</w:t>
            </w:r>
            <w:r w:rsidR="00DE2C8F">
              <w:rPr>
                <w:rFonts w:ascii="Calibri" w:hAnsi="Calibri"/>
                <w:szCs w:val="24"/>
              </w:rPr>
              <w:t xml:space="preserve"> 1</w:t>
            </w:r>
          </w:p>
        </w:tc>
        <w:tc>
          <w:tcPr>
            <w:tcW w:w="4011" w:type="dxa"/>
            <w:gridSpan w:val="3"/>
            <w:vAlign w:val="bottom"/>
          </w:tcPr>
          <w:p w:rsidR="00186E74" w:rsidRPr="00BA0DCE" w:rsidRDefault="00830A10" w:rsidP="00782497">
            <w:pPr>
              <w:rPr>
                <w:rFonts w:ascii="Calibri" w:hAnsi="Calibri"/>
                <w:szCs w:val="24"/>
              </w:rPr>
            </w:pPr>
            <w:r w:rsidRPr="00FE44E3">
              <w:rPr>
                <w:rFonts w:ascii="Calibri" w:hAnsi="Calibri"/>
                <w:szCs w:val="24"/>
              </w:rPr>
              <w:t>Teacher(</w:t>
            </w:r>
            <w:r w:rsidRPr="00BA0DCE">
              <w:rPr>
                <w:rFonts w:ascii="Calibri" w:hAnsi="Calibri"/>
                <w:szCs w:val="24"/>
              </w:rPr>
              <w:t>s):</w:t>
            </w:r>
            <w:r w:rsidR="00273685">
              <w:rPr>
                <w:rFonts w:ascii="Calibri" w:hAnsi="Calibri"/>
                <w:szCs w:val="24"/>
              </w:rPr>
              <w:t xml:space="preserve"> </w:t>
            </w:r>
            <w:r w:rsidR="00DE2C8F">
              <w:rPr>
                <w:rFonts w:ascii="Calibri" w:hAnsi="Calibri"/>
                <w:szCs w:val="24"/>
              </w:rPr>
              <w:t xml:space="preserve"> </w:t>
            </w:r>
          </w:p>
        </w:tc>
      </w:tr>
      <w:tr w:rsidR="0022453B" w:rsidRPr="009C56B0" w:rsidTr="00370B79">
        <w:trPr>
          <w:trHeight w:val="270"/>
        </w:trPr>
        <w:tc>
          <w:tcPr>
            <w:tcW w:w="10110" w:type="dxa"/>
            <w:gridSpan w:val="5"/>
            <w:tcBorders>
              <w:right w:val="single" w:sz="4" w:space="0" w:color="auto"/>
            </w:tcBorders>
            <w:shd w:val="clear" w:color="auto" w:fill="92D050"/>
          </w:tcPr>
          <w:p w:rsidR="0022453B" w:rsidRPr="009C56B0" w:rsidRDefault="0022453B" w:rsidP="00D94D3F">
            <w:pPr>
              <w:jc w:val="center"/>
              <w:rPr>
                <w:rFonts w:ascii="Calibri" w:hAnsi="Calibri"/>
                <w:b/>
                <w:sz w:val="24"/>
              </w:rPr>
            </w:pPr>
            <w:r w:rsidRPr="00273685">
              <w:rPr>
                <w:rFonts w:ascii="Calibri" w:hAnsi="Calibri"/>
                <w:b/>
                <w:sz w:val="28"/>
              </w:rPr>
              <w:t xml:space="preserve">STAGE 1 – </w:t>
            </w:r>
            <w:r w:rsidR="00D94D3F">
              <w:rPr>
                <w:rFonts w:ascii="Calibri" w:hAnsi="Calibri"/>
                <w:b/>
                <w:sz w:val="28"/>
              </w:rPr>
              <w:t>PLANNING</w:t>
            </w:r>
            <w:r w:rsidR="00ED1AFC">
              <w:rPr>
                <w:rFonts w:ascii="Calibri" w:hAnsi="Calibri"/>
                <w:b/>
                <w:sz w:val="28"/>
              </w:rPr>
              <w:t xml:space="preserve"> for DESIRED RESULTS</w:t>
            </w:r>
          </w:p>
        </w:tc>
      </w:tr>
      <w:tr w:rsidR="0022453B" w:rsidTr="00370B79">
        <w:trPr>
          <w:trHeight w:val="256"/>
        </w:trPr>
        <w:tc>
          <w:tcPr>
            <w:tcW w:w="10110" w:type="dxa"/>
            <w:gridSpan w:val="5"/>
            <w:tcBorders>
              <w:right w:val="single" w:sz="4" w:space="0" w:color="auto"/>
            </w:tcBorders>
            <w:shd w:val="clear" w:color="auto" w:fill="92D050"/>
          </w:tcPr>
          <w:p w:rsidR="0022453B" w:rsidRPr="00CE083C" w:rsidRDefault="0022453B" w:rsidP="007D44EA">
            <w:pPr>
              <w:rPr>
                <w:rFonts w:ascii="Calibri" w:hAnsi="Calibri"/>
                <w:sz w:val="20"/>
                <w:szCs w:val="20"/>
              </w:rPr>
            </w:pPr>
            <w:r w:rsidRPr="00C210D3">
              <w:rPr>
                <w:rFonts w:ascii="Calibri" w:hAnsi="Calibri"/>
                <w:b/>
              </w:rPr>
              <w:t>LESSON</w:t>
            </w:r>
            <w:r>
              <w:rPr>
                <w:rFonts w:ascii="Calibri" w:hAnsi="Calibri"/>
                <w:b/>
              </w:rPr>
              <w:t xml:space="preserve"> </w:t>
            </w:r>
            <w:r w:rsidRPr="00C210D3">
              <w:rPr>
                <w:rFonts w:ascii="Calibri" w:hAnsi="Calibri"/>
                <w:b/>
              </w:rPr>
              <w:t>OBJECTIVES</w:t>
            </w:r>
          </w:p>
        </w:tc>
      </w:tr>
      <w:tr w:rsidR="0022453B" w:rsidRPr="00F51F72" w:rsidTr="00370B79">
        <w:trPr>
          <w:trHeight w:val="256"/>
        </w:trPr>
        <w:tc>
          <w:tcPr>
            <w:tcW w:w="10110" w:type="dxa"/>
            <w:gridSpan w:val="5"/>
            <w:tcBorders>
              <w:right w:val="single" w:sz="4" w:space="0" w:color="auto"/>
            </w:tcBorders>
          </w:tcPr>
          <w:p w:rsidR="00782497" w:rsidRPr="00782497" w:rsidRDefault="00782497" w:rsidP="007D44EA">
            <w:pPr>
              <w:rPr>
                <w:rFonts w:ascii="Calibri" w:hAnsi="Calibri"/>
                <w:b/>
                <w:sz w:val="12"/>
              </w:rPr>
            </w:pPr>
          </w:p>
          <w:p w:rsidR="00186E74" w:rsidRDefault="00186E74" w:rsidP="007D44EA">
            <w:pPr>
              <w:rPr>
                <w:rFonts w:ascii="Calibri" w:hAnsi="Calibri"/>
              </w:rPr>
            </w:pPr>
            <w:r w:rsidRPr="007A0B02">
              <w:rPr>
                <w:rFonts w:ascii="Calibri" w:hAnsi="Calibri"/>
                <w:b/>
              </w:rPr>
              <w:t>Lesson rationale:</w:t>
            </w:r>
            <w:r w:rsidRPr="007A0B02">
              <w:rPr>
                <w:rFonts w:ascii="Calibri" w:hAnsi="Calibri"/>
              </w:rPr>
              <w:t xml:space="preserve"> </w:t>
            </w:r>
            <w:r w:rsidR="00782497">
              <w:rPr>
                <w:rFonts w:ascii="Calibri" w:hAnsi="Calibri"/>
              </w:rPr>
              <w:t xml:space="preserve">Students need to be able to identify how their personal skills and interests can connect directly with a career.  There are thousands of career choices.  Students will be able to research the variety of careers (e.g., trauma nurse or civil engineering) that fall under a specific career sector (e.g., nursing or engineering).   This lesson is designed for students to gather information </w:t>
            </w:r>
            <w:r w:rsidR="00782497" w:rsidRPr="00EC0029">
              <w:rPr>
                <w:rFonts w:ascii="Calibri" w:hAnsi="Calibri"/>
              </w:rPr>
              <w:t>online</w:t>
            </w:r>
            <w:r w:rsidR="00782497">
              <w:rPr>
                <w:rFonts w:ascii="Calibri" w:hAnsi="Calibri"/>
              </w:rPr>
              <w:t xml:space="preserve"> about a specific career to help them learn if the career is something they want to pursue.  This is a self-exploration activity that builds research skills and technical reading skills (e.g., scanning, note taking and summarizing).  After gathering research, students will create a poster presentation and present their career to the class and a panel of community members.  </w:t>
            </w:r>
            <w:r w:rsidR="00782497" w:rsidRPr="0068770B">
              <w:rPr>
                <w:rFonts w:ascii="Calibri" w:hAnsi="Calibri"/>
              </w:rPr>
              <w:t xml:space="preserve"> </w:t>
            </w:r>
          </w:p>
          <w:p w:rsidR="00782497" w:rsidRPr="00782497" w:rsidRDefault="00782497" w:rsidP="007D44EA">
            <w:pPr>
              <w:rPr>
                <w:rFonts w:ascii="Calibri" w:hAnsi="Calibri"/>
                <w:i/>
                <w:sz w:val="12"/>
                <w:szCs w:val="20"/>
              </w:rPr>
            </w:pPr>
          </w:p>
          <w:p w:rsidR="00782497" w:rsidRDefault="00771C3C" w:rsidP="00782497">
            <w:pPr>
              <w:rPr>
                <w:rFonts w:ascii="Calibri" w:hAnsi="Calibri"/>
                <w:b/>
                <w:i/>
                <w:szCs w:val="20"/>
              </w:rPr>
            </w:pPr>
            <w:r w:rsidRPr="00370B79">
              <w:rPr>
                <w:rFonts w:ascii="Calibri" w:hAnsi="Calibri"/>
                <w:b/>
                <w:i/>
                <w:szCs w:val="20"/>
              </w:rPr>
              <w:t>By</w:t>
            </w:r>
            <w:r w:rsidR="0022453B" w:rsidRPr="00370B79">
              <w:rPr>
                <w:rFonts w:ascii="Calibri" w:hAnsi="Calibri"/>
                <w:b/>
                <w:i/>
                <w:szCs w:val="20"/>
              </w:rPr>
              <w:t xml:space="preserve"> the end of this l</w:t>
            </w:r>
            <w:r w:rsidR="00370B79" w:rsidRPr="00370B79">
              <w:rPr>
                <w:rFonts w:ascii="Calibri" w:hAnsi="Calibri"/>
                <w:b/>
                <w:i/>
                <w:szCs w:val="20"/>
              </w:rPr>
              <w:t>esson, students will be able to</w:t>
            </w:r>
            <w:r w:rsidR="00782497">
              <w:rPr>
                <w:rFonts w:ascii="Calibri" w:hAnsi="Calibri"/>
                <w:b/>
                <w:i/>
                <w:szCs w:val="20"/>
              </w:rPr>
              <w:t>:</w:t>
            </w:r>
            <w:r w:rsidR="00370B79" w:rsidRPr="00370B79">
              <w:rPr>
                <w:rFonts w:ascii="Calibri" w:hAnsi="Calibri"/>
                <w:b/>
                <w:i/>
                <w:szCs w:val="20"/>
              </w:rPr>
              <w:t xml:space="preserve"> </w:t>
            </w:r>
          </w:p>
          <w:p w:rsidR="00782497" w:rsidRDefault="00782497" w:rsidP="00782497">
            <w:pPr>
              <w:ind w:left="360"/>
              <w:rPr>
                <w:rFonts w:ascii="Calibri" w:hAnsi="Calibri"/>
                <w:b/>
                <w:szCs w:val="20"/>
              </w:rPr>
            </w:pPr>
            <w:r>
              <w:rPr>
                <w:rFonts w:ascii="Calibri" w:hAnsi="Calibri"/>
                <w:b/>
                <w:szCs w:val="20"/>
              </w:rPr>
              <w:t>Academic Skills</w:t>
            </w:r>
          </w:p>
          <w:p w:rsidR="00782497" w:rsidRDefault="00782497" w:rsidP="00782497">
            <w:pPr>
              <w:pStyle w:val="ListParagraph"/>
              <w:numPr>
                <w:ilvl w:val="0"/>
                <w:numId w:val="22"/>
              </w:numPr>
              <w:ind w:left="1080"/>
              <w:rPr>
                <w:rFonts w:ascii="Calibri" w:hAnsi="Calibri"/>
                <w:szCs w:val="20"/>
              </w:rPr>
            </w:pPr>
            <w:r>
              <w:rPr>
                <w:rFonts w:ascii="Calibri" w:hAnsi="Calibri"/>
                <w:szCs w:val="20"/>
              </w:rPr>
              <w:t>collect and gather research and supporting evidence</w:t>
            </w:r>
          </w:p>
          <w:p w:rsidR="00782497" w:rsidRDefault="00782497" w:rsidP="00782497">
            <w:pPr>
              <w:pStyle w:val="ListParagraph"/>
              <w:numPr>
                <w:ilvl w:val="0"/>
                <w:numId w:val="22"/>
              </w:numPr>
              <w:ind w:left="1080"/>
              <w:rPr>
                <w:rFonts w:ascii="Calibri" w:hAnsi="Calibri"/>
                <w:szCs w:val="20"/>
              </w:rPr>
            </w:pPr>
            <w:r>
              <w:rPr>
                <w:rFonts w:ascii="Calibri" w:hAnsi="Calibri"/>
                <w:szCs w:val="20"/>
              </w:rPr>
              <w:t>scan, note take and summarize</w:t>
            </w:r>
          </w:p>
          <w:p w:rsidR="00782497" w:rsidRDefault="00782497" w:rsidP="00782497">
            <w:pPr>
              <w:pStyle w:val="ListParagraph"/>
              <w:numPr>
                <w:ilvl w:val="0"/>
                <w:numId w:val="22"/>
              </w:numPr>
              <w:ind w:left="1080"/>
              <w:rPr>
                <w:rFonts w:ascii="Calibri" w:hAnsi="Calibri"/>
                <w:szCs w:val="20"/>
              </w:rPr>
            </w:pPr>
            <w:r>
              <w:rPr>
                <w:rFonts w:ascii="Calibri" w:hAnsi="Calibri"/>
                <w:szCs w:val="20"/>
              </w:rPr>
              <w:t>navigate technology</w:t>
            </w:r>
          </w:p>
          <w:p w:rsidR="00782497" w:rsidRDefault="00782497" w:rsidP="00782497">
            <w:pPr>
              <w:pStyle w:val="ListParagraph"/>
              <w:numPr>
                <w:ilvl w:val="0"/>
                <w:numId w:val="22"/>
              </w:numPr>
              <w:ind w:left="1080"/>
              <w:rPr>
                <w:rFonts w:ascii="Calibri" w:hAnsi="Calibri"/>
                <w:szCs w:val="20"/>
              </w:rPr>
            </w:pPr>
            <w:r>
              <w:rPr>
                <w:rFonts w:ascii="Calibri" w:hAnsi="Calibri"/>
                <w:szCs w:val="20"/>
              </w:rPr>
              <w:t xml:space="preserve">prepare and give an oral presentation </w:t>
            </w:r>
          </w:p>
          <w:p w:rsidR="00782497" w:rsidRDefault="00782497" w:rsidP="00782497">
            <w:pPr>
              <w:pStyle w:val="ListParagraph"/>
              <w:numPr>
                <w:ilvl w:val="0"/>
                <w:numId w:val="22"/>
              </w:numPr>
              <w:ind w:left="1080"/>
              <w:rPr>
                <w:rFonts w:ascii="Calibri" w:hAnsi="Calibri"/>
                <w:szCs w:val="20"/>
              </w:rPr>
            </w:pPr>
            <w:r>
              <w:rPr>
                <w:rFonts w:ascii="Calibri" w:hAnsi="Calibri"/>
                <w:szCs w:val="20"/>
              </w:rPr>
              <w:t>develop vocabulary</w:t>
            </w:r>
          </w:p>
          <w:p w:rsidR="00782497" w:rsidRDefault="00782497" w:rsidP="00782497">
            <w:pPr>
              <w:ind w:left="360"/>
              <w:rPr>
                <w:rFonts w:ascii="Calibri" w:hAnsi="Calibri"/>
                <w:b/>
                <w:szCs w:val="20"/>
              </w:rPr>
            </w:pPr>
            <w:r>
              <w:rPr>
                <w:rFonts w:ascii="Calibri" w:hAnsi="Calibri"/>
                <w:b/>
                <w:szCs w:val="20"/>
              </w:rPr>
              <w:t>Critical Thinking</w:t>
            </w:r>
          </w:p>
          <w:p w:rsidR="00782497" w:rsidRDefault="00782497" w:rsidP="00782497">
            <w:pPr>
              <w:pStyle w:val="ListParagraph"/>
              <w:numPr>
                <w:ilvl w:val="0"/>
                <w:numId w:val="23"/>
              </w:numPr>
              <w:ind w:left="1080"/>
              <w:rPr>
                <w:rFonts w:ascii="Calibri" w:hAnsi="Calibri"/>
                <w:szCs w:val="20"/>
              </w:rPr>
            </w:pPr>
            <w:r>
              <w:rPr>
                <w:rFonts w:ascii="Calibri" w:hAnsi="Calibri"/>
                <w:szCs w:val="20"/>
              </w:rPr>
              <w:t xml:space="preserve">evaluate evidence </w:t>
            </w:r>
          </w:p>
          <w:p w:rsidR="00782497" w:rsidRPr="00A93C57" w:rsidRDefault="00782497" w:rsidP="00782497">
            <w:pPr>
              <w:pStyle w:val="ListParagraph"/>
              <w:numPr>
                <w:ilvl w:val="0"/>
                <w:numId w:val="23"/>
              </w:numPr>
              <w:ind w:left="1080"/>
              <w:rPr>
                <w:rFonts w:ascii="Calibri" w:hAnsi="Calibri"/>
                <w:szCs w:val="20"/>
              </w:rPr>
            </w:pPr>
            <w:r>
              <w:rPr>
                <w:rFonts w:ascii="Calibri" w:hAnsi="Calibri"/>
                <w:szCs w:val="20"/>
              </w:rPr>
              <w:t>analyze texts</w:t>
            </w:r>
          </w:p>
          <w:p w:rsidR="00782497" w:rsidRPr="00782497" w:rsidRDefault="00782497" w:rsidP="00782497">
            <w:pPr>
              <w:rPr>
                <w:rFonts w:ascii="Calibri" w:hAnsi="Calibri"/>
                <w:sz w:val="12"/>
                <w:szCs w:val="20"/>
              </w:rPr>
            </w:pPr>
          </w:p>
        </w:tc>
      </w:tr>
      <w:tr w:rsidR="0022453B" w:rsidTr="00370B79">
        <w:trPr>
          <w:trHeight w:val="472"/>
        </w:trPr>
        <w:tc>
          <w:tcPr>
            <w:tcW w:w="6459" w:type="dxa"/>
            <w:gridSpan w:val="3"/>
            <w:shd w:val="clear" w:color="auto" w:fill="92D050"/>
          </w:tcPr>
          <w:p w:rsidR="0022453B" w:rsidRPr="005B7B91" w:rsidRDefault="0022453B" w:rsidP="007D44EA">
            <w:pPr>
              <w:rPr>
                <w:rFonts w:ascii="Calibri" w:hAnsi="Calibri"/>
                <w:b/>
              </w:rPr>
            </w:pPr>
            <w:r>
              <w:rPr>
                <w:rFonts w:ascii="Calibri" w:hAnsi="Calibri"/>
                <w:b/>
              </w:rPr>
              <w:t>CCR LEVEL-SPECIFIC STANDARDS THAT SUPPORT AND ALIGN WITH THE LESSON OBJECTIVES</w:t>
            </w:r>
          </w:p>
        </w:tc>
        <w:tc>
          <w:tcPr>
            <w:tcW w:w="3651" w:type="dxa"/>
            <w:gridSpan w:val="2"/>
            <w:tcBorders>
              <w:bottom w:val="single" w:sz="4" w:space="0" w:color="auto"/>
            </w:tcBorders>
            <w:shd w:val="clear" w:color="auto" w:fill="92D050"/>
          </w:tcPr>
          <w:p w:rsidR="0022453B" w:rsidRDefault="00903570" w:rsidP="007D44EA">
            <w:pPr>
              <w:rPr>
                <w:rFonts w:ascii="Calibri" w:hAnsi="Calibri"/>
                <w:b/>
              </w:rPr>
            </w:pPr>
            <w:r>
              <w:rPr>
                <w:rFonts w:ascii="Calibri" w:hAnsi="Calibri"/>
                <w:b/>
              </w:rPr>
              <w:t xml:space="preserve">KEY </w:t>
            </w:r>
            <w:r w:rsidR="0022453B">
              <w:rPr>
                <w:rFonts w:ascii="Calibri" w:hAnsi="Calibri"/>
                <w:b/>
              </w:rPr>
              <w:t>INSTRUCTIONAL SHIFTS</w:t>
            </w:r>
          </w:p>
          <w:p w:rsidR="00370B79" w:rsidRPr="005B7B91" w:rsidRDefault="00370B79" w:rsidP="007D44EA">
            <w:pPr>
              <w:rPr>
                <w:rFonts w:ascii="Calibri" w:hAnsi="Calibri"/>
                <w:b/>
              </w:rPr>
            </w:pPr>
            <w:r w:rsidRPr="002D1357">
              <w:rPr>
                <w:rFonts w:ascii="Calibri" w:hAnsi="Calibri"/>
                <w:i/>
              </w:rPr>
              <w:t>addressed in this lesson</w:t>
            </w:r>
          </w:p>
        </w:tc>
      </w:tr>
      <w:tr w:rsidR="00273685" w:rsidTr="00370B79">
        <w:trPr>
          <w:trHeight w:val="890"/>
        </w:trPr>
        <w:tc>
          <w:tcPr>
            <w:tcW w:w="6459" w:type="dxa"/>
            <w:gridSpan w:val="3"/>
          </w:tcPr>
          <w:p w:rsidR="00782497" w:rsidRDefault="00782497" w:rsidP="00782497">
            <w:pPr>
              <w:rPr>
                <w:rFonts w:ascii="Calibri" w:hAnsi="Calibri"/>
              </w:rPr>
            </w:pPr>
            <w:r>
              <w:rPr>
                <w:rFonts w:ascii="Calibri" w:hAnsi="Calibri"/>
              </w:rPr>
              <w:t>SL.D.4</w:t>
            </w:r>
          </w:p>
          <w:p w:rsidR="00782497" w:rsidRDefault="00782497" w:rsidP="00782497">
            <w:pPr>
              <w:rPr>
                <w:rFonts w:ascii="Calibri" w:hAnsi="Calibri"/>
              </w:rPr>
            </w:pPr>
            <w:r>
              <w:rPr>
                <w:rFonts w:ascii="Calibri" w:hAnsi="Calibri"/>
              </w:rPr>
              <w:t>W.D.7, W.D.8</w:t>
            </w:r>
          </w:p>
          <w:p w:rsidR="00782497" w:rsidRDefault="00782497" w:rsidP="00782497">
            <w:pPr>
              <w:rPr>
                <w:rFonts w:ascii="Calibri" w:hAnsi="Calibri"/>
              </w:rPr>
            </w:pPr>
            <w:r>
              <w:rPr>
                <w:rFonts w:ascii="Calibri" w:hAnsi="Calibri"/>
              </w:rPr>
              <w:t>R.D.7</w:t>
            </w:r>
          </w:p>
          <w:p w:rsidR="0020458A" w:rsidRPr="00BA0DCE" w:rsidRDefault="00782497" w:rsidP="00782497">
            <w:pPr>
              <w:rPr>
                <w:rFonts w:ascii="Calibri" w:hAnsi="Calibri"/>
              </w:rPr>
            </w:pPr>
            <w:r>
              <w:rPr>
                <w:rFonts w:ascii="Calibri" w:hAnsi="Calibri"/>
              </w:rPr>
              <w:t>L.D.6</w:t>
            </w:r>
          </w:p>
        </w:tc>
        <w:tc>
          <w:tcPr>
            <w:tcW w:w="3651" w:type="dxa"/>
            <w:gridSpan w:val="2"/>
            <w:vMerge w:val="restart"/>
            <w:tcBorders>
              <w:top w:val="single" w:sz="4" w:space="0" w:color="auto"/>
            </w:tcBorders>
          </w:tcPr>
          <w:p w:rsidR="008078BA" w:rsidRPr="00DD0212" w:rsidRDefault="008078BA" w:rsidP="007D44EA">
            <w:pPr>
              <w:rPr>
                <w:rFonts w:ascii="Calibri" w:hAnsi="Calibr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3015"/>
            </w:tblGrid>
            <w:tr w:rsidR="008078BA" w:rsidTr="00DD0212">
              <w:tc>
                <w:tcPr>
                  <w:tcW w:w="427" w:type="dxa"/>
                  <w:tcBorders>
                    <w:bottom w:val="single" w:sz="4" w:space="0" w:color="auto"/>
                  </w:tcBorders>
                  <w:vAlign w:val="bottom"/>
                </w:tcPr>
                <w:p w:rsidR="008078BA" w:rsidRPr="00782497" w:rsidRDefault="00782497" w:rsidP="008078BA">
                  <w:pPr>
                    <w:rPr>
                      <w:rFonts w:ascii="Calibri" w:hAnsi="Calibri"/>
                      <w:b/>
                      <w:noProof/>
                    </w:rPr>
                  </w:pPr>
                  <w:r w:rsidRPr="00782497">
                    <w:rPr>
                      <w:rFonts w:ascii="Calibri" w:hAnsi="Calibri"/>
                      <w:b/>
                      <w:noProof/>
                    </w:rPr>
                    <w:t>X</w:t>
                  </w:r>
                </w:p>
              </w:tc>
              <w:tc>
                <w:tcPr>
                  <w:tcW w:w="3155" w:type="dxa"/>
                  <w:vAlign w:val="bottom"/>
                </w:tcPr>
                <w:p w:rsidR="008078BA" w:rsidRPr="00782497" w:rsidRDefault="008078BA" w:rsidP="008078BA">
                  <w:pPr>
                    <w:ind w:left="-39"/>
                    <w:rPr>
                      <w:rFonts w:ascii="Calibri" w:hAnsi="Calibri"/>
                      <w:b/>
                    </w:rPr>
                  </w:pPr>
                  <w:r w:rsidRPr="00782497">
                    <w:rPr>
                      <w:rFonts w:ascii="Calibri" w:hAnsi="Calibri"/>
                      <w:b/>
                      <w:noProof/>
                    </w:rPr>
                    <w:t>Practice with complex text and its academic language</w:t>
                  </w:r>
                </w:p>
              </w:tc>
            </w:tr>
            <w:tr w:rsidR="008078BA" w:rsidTr="00DD0212">
              <w:tc>
                <w:tcPr>
                  <w:tcW w:w="427" w:type="dxa"/>
                  <w:tcBorders>
                    <w:top w:val="single" w:sz="4" w:space="0" w:color="auto"/>
                    <w:bottom w:val="single" w:sz="4" w:space="0" w:color="auto"/>
                  </w:tcBorders>
                  <w:vAlign w:val="bottom"/>
                </w:tcPr>
                <w:p w:rsidR="008078BA" w:rsidRDefault="008078BA" w:rsidP="008078BA">
                  <w:pPr>
                    <w:rPr>
                      <w:rFonts w:ascii="Calibri" w:hAnsi="Calibri"/>
                      <w:noProof/>
                    </w:rPr>
                  </w:pPr>
                </w:p>
              </w:tc>
              <w:tc>
                <w:tcPr>
                  <w:tcW w:w="3155" w:type="dxa"/>
                  <w:vAlign w:val="bottom"/>
                </w:tcPr>
                <w:p w:rsidR="008078BA" w:rsidRDefault="008078BA" w:rsidP="008078BA">
                  <w:pPr>
                    <w:ind w:left="-39"/>
                    <w:rPr>
                      <w:rFonts w:ascii="Calibri" w:hAnsi="Calibri"/>
                    </w:rPr>
                  </w:pPr>
                  <w:r w:rsidRPr="008078BA">
                    <w:rPr>
                      <w:rFonts w:ascii="Calibri" w:hAnsi="Calibri"/>
                      <w:noProof/>
                    </w:rPr>
                    <w:t>Ground reading, writing, and speaking in evidence from literary and informational texts</w:t>
                  </w:r>
                </w:p>
              </w:tc>
            </w:tr>
            <w:tr w:rsidR="008078BA" w:rsidTr="00DD0212">
              <w:tc>
                <w:tcPr>
                  <w:tcW w:w="427" w:type="dxa"/>
                  <w:tcBorders>
                    <w:top w:val="single" w:sz="4" w:space="0" w:color="auto"/>
                    <w:bottom w:val="single" w:sz="4" w:space="0" w:color="auto"/>
                  </w:tcBorders>
                  <w:vAlign w:val="bottom"/>
                </w:tcPr>
                <w:p w:rsidR="008078BA" w:rsidRPr="00782497" w:rsidRDefault="00782497" w:rsidP="008078BA">
                  <w:pPr>
                    <w:rPr>
                      <w:rFonts w:ascii="Calibri" w:hAnsi="Calibri"/>
                      <w:b/>
                      <w:noProof/>
                    </w:rPr>
                  </w:pPr>
                  <w:r w:rsidRPr="00782497">
                    <w:rPr>
                      <w:rFonts w:ascii="Calibri" w:hAnsi="Calibri"/>
                      <w:b/>
                      <w:noProof/>
                    </w:rPr>
                    <w:t>X</w:t>
                  </w:r>
                </w:p>
              </w:tc>
              <w:tc>
                <w:tcPr>
                  <w:tcW w:w="3155" w:type="dxa"/>
                  <w:vAlign w:val="bottom"/>
                </w:tcPr>
                <w:p w:rsidR="008078BA" w:rsidRPr="00782497" w:rsidRDefault="008078BA" w:rsidP="008078BA">
                  <w:pPr>
                    <w:rPr>
                      <w:rFonts w:ascii="Calibri" w:hAnsi="Calibri"/>
                      <w:b/>
                      <w:noProof/>
                    </w:rPr>
                  </w:pPr>
                  <w:r w:rsidRPr="00782497">
                    <w:rPr>
                      <w:rFonts w:ascii="Calibri" w:hAnsi="Calibri"/>
                      <w:b/>
                    </w:rPr>
                    <w:t>Build knowledge through content-rich nonfiction</w:t>
                  </w:r>
                </w:p>
              </w:tc>
            </w:tr>
          </w:tbl>
          <w:p w:rsidR="00273685" w:rsidRPr="008078BA" w:rsidRDefault="00273685" w:rsidP="008078BA">
            <w:pPr>
              <w:rPr>
                <w:rFonts w:ascii="Calibri" w:hAnsi="Calibri"/>
              </w:rPr>
            </w:pPr>
          </w:p>
        </w:tc>
      </w:tr>
      <w:tr w:rsidR="00273685" w:rsidTr="00370B79">
        <w:trPr>
          <w:trHeight w:val="175"/>
        </w:trPr>
        <w:tc>
          <w:tcPr>
            <w:tcW w:w="6459" w:type="dxa"/>
            <w:gridSpan w:val="3"/>
            <w:shd w:val="clear" w:color="auto" w:fill="92D050"/>
          </w:tcPr>
          <w:p w:rsidR="00273685" w:rsidRPr="00273685" w:rsidRDefault="00273685" w:rsidP="00782497">
            <w:pPr>
              <w:rPr>
                <w:rFonts w:ascii="Calibri" w:hAnsi="Calibri"/>
                <w:i/>
              </w:rPr>
            </w:pPr>
            <w:r w:rsidRPr="005B7B91">
              <w:rPr>
                <w:rFonts w:ascii="Calibri" w:hAnsi="Calibri"/>
                <w:b/>
              </w:rPr>
              <w:t>ESSENTIAL QUESTION</w:t>
            </w:r>
            <w:r>
              <w:rPr>
                <w:rFonts w:ascii="Calibri" w:hAnsi="Calibri"/>
                <w:b/>
              </w:rPr>
              <w:t>(</w:t>
            </w:r>
            <w:r w:rsidRPr="005B7B91">
              <w:rPr>
                <w:rFonts w:ascii="Calibri" w:hAnsi="Calibri"/>
                <w:b/>
              </w:rPr>
              <w:t>S</w:t>
            </w:r>
            <w:r w:rsidR="00782497">
              <w:rPr>
                <w:rFonts w:ascii="Calibri" w:hAnsi="Calibri"/>
                <w:b/>
              </w:rPr>
              <w:t>)</w:t>
            </w:r>
          </w:p>
        </w:tc>
        <w:tc>
          <w:tcPr>
            <w:tcW w:w="3651" w:type="dxa"/>
            <w:gridSpan w:val="2"/>
            <w:vMerge/>
          </w:tcPr>
          <w:p w:rsidR="00273685" w:rsidRPr="00BA0DCE" w:rsidRDefault="00273685" w:rsidP="007D44EA">
            <w:pPr>
              <w:rPr>
                <w:rFonts w:ascii="Calibri" w:hAnsi="Calibri"/>
              </w:rPr>
            </w:pPr>
          </w:p>
        </w:tc>
      </w:tr>
      <w:tr w:rsidR="00273685" w:rsidTr="00370B79">
        <w:trPr>
          <w:trHeight w:val="442"/>
        </w:trPr>
        <w:tc>
          <w:tcPr>
            <w:tcW w:w="6459" w:type="dxa"/>
            <w:gridSpan w:val="3"/>
          </w:tcPr>
          <w:p w:rsidR="00782497" w:rsidRDefault="00782497" w:rsidP="00782497">
            <w:pPr>
              <w:spacing w:before="60" w:after="60"/>
              <w:rPr>
                <w:rFonts w:ascii="Calibri" w:hAnsi="Calibri"/>
              </w:rPr>
            </w:pPr>
            <w:r>
              <w:rPr>
                <w:rFonts w:ascii="Calibri" w:hAnsi="Calibri"/>
              </w:rPr>
              <w:t>What makes a career enjoyable?</w:t>
            </w:r>
          </w:p>
          <w:p w:rsidR="00782497" w:rsidRDefault="00782497" w:rsidP="00782497">
            <w:pPr>
              <w:spacing w:before="60" w:after="60"/>
              <w:rPr>
                <w:rFonts w:ascii="Calibri" w:hAnsi="Calibri"/>
              </w:rPr>
            </w:pPr>
            <w:r>
              <w:rPr>
                <w:rFonts w:ascii="Calibri" w:hAnsi="Calibri"/>
              </w:rPr>
              <w:t>How can I become  passionate for my career?</w:t>
            </w:r>
          </w:p>
          <w:p w:rsidR="00903570" w:rsidRPr="00782497" w:rsidRDefault="00782497" w:rsidP="00782497">
            <w:pPr>
              <w:spacing w:before="60" w:after="60"/>
              <w:rPr>
                <w:rFonts w:ascii="Calibri" w:hAnsi="Calibri"/>
                <w:b/>
              </w:rPr>
            </w:pPr>
            <w:r>
              <w:rPr>
                <w:rFonts w:ascii="Calibri" w:hAnsi="Calibri"/>
              </w:rPr>
              <w:t>Is it really possible to make a living from a passion or a hobby?</w:t>
            </w:r>
          </w:p>
        </w:tc>
        <w:tc>
          <w:tcPr>
            <w:tcW w:w="3651" w:type="dxa"/>
            <w:gridSpan w:val="2"/>
            <w:vMerge/>
          </w:tcPr>
          <w:p w:rsidR="00273685" w:rsidRPr="00BA0DCE" w:rsidRDefault="00273685" w:rsidP="007D44EA">
            <w:pPr>
              <w:rPr>
                <w:rFonts w:ascii="Calibri" w:hAnsi="Calibri"/>
              </w:rPr>
            </w:pPr>
          </w:p>
        </w:tc>
      </w:tr>
      <w:tr w:rsidR="00D94D3F" w:rsidRPr="00D94D3F" w:rsidTr="00370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110" w:type="dxa"/>
            <w:gridSpan w:val="5"/>
            <w:shd w:val="clear" w:color="auto" w:fill="92D050"/>
          </w:tcPr>
          <w:p w:rsidR="00D94D3F" w:rsidRDefault="00D94D3F" w:rsidP="007D44EA">
            <w:pPr>
              <w:rPr>
                <w:rFonts w:ascii="Calibri" w:hAnsi="Calibri"/>
                <w:b/>
              </w:rPr>
            </w:pPr>
            <w:r>
              <w:rPr>
                <w:rFonts w:ascii="Calibri" w:hAnsi="Calibri"/>
                <w:b/>
              </w:rPr>
              <w:t xml:space="preserve">PRIOR KNOWLEDGE NEEDED </w:t>
            </w:r>
          </w:p>
        </w:tc>
      </w:tr>
      <w:tr w:rsidR="00D94D3F" w:rsidRPr="00903570" w:rsidTr="00370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110" w:type="dxa"/>
            <w:gridSpan w:val="5"/>
          </w:tcPr>
          <w:p w:rsidR="00782497" w:rsidRDefault="00782497" w:rsidP="007D44EA">
            <w:pPr>
              <w:rPr>
                <w:rFonts w:ascii="Calibri" w:hAnsi="Calibri"/>
                <w:szCs w:val="20"/>
              </w:rPr>
            </w:pPr>
            <w:r>
              <w:rPr>
                <w:rFonts w:ascii="Calibri" w:hAnsi="Calibri"/>
                <w:szCs w:val="20"/>
              </w:rPr>
              <w:t>Students have worked with their career advisor on defining their skills and interests.  Prior to the interest profiler the career advisor has helped students understand the core vocabulary: realistic, investigative, artistic, social, enterprising and conventional by providing hands-on activities (e.g., matching, survey).   In addition to vocabulary development, students have completed the O*Net Interest Profiler (</w:t>
            </w:r>
            <w:hyperlink r:id="rId12" w:history="1">
              <w:r w:rsidRPr="00E218DA">
                <w:rPr>
                  <w:rStyle w:val="Hyperlink"/>
                  <w:rFonts w:ascii="Calibri" w:hAnsi="Calibri"/>
                  <w:szCs w:val="20"/>
                </w:rPr>
                <w:t>O*Net Interest Profiler</w:t>
              </w:r>
            </w:hyperlink>
            <w:r>
              <w:rPr>
                <w:rFonts w:ascii="Calibri" w:hAnsi="Calibri"/>
                <w:szCs w:val="20"/>
              </w:rPr>
              <w:t xml:space="preserve">).  The O*Net Interest Profiler provided students with information about their interests and how these interests relate to “the world of work.”  Students will use the interest profiler results to help them choose and research a career.  Ss developed career questions with their career advisor.  Ss chose the information that they most wanted answers.  </w:t>
            </w:r>
          </w:p>
          <w:p w:rsidR="00782497" w:rsidRPr="00DD0212" w:rsidRDefault="00782497" w:rsidP="007D44EA">
            <w:pPr>
              <w:rPr>
                <w:rFonts w:ascii="Calibri" w:hAnsi="Calibri"/>
                <w:szCs w:val="20"/>
              </w:rPr>
            </w:pPr>
          </w:p>
        </w:tc>
      </w:tr>
      <w:tr w:rsidR="00ED1AFC" w:rsidRPr="009C56B0" w:rsidTr="00370B79">
        <w:trPr>
          <w:trHeight w:val="270"/>
        </w:trPr>
        <w:tc>
          <w:tcPr>
            <w:tcW w:w="10110" w:type="dxa"/>
            <w:gridSpan w:val="5"/>
            <w:shd w:val="clear" w:color="auto" w:fill="92D050"/>
          </w:tcPr>
          <w:p w:rsidR="00ED1AFC" w:rsidRPr="009C56B0" w:rsidRDefault="00ED1AFC" w:rsidP="00ED1AFC">
            <w:pPr>
              <w:jc w:val="center"/>
              <w:rPr>
                <w:rFonts w:ascii="Calibri" w:hAnsi="Calibri"/>
                <w:b/>
                <w:sz w:val="24"/>
              </w:rPr>
            </w:pPr>
            <w:r w:rsidRPr="00273685">
              <w:rPr>
                <w:rFonts w:ascii="Calibri" w:hAnsi="Calibri"/>
                <w:b/>
                <w:sz w:val="28"/>
              </w:rPr>
              <w:lastRenderedPageBreak/>
              <w:t xml:space="preserve">STAGE </w:t>
            </w:r>
            <w:r>
              <w:rPr>
                <w:rFonts w:ascii="Calibri" w:hAnsi="Calibri"/>
                <w:b/>
                <w:sz w:val="28"/>
              </w:rPr>
              <w:t>2</w:t>
            </w:r>
            <w:r w:rsidRPr="00273685">
              <w:rPr>
                <w:rFonts w:ascii="Calibri" w:hAnsi="Calibri"/>
                <w:b/>
                <w:sz w:val="28"/>
              </w:rPr>
              <w:t xml:space="preserve"> – </w:t>
            </w:r>
            <w:r w:rsidRPr="00ED1AFC">
              <w:rPr>
                <w:rFonts w:ascii="Calibri" w:hAnsi="Calibri"/>
                <w:b/>
                <w:sz w:val="28"/>
              </w:rPr>
              <w:t xml:space="preserve">EVIDENCE </w:t>
            </w:r>
            <w:r>
              <w:rPr>
                <w:rFonts w:ascii="Calibri" w:hAnsi="Calibri"/>
                <w:b/>
                <w:sz w:val="28"/>
              </w:rPr>
              <w:t>of</w:t>
            </w:r>
            <w:r w:rsidRPr="00ED1AFC">
              <w:rPr>
                <w:rFonts w:ascii="Calibri" w:hAnsi="Calibri"/>
                <w:b/>
                <w:sz w:val="28"/>
              </w:rPr>
              <w:t xml:space="preserve"> LEARNING</w:t>
            </w:r>
          </w:p>
        </w:tc>
      </w:tr>
      <w:tr w:rsidR="00ED1AFC" w:rsidRPr="00903570" w:rsidTr="00370B79">
        <w:trPr>
          <w:trHeight w:val="427"/>
        </w:trPr>
        <w:tc>
          <w:tcPr>
            <w:tcW w:w="10110" w:type="dxa"/>
            <w:gridSpan w:val="5"/>
            <w:shd w:val="clear" w:color="auto" w:fill="auto"/>
          </w:tcPr>
          <w:p w:rsidR="0068770B" w:rsidRDefault="00ED1AFC" w:rsidP="007D44EA">
            <w:pPr>
              <w:rPr>
                <w:rFonts w:ascii="Calibri" w:hAnsi="Calibri"/>
                <w:i/>
                <w:sz w:val="20"/>
                <w:szCs w:val="20"/>
              </w:rPr>
            </w:pPr>
            <w:r w:rsidRPr="00903570">
              <w:rPr>
                <w:rFonts w:ascii="Calibri" w:hAnsi="Calibri"/>
                <w:i/>
                <w:sz w:val="20"/>
                <w:szCs w:val="20"/>
              </w:rPr>
              <w:t>Ways that students and I will know the extent to which objectives have been met:</w:t>
            </w:r>
          </w:p>
          <w:p w:rsidR="00782497" w:rsidRPr="0068770B" w:rsidRDefault="00782497" w:rsidP="00782497">
            <w:pPr>
              <w:pStyle w:val="ListParagraph"/>
              <w:numPr>
                <w:ilvl w:val="0"/>
                <w:numId w:val="29"/>
              </w:numPr>
              <w:rPr>
                <w:rFonts w:ascii="Calibri" w:hAnsi="Calibri"/>
              </w:rPr>
            </w:pPr>
            <w:r>
              <w:rPr>
                <w:rFonts w:ascii="Calibri" w:hAnsi="Calibri"/>
              </w:rPr>
              <w:t>note taking</w:t>
            </w:r>
          </w:p>
          <w:p w:rsidR="00782497" w:rsidRPr="0068770B" w:rsidRDefault="00782497" w:rsidP="00782497">
            <w:pPr>
              <w:pStyle w:val="ListParagraph"/>
              <w:numPr>
                <w:ilvl w:val="0"/>
                <w:numId w:val="29"/>
              </w:numPr>
              <w:rPr>
                <w:rFonts w:ascii="Calibri" w:hAnsi="Calibri"/>
              </w:rPr>
            </w:pPr>
            <w:r>
              <w:rPr>
                <w:rFonts w:ascii="Calibri" w:hAnsi="Calibri"/>
              </w:rPr>
              <w:t>individual and small group work/discussions</w:t>
            </w:r>
          </w:p>
          <w:p w:rsidR="00782497" w:rsidRDefault="00782497" w:rsidP="00782497">
            <w:pPr>
              <w:pStyle w:val="ListParagraph"/>
              <w:numPr>
                <w:ilvl w:val="0"/>
                <w:numId w:val="29"/>
              </w:numPr>
              <w:rPr>
                <w:rFonts w:ascii="Calibri" w:hAnsi="Calibri"/>
              </w:rPr>
            </w:pPr>
            <w:r>
              <w:rPr>
                <w:rFonts w:ascii="Calibri" w:hAnsi="Calibri"/>
              </w:rPr>
              <w:t>completion of the career research chart</w:t>
            </w:r>
          </w:p>
          <w:p w:rsidR="00DF395F" w:rsidRPr="00782497" w:rsidRDefault="00782497" w:rsidP="00782497">
            <w:pPr>
              <w:pStyle w:val="ListParagraph"/>
              <w:numPr>
                <w:ilvl w:val="0"/>
                <w:numId w:val="29"/>
              </w:numPr>
              <w:rPr>
                <w:rFonts w:ascii="Calibri" w:hAnsi="Calibri"/>
              </w:rPr>
            </w:pPr>
            <w:r>
              <w:rPr>
                <w:rFonts w:ascii="Calibri" w:hAnsi="Calibri"/>
              </w:rPr>
              <w:t>poster presentation</w:t>
            </w:r>
          </w:p>
        </w:tc>
      </w:tr>
      <w:tr w:rsidR="003F7C16" w:rsidRPr="000F2B8E" w:rsidTr="00370B79">
        <w:trPr>
          <w:gridAfter w:val="1"/>
          <w:wAfter w:w="89" w:type="dxa"/>
        </w:trPr>
        <w:tc>
          <w:tcPr>
            <w:tcW w:w="10021" w:type="dxa"/>
            <w:gridSpan w:val="4"/>
            <w:shd w:val="clear" w:color="auto" w:fill="92D050"/>
          </w:tcPr>
          <w:p w:rsidR="003F7C16" w:rsidRPr="00370B79" w:rsidRDefault="0023171E" w:rsidP="00370B79">
            <w:pPr>
              <w:tabs>
                <w:tab w:val="center" w:pos="4821"/>
                <w:tab w:val="left" w:pos="7971"/>
                <w:tab w:val="left" w:pos="9591"/>
              </w:tabs>
              <w:rPr>
                <w:b/>
              </w:rPr>
            </w:pPr>
            <w:r w:rsidRPr="000F2B8E">
              <w:rPr>
                <w:b/>
              </w:rPr>
              <w:br w:type="page"/>
            </w:r>
            <w:r w:rsidR="00903570" w:rsidRPr="000F2B8E">
              <w:rPr>
                <w:b/>
              </w:rPr>
              <w:tab/>
            </w:r>
            <w:r w:rsidR="00B52D5B" w:rsidRPr="000F2B8E">
              <w:rPr>
                <w:b/>
                <w:sz w:val="28"/>
              </w:rPr>
              <w:t xml:space="preserve">STAGE </w:t>
            </w:r>
            <w:r w:rsidR="00ED1AFC">
              <w:rPr>
                <w:b/>
                <w:sz w:val="28"/>
              </w:rPr>
              <w:t>3</w:t>
            </w:r>
            <w:r w:rsidR="00B52D5B" w:rsidRPr="000F2B8E">
              <w:rPr>
                <w:b/>
                <w:sz w:val="28"/>
              </w:rPr>
              <w:t xml:space="preserve"> -- </w:t>
            </w:r>
            <w:r w:rsidR="00D94D3F" w:rsidRPr="000F2B8E">
              <w:rPr>
                <w:b/>
                <w:sz w:val="28"/>
              </w:rPr>
              <w:t>ACTION</w:t>
            </w:r>
            <w:r w:rsidR="00F868B2" w:rsidRPr="000F2B8E">
              <w:rPr>
                <w:b/>
              </w:rPr>
              <w:tab/>
            </w:r>
            <w:r w:rsidR="000F2B8E" w:rsidRPr="000F2B8E">
              <w:rPr>
                <w:b/>
              </w:rPr>
              <w:tab/>
            </w:r>
          </w:p>
        </w:tc>
      </w:tr>
      <w:tr w:rsidR="00370B79" w:rsidTr="00370B79">
        <w:trPr>
          <w:gridAfter w:val="1"/>
          <w:wAfter w:w="89" w:type="dxa"/>
        </w:trPr>
        <w:tc>
          <w:tcPr>
            <w:tcW w:w="10021" w:type="dxa"/>
            <w:gridSpan w:val="4"/>
            <w:tcBorders>
              <w:bottom w:val="nil"/>
            </w:tcBorders>
            <w:shd w:val="clear" w:color="auto" w:fill="auto"/>
          </w:tcPr>
          <w:p w:rsidR="00782497" w:rsidRDefault="00782497" w:rsidP="00782497">
            <w:pPr>
              <w:rPr>
                <w:rFonts w:ascii="Calibri" w:hAnsi="Calibri"/>
                <w:szCs w:val="20"/>
              </w:rPr>
            </w:pPr>
            <w:r w:rsidRPr="007409B2">
              <w:rPr>
                <w:rFonts w:ascii="Calibri" w:hAnsi="Calibri"/>
                <w:b/>
                <w:szCs w:val="20"/>
              </w:rPr>
              <w:t>Introduction</w:t>
            </w:r>
            <w:r>
              <w:rPr>
                <w:rFonts w:ascii="Calibri" w:hAnsi="Calibri"/>
                <w:b/>
                <w:szCs w:val="20"/>
              </w:rPr>
              <w:t xml:space="preserve"> (15 minutes)</w:t>
            </w:r>
            <w:r w:rsidRPr="007409B2">
              <w:rPr>
                <w:rFonts w:ascii="Calibri" w:hAnsi="Calibri"/>
                <w:b/>
                <w:szCs w:val="20"/>
              </w:rPr>
              <w:t>:</w:t>
            </w:r>
            <w:r>
              <w:rPr>
                <w:rFonts w:ascii="Calibri" w:hAnsi="Calibri"/>
                <w:szCs w:val="20"/>
              </w:rPr>
              <w:t xml:space="preserve"> </w:t>
            </w:r>
          </w:p>
          <w:p w:rsidR="00782497" w:rsidRDefault="00782497" w:rsidP="00782497">
            <w:pPr>
              <w:rPr>
                <w:rFonts w:ascii="Calibri" w:hAnsi="Calibri"/>
                <w:szCs w:val="20"/>
              </w:rPr>
            </w:pPr>
            <w:r>
              <w:rPr>
                <w:rFonts w:ascii="Calibri" w:hAnsi="Calibri"/>
                <w:szCs w:val="20"/>
              </w:rPr>
              <w:t xml:space="preserve">Teacher (T) explains to students (Ss) that they will research careers relevant to their skills and interests.  T opens with a video giving the Top 10 highest paying odd jobs: </w:t>
            </w:r>
            <w:hyperlink r:id="rId13" w:history="1">
              <w:r w:rsidRPr="00077D69">
                <w:rPr>
                  <w:rStyle w:val="Hyperlink"/>
                  <w:rFonts w:ascii="Calibri" w:hAnsi="Calibri"/>
                  <w:szCs w:val="20"/>
                </w:rPr>
                <w:t>Top 10 Odd Jobs</w:t>
              </w:r>
            </w:hyperlink>
            <w:r>
              <w:rPr>
                <w:rFonts w:ascii="Calibri" w:hAnsi="Calibri"/>
                <w:szCs w:val="20"/>
              </w:rPr>
              <w:t xml:space="preserve">.  After the video-T has Ss talk with a partner about their hobby or passion.  Could this turn into their dream job too?  T closes with collecting a list of careers that Ss are interested in on WB.  This way Ss can support each other throughout their research.   </w:t>
            </w:r>
          </w:p>
          <w:p w:rsidR="00370B79" w:rsidRPr="00DD0212" w:rsidRDefault="00370B79" w:rsidP="00BA0DCE">
            <w:pPr>
              <w:rPr>
                <w:rFonts w:ascii="Calibri" w:hAnsi="Calibri"/>
                <w:sz w:val="14"/>
                <w:szCs w:val="20"/>
              </w:rPr>
            </w:pPr>
          </w:p>
        </w:tc>
      </w:tr>
      <w:tr w:rsidR="00370B79" w:rsidTr="00370B79">
        <w:trPr>
          <w:gridAfter w:val="1"/>
          <w:wAfter w:w="89" w:type="dxa"/>
        </w:trPr>
        <w:tc>
          <w:tcPr>
            <w:tcW w:w="10021" w:type="dxa"/>
            <w:gridSpan w:val="4"/>
            <w:tcBorders>
              <w:top w:val="nil"/>
              <w:bottom w:val="nil"/>
            </w:tcBorders>
            <w:shd w:val="clear" w:color="auto" w:fill="auto"/>
          </w:tcPr>
          <w:p w:rsidR="00782497" w:rsidRDefault="00782497" w:rsidP="00782497">
            <w:pPr>
              <w:rPr>
                <w:rFonts w:ascii="Calibri" w:hAnsi="Calibri"/>
                <w:b/>
                <w:szCs w:val="20"/>
              </w:rPr>
            </w:pPr>
            <w:r>
              <w:rPr>
                <w:rFonts w:ascii="Calibri" w:hAnsi="Calibri"/>
                <w:b/>
                <w:szCs w:val="20"/>
              </w:rPr>
              <w:t xml:space="preserve">Career Exploration Modeling (25 minutes) </w:t>
            </w:r>
            <w:r w:rsidRPr="007409B2">
              <w:rPr>
                <w:rFonts w:ascii="Calibri" w:hAnsi="Calibri"/>
                <w:b/>
                <w:szCs w:val="20"/>
              </w:rPr>
              <w:t>:</w:t>
            </w:r>
            <w:r>
              <w:rPr>
                <w:rFonts w:ascii="Calibri" w:hAnsi="Calibri"/>
                <w:b/>
                <w:szCs w:val="20"/>
              </w:rPr>
              <w:t xml:space="preserve"> </w:t>
            </w:r>
          </w:p>
          <w:p w:rsidR="00782497" w:rsidRPr="00D63A3A" w:rsidRDefault="00782497" w:rsidP="00782497">
            <w:pPr>
              <w:pStyle w:val="ListParagraph"/>
              <w:numPr>
                <w:ilvl w:val="0"/>
                <w:numId w:val="24"/>
              </w:numPr>
              <w:rPr>
                <w:rFonts w:ascii="Calibri" w:hAnsi="Calibri"/>
                <w:szCs w:val="20"/>
              </w:rPr>
            </w:pPr>
            <w:r>
              <w:rPr>
                <w:rFonts w:ascii="Calibri" w:hAnsi="Calibri"/>
                <w:szCs w:val="20"/>
              </w:rPr>
              <w:t xml:space="preserve">T projects a picture of an EMT/Paramedic.  T asks Ss Q, “Who is this?”  T elicits.  T writes on WB. </w:t>
            </w:r>
            <w:r>
              <w:t>T asks Ss Q, “What do they do?”  T elicits.  T writes on WB.  T asks Ss Q, “What resource(s) can we use to gather evidence about an EMT/Paramedic?”  T elicits.  T writes on WB.  T goes to one suggested site: bls.gov; O*Net; career database through college library</w:t>
            </w:r>
          </w:p>
          <w:p w:rsidR="00782497" w:rsidRPr="00D63A3A" w:rsidRDefault="00782497" w:rsidP="00782497">
            <w:pPr>
              <w:pStyle w:val="ListParagraph"/>
              <w:numPr>
                <w:ilvl w:val="0"/>
                <w:numId w:val="24"/>
              </w:numPr>
              <w:rPr>
                <w:rFonts w:ascii="Calibri" w:hAnsi="Calibri"/>
                <w:szCs w:val="20"/>
              </w:rPr>
            </w:pPr>
            <w:r>
              <w:rPr>
                <w:rFonts w:ascii="Calibri" w:hAnsi="Calibri"/>
                <w:szCs w:val="20"/>
              </w:rPr>
              <w:t>T explains that Ss will use the websites and the career chart to gather evidence about their career.  The overall assessment will be a career poster presentation.</w:t>
            </w:r>
          </w:p>
          <w:p w:rsidR="00782497" w:rsidRDefault="00782497" w:rsidP="00782497">
            <w:pPr>
              <w:pStyle w:val="ListParagraph"/>
              <w:numPr>
                <w:ilvl w:val="0"/>
                <w:numId w:val="24"/>
              </w:numPr>
              <w:rPr>
                <w:rFonts w:ascii="Calibri" w:hAnsi="Calibri"/>
                <w:szCs w:val="20"/>
              </w:rPr>
            </w:pPr>
            <w:r>
              <w:rPr>
                <w:rFonts w:ascii="Calibri" w:hAnsi="Calibri"/>
                <w:szCs w:val="20"/>
              </w:rPr>
              <w:t>Prior to completing the chart, T reviews the career questions Ss created.  If necessary, T negotiates understanding.  T explains that Ss will use these questions to gather evidence about their career.</w:t>
            </w:r>
          </w:p>
          <w:p w:rsidR="00782497" w:rsidRPr="005474CD" w:rsidRDefault="00782497" w:rsidP="00782497">
            <w:pPr>
              <w:pStyle w:val="ListParagraph"/>
              <w:numPr>
                <w:ilvl w:val="0"/>
                <w:numId w:val="24"/>
              </w:numPr>
              <w:rPr>
                <w:rFonts w:ascii="Calibri" w:hAnsi="Calibri"/>
                <w:szCs w:val="20"/>
              </w:rPr>
            </w:pPr>
            <w:r>
              <w:rPr>
                <w:rFonts w:ascii="Calibri" w:hAnsi="Calibri"/>
                <w:szCs w:val="20"/>
              </w:rPr>
              <w:t xml:space="preserve">T walks through the career chart.  To make the modeling participatory, T asks Ss Q, “Where can we find the information?”   T does this with each topic.  </w:t>
            </w:r>
            <w:r>
              <w:t xml:space="preserve">Ss summarize the answers in their own words.  T inputs the information. T will give the completed chart to Ss as a reference.  </w:t>
            </w:r>
          </w:p>
          <w:p w:rsidR="00782497" w:rsidRPr="00DE6281" w:rsidRDefault="00782497" w:rsidP="00782497">
            <w:pPr>
              <w:pStyle w:val="ListParagraph"/>
              <w:numPr>
                <w:ilvl w:val="0"/>
                <w:numId w:val="24"/>
              </w:numPr>
              <w:rPr>
                <w:rFonts w:ascii="Calibri" w:hAnsi="Calibri"/>
                <w:szCs w:val="20"/>
              </w:rPr>
            </w:pPr>
            <w:r>
              <w:rPr>
                <w:rFonts w:ascii="Calibri" w:hAnsi="Calibri"/>
                <w:szCs w:val="20"/>
              </w:rPr>
              <w:t xml:space="preserve">After modeling, T negotiates understanding.  Ss then move into individual research work.  </w:t>
            </w:r>
          </w:p>
          <w:p w:rsidR="00782497" w:rsidRDefault="00782497" w:rsidP="00782497">
            <w:pPr>
              <w:rPr>
                <w:rFonts w:ascii="Calibri" w:hAnsi="Calibri"/>
              </w:rPr>
            </w:pPr>
          </w:p>
          <w:p w:rsidR="00782497" w:rsidRDefault="00782497" w:rsidP="00782497">
            <w:pPr>
              <w:rPr>
                <w:rFonts w:ascii="Calibri" w:hAnsi="Calibri"/>
                <w:b/>
              </w:rPr>
            </w:pPr>
            <w:r>
              <w:rPr>
                <w:rFonts w:ascii="Calibri" w:hAnsi="Calibri"/>
                <w:b/>
              </w:rPr>
              <w:t xml:space="preserve">Individual Research (45 minutes): </w:t>
            </w:r>
          </w:p>
          <w:p w:rsidR="00782497" w:rsidRPr="00905708" w:rsidRDefault="00782497" w:rsidP="00782497">
            <w:pPr>
              <w:pStyle w:val="ListParagraph"/>
              <w:numPr>
                <w:ilvl w:val="0"/>
                <w:numId w:val="25"/>
              </w:numPr>
              <w:rPr>
                <w:rFonts w:ascii="Calibri" w:hAnsi="Calibri"/>
                <w:b/>
              </w:rPr>
            </w:pPr>
            <w:r>
              <w:rPr>
                <w:rFonts w:ascii="Calibri" w:hAnsi="Calibri"/>
              </w:rPr>
              <w:t>Ss work individually.</w:t>
            </w:r>
          </w:p>
          <w:p w:rsidR="00782497" w:rsidRPr="00DE5DB0" w:rsidRDefault="00782497" w:rsidP="00782497">
            <w:pPr>
              <w:pStyle w:val="ListParagraph"/>
              <w:numPr>
                <w:ilvl w:val="0"/>
                <w:numId w:val="25"/>
              </w:numPr>
              <w:rPr>
                <w:rFonts w:ascii="Calibri" w:hAnsi="Calibri"/>
                <w:b/>
              </w:rPr>
            </w:pPr>
            <w:r>
              <w:rPr>
                <w:rFonts w:ascii="Calibri" w:hAnsi="Calibri"/>
              </w:rPr>
              <w:t>Ss research their career online.   Ss use the career chart to take notes and document their resources.</w:t>
            </w:r>
          </w:p>
          <w:p w:rsidR="00782497" w:rsidRPr="00DF395F" w:rsidRDefault="00782497" w:rsidP="00782497">
            <w:pPr>
              <w:pStyle w:val="ListParagraph"/>
              <w:numPr>
                <w:ilvl w:val="0"/>
                <w:numId w:val="25"/>
              </w:numPr>
              <w:rPr>
                <w:rFonts w:ascii="Calibri" w:hAnsi="Calibri"/>
                <w:b/>
              </w:rPr>
            </w:pPr>
            <w:r>
              <w:rPr>
                <w:rFonts w:ascii="Calibri" w:hAnsi="Calibri"/>
              </w:rPr>
              <w:t>T walks around to support and assess understanding.</w:t>
            </w:r>
          </w:p>
          <w:p w:rsidR="00370B79" w:rsidRPr="00B42EA3" w:rsidRDefault="00370B79" w:rsidP="00782497">
            <w:pPr>
              <w:pStyle w:val="NormalWeb"/>
              <w:spacing w:before="50" w:beforeAutospacing="0" w:after="20" w:afterAutospacing="0" w:line="169" w:lineRule="atLeast"/>
              <w:ind w:left="720" w:right="50"/>
              <w:rPr>
                <w:rFonts w:ascii="Calibri" w:hAnsi="Calibri"/>
                <w:sz w:val="14"/>
                <w:szCs w:val="20"/>
              </w:rPr>
            </w:pPr>
          </w:p>
        </w:tc>
      </w:tr>
      <w:tr w:rsidR="00370B79" w:rsidTr="00370B79">
        <w:trPr>
          <w:gridAfter w:val="1"/>
          <w:wAfter w:w="89" w:type="dxa"/>
        </w:trPr>
        <w:tc>
          <w:tcPr>
            <w:tcW w:w="10021" w:type="dxa"/>
            <w:gridSpan w:val="4"/>
            <w:tcBorders>
              <w:top w:val="nil"/>
            </w:tcBorders>
            <w:shd w:val="clear" w:color="auto" w:fill="auto"/>
          </w:tcPr>
          <w:p w:rsidR="00782497" w:rsidRPr="00412052" w:rsidRDefault="00782497" w:rsidP="00782497">
            <w:pPr>
              <w:rPr>
                <w:rFonts w:ascii="Calibri" w:hAnsi="Calibri"/>
                <w:sz w:val="12"/>
              </w:rPr>
            </w:pPr>
          </w:p>
          <w:p w:rsidR="00782497" w:rsidRPr="007758AA" w:rsidRDefault="00782497" w:rsidP="00782497">
            <w:pPr>
              <w:rPr>
                <w:rFonts w:ascii="Calibri" w:hAnsi="Calibri"/>
                <w:b/>
              </w:rPr>
            </w:pPr>
            <w:r>
              <w:rPr>
                <w:rFonts w:ascii="Calibri" w:hAnsi="Calibri"/>
                <w:b/>
              </w:rPr>
              <w:t xml:space="preserve">Closing Written Reflection (20 minutes):  </w:t>
            </w:r>
            <w:r w:rsidRPr="007758AA">
              <w:rPr>
                <w:rFonts w:ascii="Calibri" w:hAnsi="Calibri"/>
              </w:rPr>
              <w:t>To close, Ss complete a writing reflection:</w:t>
            </w:r>
          </w:p>
          <w:p w:rsidR="00782497" w:rsidRPr="007758AA" w:rsidRDefault="00782497" w:rsidP="00782497">
            <w:pPr>
              <w:pStyle w:val="NormalWeb"/>
              <w:numPr>
                <w:ilvl w:val="0"/>
                <w:numId w:val="31"/>
              </w:numPr>
              <w:spacing w:before="50" w:beforeAutospacing="0" w:after="20" w:afterAutospacing="0" w:line="169" w:lineRule="atLeast"/>
              <w:ind w:right="50"/>
              <w:rPr>
                <w:rFonts w:asciiTheme="minorHAnsi" w:hAnsiTheme="minorHAnsi" w:cs="Helvetica"/>
                <w:sz w:val="22"/>
                <w:szCs w:val="22"/>
              </w:rPr>
            </w:pPr>
            <w:r w:rsidRPr="007758AA">
              <w:rPr>
                <w:rFonts w:asciiTheme="minorHAnsi" w:hAnsiTheme="minorHAnsi" w:cs="Helvetica"/>
                <w:sz w:val="22"/>
                <w:szCs w:val="22"/>
              </w:rPr>
              <w:t>What are you most passionate about?</w:t>
            </w:r>
          </w:p>
          <w:p w:rsidR="00782497" w:rsidRPr="007758AA" w:rsidRDefault="00782497" w:rsidP="00782497">
            <w:pPr>
              <w:pStyle w:val="NormalWeb"/>
              <w:numPr>
                <w:ilvl w:val="0"/>
                <w:numId w:val="31"/>
              </w:numPr>
              <w:spacing w:before="50" w:beforeAutospacing="0" w:after="20" w:afterAutospacing="0" w:line="169" w:lineRule="atLeast"/>
              <w:ind w:right="50"/>
              <w:rPr>
                <w:rFonts w:asciiTheme="minorHAnsi" w:hAnsiTheme="minorHAnsi" w:cs="Helvetica"/>
                <w:sz w:val="22"/>
                <w:szCs w:val="22"/>
              </w:rPr>
            </w:pPr>
            <w:r w:rsidRPr="007758AA">
              <w:rPr>
                <w:rFonts w:asciiTheme="minorHAnsi" w:hAnsiTheme="minorHAnsi" w:cs="Arial"/>
                <w:sz w:val="22"/>
                <w:szCs w:val="22"/>
              </w:rPr>
              <w:t>Why is this career important to you?</w:t>
            </w:r>
          </w:p>
          <w:p w:rsidR="00782497" w:rsidRPr="00F618D3" w:rsidRDefault="00782497" w:rsidP="00782497">
            <w:pPr>
              <w:pStyle w:val="NormalWeb"/>
              <w:numPr>
                <w:ilvl w:val="0"/>
                <w:numId w:val="31"/>
              </w:numPr>
              <w:spacing w:before="50" w:beforeAutospacing="0" w:after="20" w:afterAutospacing="0" w:line="169" w:lineRule="atLeast"/>
              <w:ind w:right="50"/>
              <w:rPr>
                <w:rFonts w:asciiTheme="minorHAnsi" w:hAnsiTheme="minorHAnsi" w:cs="Helvetica"/>
                <w:sz w:val="22"/>
                <w:szCs w:val="22"/>
              </w:rPr>
            </w:pPr>
            <w:r w:rsidRPr="007758AA">
              <w:rPr>
                <w:rFonts w:asciiTheme="minorHAnsi" w:hAnsiTheme="minorHAnsi" w:cs="Arial"/>
                <w:sz w:val="22"/>
                <w:szCs w:val="22"/>
              </w:rPr>
              <w:t>How will this career help you with additional personal and professional goals?</w:t>
            </w:r>
          </w:p>
          <w:p w:rsidR="00370B79" w:rsidRPr="00BB4BAE" w:rsidRDefault="00370B79" w:rsidP="00DD0212">
            <w:pPr>
              <w:rPr>
                <w:rFonts w:ascii="Calibri" w:hAnsi="Calibri"/>
                <w:sz w:val="10"/>
                <w:szCs w:val="20"/>
              </w:rPr>
            </w:pPr>
          </w:p>
          <w:p w:rsidR="00782497" w:rsidRDefault="00782497" w:rsidP="00782497">
            <w:pPr>
              <w:rPr>
                <w:rFonts w:ascii="Calibri" w:hAnsi="Calibri"/>
                <w:b/>
                <w:szCs w:val="20"/>
              </w:rPr>
            </w:pPr>
            <w:r>
              <w:rPr>
                <w:rFonts w:ascii="Calibri" w:hAnsi="Calibri"/>
                <w:b/>
                <w:szCs w:val="20"/>
              </w:rPr>
              <w:t>Key vocabulary:</w:t>
            </w:r>
          </w:p>
          <w:p w:rsidR="00782497" w:rsidRDefault="00782497" w:rsidP="00782497">
            <w:pPr>
              <w:pStyle w:val="ListParagraph"/>
              <w:numPr>
                <w:ilvl w:val="0"/>
                <w:numId w:val="32"/>
              </w:numPr>
              <w:rPr>
                <w:rFonts w:ascii="Calibri" w:hAnsi="Calibri"/>
                <w:szCs w:val="20"/>
              </w:rPr>
            </w:pPr>
            <w:r w:rsidRPr="004C57E3">
              <w:rPr>
                <w:rFonts w:ascii="Calibri" w:hAnsi="Calibri"/>
                <w:szCs w:val="20"/>
              </w:rPr>
              <w:t xml:space="preserve">realistic, investigative, artistic, social, enterprising and conventional </w:t>
            </w:r>
          </w:p>
          <w:p w:rsidR="00370B79" w:rsidRPr="00782497" w:rsidRDefault="00782497" w:rsidP="00782497">
            <w:pPr>
              <w:pStyle w:val="ListParagraph"/>
              <w:numPr>
                <w:ilvl w:val="0"/>
                <w:numId w:val="32"/>
              </w:numPr>
              <w:rPr>
                <w:rFonts w:ascii="Calibri" w:hAnsi="Calibri"/>
                <w:szCs w:val="20"/>
              </w:rPr>
            </w:pPr>
            <w:r w:rsidRPr="00782497">
              <w:rPr>
                <w:rFonts w:ascii="Calibri" w:hAnsi="Calibri"/>
                <w:szCs w:val="20"/>
              </w:rPr>
              <w:t xml:space="preserve">additional vocabulary will be chosen by students and added to their personal vocabulary lists </w:t>
            </w:r>
            <w:r w:rsidRPr="00782497">
              <w:rPr>
                <w:rFonts w:ascii="Calibri" w:hAnsi="Calibri"/>
                <w:i/>
                <w:szCs w:val="20"/>
              </w:rPr>
              <w:t>and</w:t>
            </w:r>
            <w:r w:rsidRPr="00782497">
              <w:rPr>
                <w:rFonts w:ascii="Calibri" w:hAnsi="Calibri"/>
                <w:szCs w:val="20"/>
              </w:rPr>
              <w:t xml:space="preserve"> the class vocabulary list</w:t>
            </w:r>
          </w:p>
        </w:tc>
      </w:tr>
      <w:tr w:rsidR="003D632D" w:rsidTr="006E7A2C">
        <w:trPr>
          <w:gridAfter w:val="1"/>
          <w:wAfter w:w="89" w:type="dxa"/>
        </w:trPr>
        <w:tc>
          <w:tcPr>
            <w:tcW w:w="10021" w:type="dxa"/>
            <w:gridSpan w:val="4"/>
            <w:shd w:val="clear" w:color="auto" w:fill="auto"/>
          </w:tcPr>
          <w:p w:rsidR="007D0F98" w:rsidRDefault="007D0F98" w:rsidP="007D0F98">
            <w:pPr>
              <w:rPr>
                <w:rFonts w:ascii="Calibri" w:hAnsi="Calibri"/>
                <w:b/>
                <w:szCs w:val="20"/>
              </w:rPr>
            </w:pPr>
            <w:r>
              <w:rPr>
                <w:rFonts w:ascii="Calibri" w:hAnsi="Calibri"/>
                <w:b/>
                <w:szCs w:val="20"/>
              </w:rPr>
              <w:t>Materials</w:t>
            </w:r>
            <w:bookmarkStart w:id="0" w:name="_GoBack"/>
            <w:bookmarkEnd w:id="0"/>
            <w:r w:rsidRPr="007D0F98">
              <w:rPr>
                <w:rFonts w:ascii="Calibri" w:hAnsi="Calibri"/>
                <w:b/>
                <w:szCs w:val="20"/>
              </w:rPr>
              <w:t xml:space="preserve">: </w:t>
            </w:r>
            <w:r w:rsidRPr="001B7C48">
              <w:rPr>
                <w:rFonts w:ascii="Calibri" w:hAnsi="Calibri"/>
                <w:szCs w:val="20"/>
              </w:rPr>
              <w:t>Career Research Chart</w:t>
            </w:r>
            <w:r>
              <w:rPr>
                <w:rFonts w:ascii="Calibri" w:hAnsi="Calibri"/>
                <w:szCs w:val="20"/>
              </w:rPr>
              <w:t>, Career Presentation Expectations, Career Unit Questions</w:t>
            </w:r>
          </w:p>
          <w:p w:rsidR="003D632D" w:rsidRDefault="003D632D" w:rsidP="003D632D">
            <w:pPr>
              <w:rPr>
                <w:rFonts w:ascii="Calibri" w:hAnsi="Calibri"/>
                <w:b/>
                <w:szCs w:val="20"/>
              </w:rPr>
            </w:pPr>
            <w:r>
              <w:rPr>
                <w:rFonts w:ascii="Calibri" w:hAnsi="Calibri"/>
                <w:b/>
                <w:szCs w:val="20"/>
              </w:rPr>
              <w:t xml:space="preserve">Resources: </w:t>
            </w:r>
          </w:p>
          <w:p w:rsidR="00782497" w:rsidRDefault="007D0F98" w:rsidP="00782497">
            <w:pPr>
              <w:ind w:left="720"/>
              <w:rPr>
                <w:rFonts w:ascii="Calibri" w:hAnsi="Calibri"/>
                <w:szCs w:val="20"/>
              </w:rPr>
            </w:pPr>
            <w:hyperlink r:id="rId14" w:history="1">
              <w:r w:rsidR="00782497" w:rsidRPr="00E218DA">
                <w:rPr>
                  <w:rStyle w:val="Hyperlink"/>
                  <w:rFonts w:ascii="Calibri" w:hAnsi="Calibri"/>
                  <w:szCs w:val="20"/>
                </w:rPr>
                <w:t>O*Net Interest Profiler</w:t>
              </w:r>
            </w:hyperlink>
            <w:r w:rsidR="00782497" w:rsidRPr="00782497">
              <w:rPr>
                <w:rStyle w:val="Hyperlink"/>
                <w:rFonts w:ascii="Calibri" w:hAnsi="Calibri"/>
                <w:szCs w:val="20"/>
                <w:u w:val="none"/>
              </w:rPr>
              <w:t xml:space="preserve">   (http://www.mynextmove.org/explore/ip)</w:t>
            </w:r>
          </w:p>
          <w:p w:rsidR="00782497" w:rsidRDefault="007D0F98" w:rsidP="00782497">
            <w:pPr>
              <w:ind w:left="720"/>
              <w:rPr>
                <w:rFonts w:ascii="Calibri" w:hAnsi="Calibri"/>
                <w:szCs w:val="20"/>
              </w:rPr>
            </w:pPr>
            <w:hyperlink r:id="rId15" w:history="1">
              <w:r w:rsidR="00782497" w:rsidRPr="00077D69">
                <w:rPr>
                  <w:rStyle w:val="Hyperlink"/>
                  <w:rFonts w:ascii="Calibri" w:hAnsi="Calibri"/>
                  <w:szCs w:val="20"/>
                </w:rPr>
                <w:t>Top 10 Odd Jobs</w:t>
              </w:r>
            </w:hyperlink>
            <w:r w:rsidR="00782497" w:rsidRPr="00782497">
              <w:rPr>
                <w:rStyle w:val="Hyperlink"/>
                <w:rFonts w:ascii="Calibri" w:hAnsi="Calibri"/>
                <w:szCs w:val="20"/>
                <w:u w:val="none"/>
              </w:rPr>
              <w:t xml:space="preserve">   (https://www.youtube.com/watch?v=6bUt7x0A36U)</w:t>
            </w:r>
          </w:p>
          <w:p w:rsidR="00782497" w:rsidRPr="00A801CD" w:rsidRDefault="007D0F98" w:rsidP="00782497">
            <w:pPr>
              <w:ind w:left="720"/>
              <w:rPr>
                <w:rFonts w:ascii="Comic Sans MS" w:hAnsi="Comic Sans MS"/>
                <w:sz w:val="20"/>
                <w:szCs w:val="20"/>
              </w:rPr>
            </w:pPr>
            <w:hyperlink r:id="rId16" w:history="1">
              <w:r w:rsidR="00782497" w:rsidRPr="00A801CD">
                <w:rPr>
                  <w:rStyle w:val="Hyperlink"/>
                  <w:rFonts w:ascii="Comic Sans MS" w:hAnsi="Comic Sans MS"/>
                  <w:sz w:val="20"/>
                  <w:szCs w:val="20"/>
                </w:rPr>
                <w:t>O*Net EMT</w:t>
              </w:r>
            </w:hyperlink>
            <w:r w:rsidR="00782497" w:rsidRPr="00782497">
              <w:rPr>
                <w:rStyle w:val="Hyperlink"/>
                <w:rFonts w:ascii="Comic Sans MS" w:hAnsi="Comic Sans MS"/>
                <w:sz w:val="20"/>
                <w:szCs w:val="20"/>
                <w:u w:val="none"/>
              </w:rPr>
              <w:t xml:space="preserve">   (http://www.onetonline.org/link/summary/29-2041.00)</w:t>
            </w:r>
          </w:p>
          <w:p w:rsidR="00782497" w:rsidRPr="00A801CD" w:rsidRDefault="007D0F98" w:rsidP="00782497">
            <w:pPr>
              <w:ind w:left="720"/>
              <w:rPr>
                <w:rFonts w:ascii="Comic Sans MS" w:hAnsi="Comic Sans MS"/>
                <w:sz w:val="20"/>
                <w:szCs w:val="20"/>
              </w:rPr>
            </w:pPr>
            <w:hyperlink r:id="rId17" w:history="1">
              <w:r w:rsidR="00782497" w:rsidRPr="00A801CD">
                <w:rPr>
                  <w:rStyle w:val="Hyperlink"/>
                  <w:rFonts w:ascii="Comic Sans MS" w:hAnsi="Comic Sans MS"/>
                  <w:sz w:val="20"/>
                  <w:szCs w:val="20"/>
                </w:rPr>
                <w:t>BLS-EMT</w:t>
              </w:r>
            </w:hyperlink>
            <w:r w:rsidR="00782497" w:rsidRPr="00782497">
              <w:rPr>
                <w:rStyle w:val="Hyperlink"/>
                <w:rFonts w:ascii="Comic Sans MS" w:hAnsi="Comic Sans MS"/>
                <w:sz w:val="20"/>
                <w:szCs w:val="20"/>
                <w:u w:val="none"/>
              </w:rPr>
              <w:t xml:space="preserve">   (http://www.bls.gov/ooh/healthcare/emts-and-paramedics.htm%23tab-1)</w:t>
            </w:r>
          </w:p>
          <w:p w:rsidR="00782497" w:rsidRDefault="007D0F98" w:rsidP="00782497">
            <w:pPr>
              <w:ind w:left="720"/>
              <w:rPr>
                <w:rFonts w:ascii="Calibri" w:hAnsi="Calibri"/>
                <w:szCs w:val="20"/>
              </w:rPr>
            </w:pPr>
            <w:hyperlink r:id="rId18" w:history="1">
              <w:r w:rsidR="00782497" w:rsidRPr="00372623">
                <w:rPr>
                  <w:rStyle w:val="Hyperlink"/>
                  <w:rFonts w:ascii="Comic Sans MS" w:hAnsi="Comic Sans MS"/>
                  <w:sz w:val="20"/>
                  <w:szCs w:val="20"/>
                </w:rPr>
                <w:t>STCC-EMT</w:t>
              </w:r>
            </w:hyperlink>
            <w:r w:rsidR="00782497">
              <w:rPr>
                <w:rStyle w:val="Hyperlink"/>
                <w:rFonts w:ascii="Comic Sans MS" w:hAnsi="Comic Sans MS"/>
                <w:sz w:val="20"/>
                <w:szCs w:val="20"/>
                <w:u w:val="none"/>
              </w:rPr>
              <w:t xml:space="preserve">   (</w:t>
            </w:r>
            <w:r w:rsidR="00782497" w:rsidRPr="00782497">
              <w:rPr>
                <w:rStyle w:val="Hyperlink"/>
                <w:rFonts w:ascii="Comic Sans MS" w:hAnsi="Comic Sans MS"/>
                <w:sz w:val="20"/>
                <w:szCs w:val="20"/>
                <w:u w:val="none"/>
              </w:rPr>
              <w:t>http://www.stcc.edu/wd/descriptions/zemt-716.asp</w:t>
            </w:r>
            <w:r w:rsidR="00782497">
              <w:rPr>
                <w:rStyle w:val="Hyperlink"/>
                <w:rFonts w:ascii="Comic Sans MS" w:hAnsi="Comic Sans MS"/>
                <w:sz w:val="20"/>
                <w:szCs w:val="20"/>
                <w:u w:val="none"/>
              </w:rPr>
              <w:t>)</w:t>
            </w:r>
          </w:p>
          <w:p w:rsidR="003D632D" w:rsidRPr="00BB4BAE" w:rsidRDefault="003D632D" w:rsidP="006E7A2C">
            <w:pPr>
              <w:rPr>
                <w:b/>
                <w:sz w:val="10"/>
              </w:rPr>
            </w:pPr>
          </w:p>
        </w:tc>
      </w:tr>
      <w:tr w:rsidR="00370B79" w:rsidTr="00370B79">
        <w:trPr>
          <w:gridAfter w:val="1"/>
          <w:wAfter w:w="89" w:type="dxa"/>
        </w:trPr>
        <w:tc>
          <w:tcPr>
            <w:tcW w:w="10021" w:type="dxa"/>
            <w:gridSpan w:val="4"/>
            <w:shd w:val="clear" w:color="auto" w:fill="auto"/>
          </w:tcPr>
          <w:p w:rsidR="00370B79" w:rsidRDefault="00370B79" w:rsidP="00B42EA3">
            <w:pPr>
              <w:rPr>
                <w:rFonts w:ascii="Calibri" w:hAnsi="Calibri"/>
              </w:rPr>
            </w:pPr>
            <w:r>
              <w:rPr>
                <w:b/>
              </w:rPr>
              <w:t xml:space="preserve">POST-TEACHING </w:t>
            </w:r>
            <w:r w:rsidRPr="00F03BF0">
              <w:rPr>
                <w:b/>
              </w:rPr>
              <w:t>REFLECTION</w:t>
            </w:r>
            <w:r>
              <w:rPr>
                <w:b/>
              </w:rPr>
              <w:t xml:space="preserve">   </w:t>
            </w:r>
            <w:r w:rsidR="00B42EA3">
              <w:rPr>
                <w:b/>
              </w:rPr>
              <w:t xml:space="preserve">--  </w:t>
            </w:r>
            <w:r>
              <w:rPr>
                <w:rFonts w:ascii="Calibri" w:hAnsi="Calibri"/>
              </w:rPr>
              <w:t>To be determined after lesson is conducted.</w:t>
            </w:r>
          </w:p>
        </w:tc>
      </w:tr>
    </w:tbl>
    <w:p w:rsidR="00D033E7" w:rsidRPr="00B42EA3" w:rsidRDefault="00D033E7" w:rsidP="00370B79">
      <w:pPr>
        <w:spacing w:line="240" w:lineRule="auto"/>
        <w:rPr>
          <w:rFonts w:ascii="Calibri" w:hAnsi="Calibri"/>
          <w:b/>
          <w:i/>
          <w:sz w:val="12"/>
          <w:szCs w:val="24"/>
        </w:rPr>
      </w:pPr>
    </w:p>
    <w:sectPr w:rsidR="00D033E7" w:rsidRPr="00B42EA3" w:rsidSect="00903570">
      <w:footerReference w:type="default" r:id="rId19"/>
      <w:pgSz w:w="12240" w:h="15840" w:code="1"/>
      <w:pgMar w:top="900"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42" w:rsidRDefault="004E5D42" w:rsidP="00693518">
      <w:pPr>
        <w:spacing w:line="240" w:lineRule="auto"/>
      </w:pPr>
      <w:r>
        <w:separator/>
      </w:r>
    </w:p>
  </w:endnote>
  <w:endnote w:type="continuationSeparator" w:id="0">
    <w:p w:rsidR="004E5D42" w:rsidRDefault="004E5D42" w:rsidP="00693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74400222"/>
      <w:docPartObj>
        <w:docPartGallery w:val="Page Numbers (Bottom of Page)"/>
        <w:docPartUnique/>
      </w:docPartObj>
    </w:sdtPr>
    <w:sdtEndPr>
      <w:rPr>
        <w:sz w:val="20"/>
        <w:szCs w:val="22"/>
      </w:rPr>
    </w:sdtEndPr>
    <w:sdtContent>
      <w:p w:rsidR="00BD00BF" w:rsidRPr="00D033E7" w:rsidRDefault="00BD00BF" w:rsidP="00D033E7">
        <w:pPr>
          <w:spacing w:line="240" w:lineRule="auto"/>
          <w:jc w:val="right"/>
          <w:rPr>
            <w:rFonts w:ascii="Calibri" w:hAnsi="Calibri"/>
            <w:i/>
            <w:sz w:val="16"/>
            <w:szCs w:val="24"/>
          </w:rPr>
        </w:pPr>
        <w:r w:rsidRPr="00F51F72">
          <w:rPr>
            <w:sz w:val="16"/>
            <w:szCs w:val="16"/>
          </w:rPr>
          <w:t xml:space="preserve">Massachusetts Department of Elementary Education, Adult and Community Learning Services, </w:t>
        </w:r>
        <w:r>
          <w:rPr>
            <w:sz w:val="16"/>
            <w:szCs w:val="16"/>
          </w:rPr>
          <w:t xml:space="preserve">and the SABES PD Center for ELA, </w:t>
        </w:r>
        <w:r w:rsidRPr="00F51F72">
          <w:rPr>
            <w:sz w:val="16"/>
            <w:szCs w:val="16"/>
          </w:rPr>
          <w:t>2016</w:t>
        </w:r>
        <w:r w:rsidRPr="00F51F72">
          <w:rPr>
            <w:sz w:val="16"/>
            <w:szCs w:val="16"/>
          </w:rPr>
          <w:tab/>
        </w:r>
        <w:r w:rsidR="003E2850" w:rsidRPr="00F51F72">
          <w:rPr>
            <w:sz w:val="16"/>
            <w:szCs w:val="16"/>
          </w:rPr>
          <w:fldChar w:fldCharType="begin"/>
        </w:r>
        <w:r w:rsidRPr="00F51F72">
          <w:rPr>
            <w:sz w:val="16"/>
            <w:szCs w:val="16"/>
          </w:rPr>
          <w:instrText xml:space="preserve"> PAGE   \* MERGEFORMAT </w:instrText>
        </w:r>
        <w:r w:rsidR="003E2850" w:rsidRPr="00F51F72">
          <w:rPr>
            <w:sz w:val="16"/>
            <w:szCs w:val="16"/>
          </w:rPr>
          <w:fldChar w:fldCharType="separate"/>
        </w:r>
        <w:r w:rsidR="007D0F98">
          <w:rPr>
            <w:noProof/>
            <w:sz w:val="16"/>
            <w:szCs w:val="16"/>
          </w:rPr>
          <w:t>1</w:t>
        </w:r>
        <w:r w:rsidR="003E2850" w:rsidRPr="00F51F72">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42" w:rsidRDefault="004E5D42" w:rsidP="00693518">
      <w:pPr>
        <w:spacing w:line="240" w:lineRule="auto"/>
      </w:pPr>
      <w:r>
        <w:separator/>
      </w:r>
    </w:p>
  </w:footnote>
  <w:footnote w:type="continuationSeparator" w:id="0">
    <w:p w:rsidR="004E5D42" w:rsidRDefault="004E5D42" w:rsidP="006935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942"/>
    <w:multiLevelType w:val="hybridMultilevel"/>
    <w:tmpl w:val="3518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43832"/>
    <w:multiLevelType w:val="hybridMultilevel"/>
    <w:tmpl w:val="9926E3BC"/>
    <w:lvl w:ilvl="0" w:tplc="5AE0C81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A71D3F"/>
    <w:multiLevelType w:val="hybridMultilevel"/>
    <w:tmpl w:val="5070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3B80"/>
    <w:multiLevelType w:val="hybridMultilevel"/>
    <w:tmpl w:val="A802D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FD725E"/>
    <w:multiLevelType w:val="hybridMultilevel"/>
    <w:tmpl w:val="763693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17F1E"/>
    <w:multiLevelType w:val="hybridMultilevel"/>
    <w:tmpl w:val="34505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9569A"/>
    <w:multiLevelType w:val="hybridMultilevel"/>
    <w:tmpl w:val="3490C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373C0B"/>
    <w:multiLevelType w:val="hybridMultilevel"/>
    <w:tmpl w:val="539AAE0A"/>
    <w:lvl w:ilvl="0" w:tplc="8ED640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512942"/>
    <w:multiLevelType w:val="hybridMultilevel"/>
    <w:tmpl w:val="EDC2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C01F4"/>
    <w:multiLevelType w:val="hybridMultilevel"/>
    <w:tmpl w:val="208E6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323FD1"/>
    <w:multiLevelType w:val="hybridMultilevel"/>
    <w:tmpl w:val="FCD64328"/>
    <w:lvl w:ilvl="0" w:tplc="579C8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55AB3"/>
    <w:multiLevelType w:val="hybridMultilevel"/>
    <w:tmpl w:val="7A5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7357A"/>
    <w:multiLevelType w:val="hybridMultilevel"/>
    <w:tmpl w:val="94B4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A2368"/>
    <w:multiLevelType w:val="hybridMultilevel"/>
    <w:tmpl w:val="A2E0FAB4"/>
    <w:lvl w:ilvl="0" w:tplc="A78C1E3E">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2CD8285B"/>
    <w:multiLevelType w:val="hybridMultilevel"/>
    <w:tmpl w:val="D816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FD12E3"/>
    <w:multiLevelType w:val="hybridMultilevel"/>
    <w:tmpl w:val="1E4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A7424"/>
    <w:multiLevelType w:val="hybridMultilevel"/>
    <w:tmpl w:val="9F0C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54579"/>
    <w:multiLevelType w:val="hybridMultilevel"/>
    <w:tmpl w:val="D76C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3264E"/>
    <w:multiLevelType w:val="hybridMultilevel"/>
    <w:tmpl w:val="0BECB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417DE2"/>
    <w:multiLevelType w:val="hybridMultilevel"/>
    <w:tmpl w:val="4B68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D35CD"/>
    <w:multiLevelType w:val="hybridMultilevel"/>
    <w:tmpl w:val="29A632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6979B3"/>
    <w:multiLevelType w:val="hybridMultilevel"/>
    <w:tmpl w:val="E988A2D8"/>
    <w:lvl w:ilvl="0" w:tplc="B0C87026">
      <w:start w:val="1"/>
      <w:numFmt w:val="bullet"/>
      <w:lvlText w:val=""/>
      <w:lvlJc w:val="left"/>
      <w:pPr>
        <w:ind w:left="1066"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B30A1"/>
    <w:multiLevelType w:val="hybridMultilevel"/>
    <w:tmpl w:val="94C4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A65C3"/>
    <w:multiLevelType w:val="hybridMultilevel"/>
    <w:tmpl w:val="732A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81C86"/>
    <w:multiLevelType w:val="hybridMultilevel"/>
    <w:tmpl w:val="F7B2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E2BB6"/>
    <w:multiLevelType w:val="hybridMultilevel"/>
    <w:tmpl w:val="93E415D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9511585"/>
    <w:multiLevelType w:val="hybridMultilevel"/>
    <w:tmpl w:val="6FC2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F440C"/>
    <w:multiLevelType w:val="hybridMultilevel"/>
    <w:tmpl w:val="C8E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A09B2"/>
    <w:multiLevelType w:val="hybridMultilevel"/>
    <w:tmpl w:val="61BA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402650"/>
    <w:multiLevelType w:val="hybridMultilevel"/>
    <w:tmpl w:val="2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371EB"/>
    <w:multiLevelType w:val="hybridMultilevel"/>
    <w:tmpl w:val="39A4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3"/>
  </w:num>
  <w:num w:numId="4">
    <w:abstractNumId w:val="10"/>
  </w:num>
  <w:num w:numId="5">
    <w:abstractNumId w:val="9"/>
  </w:num>
  <w:num w:numId="6">
    <w:abstractNumId w:val="7"/>
  </w:num>
  <w:num w:numId="7">
    <w:abstractNumId w:val="8"/>
  </w:num>
  <w:num w:numId="8">
    <w:abstractNumId w:val="1"/>
  </w:num>
  <w:num w:numId="9">
    <w:abstractNumId w:val="11"/>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5"/>
  </w:num>
  <w:num w:numId="14">
    <w:abstractNumId w:val="19"/>
  </w:num>
  <w:num w:numId="15">
    <w:abstractNumId w:val="4"/>
  </w:num>
  <w:num w:numId="16">
    <w:abstractNumId w:val="18"/>
  </w:num>
  <w:num w:numId="17">
    <w:abstractNumId w:val="21"/>
  </w:num>
  <w:num w:numId="18">
    <w:abstractNumId w:val="22"/>
  </w:num>
  <w:num w:numId="19">
    <w:abstractNumId w:val="13"/>
  </w:num>
  <w:num w:numId="20">
    <w:abstractNumId w:val="20"/>
  </w:num>
  <w:num w:numId="21">
    <w:abstractNumId w:val="27"/>
  </w:num>
  <w:num w:numId="22">
    <w:abstractNumId w:val="23"/>
  </w:num>
  <w:num w:numId="23">
    <w:abstractNumId w:val="30"/>
  </w:num>
  <w:num w:numId="24">
    <w:abstractNumId w:val="17"/>
  </w:num>
  <w:num w:numId="25">
    <w:abstractNumId w:val="6"/>
  </w:num>
  <w:num w:numId="26">
    <w:abstractNumId w:val="12"/>
  </w:num>
  <w:num w:numId="27">
    <w:abstractNumId w:val="24"/>
  </w:num>
  <w:num w:numId="28">
    <w:abstractNumId w:val="16"/>
  </w:num>
  <w:num w:numId="29">
    <w:abstractNumId w:val="31"/>
  </w:num>
  <w:num w:numId="30">
    <w:abstractNumId w:val="2"/>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C0"/>
    <w:rsid w:val="00003CA3"/>
    <w:rsid w:val="00016D17"/>
    <w:rsid w:val="00026DBE"/>
    <w:rsid w:val="00027469"/>
    <w:rsid w:val="00037586"/>
    <w:rsid w:val="00042732"/>
    <w:rsid w:val="0004346D"/>
    <w:rsid w:val="00054C8A"/>
    <w:rsid w:val="000B4320"/>
    <w:rsid w:val="000B70D8"/>
    <w:rsid w:val="000D1250"/>
    <w:rsid w:val="000E26B7"/>
    <w:rsid w:val="000E45F3"/>
    <w:rsid w:val="000E55C4"/>
    <w:rsid w:val="000F0211"/>
    <w:rsid w:val="000F2B8E"/>
    <w:rsid w:val="000F7A68"/>
    <w:rsid w:val="00113322"/>
    <w:rsid w:val="001309E9"/>
    <w:rsid w:val="001332E7"/>
    <w:rsid w:val="00137BDA"/>
    <w:rsid w:val="00141078"/>
    <w:rsid w:val="00141C89"/>
    <w:rsid w:val="00141E25"/>
    <w:rsid w:val="0015248F"/>
    <w:rsid w:val="0015686B"/>
    <w:rsid w:val="00157B8B"/>
    <w:rsid w:val="0017614C"/>
    <w:rsid w:val="00186B6B"/>
    <w:rsid w:val="00186E74"/>
    <w:rsid w:val="001A02CF"/>
    <w:rsid w:val="001A36AC"/>
    <w:rsid w:val="001B7C48"/>
    <w:rsid w:val="001C5ABF"/>
    <w:rsid w:val="001D0E91"/>
    <w:rsid w:val="001D24B7"/>
    <w:rsid w:val="001F639F"/>
    <w:rsid w:val="0020458A"/>
    <w:rsid w:val="00213F5C"/>
    <w:rsid w:val="0022453B"/>
    <w:rsid w:val="002309FF"/>
    <w:rsid w:val="0023171E"/>
    <w:rsid w:val="00232CA5"/>
    <w:rsid w:val="0023313A"/>
    <w:rsid w:val="002347CA"/>
    <w:rsid w:val="00252BE2"/>
    <w:rsid w:val="00273685"/>
    <w:rsid w:val="00294C75"/>
    <w:rsid w:val="002B4F9A"/>
    <w:rsid w:val="002B594A"/>
    <w:rsid w:val="002C5B23"/>
    <w:rsid w:val="002D1357"/>
    <w:rsid w:val="002D751A"/>
    <w:rsid w:val="002F7E7C"/>
    <w:rsid w:val="00306995"/>
    <w:rsid w:val="00340E6A"/>
    <w:rsid w:val="00341430"/>
    <w:rsid w:val="00355157"/>
    <w:rsid w:val="003646B5"/>
    <w:rsid w:val="00370882"/>
    <w:rsid w:val="00370B79"/>
    <w:rsid w:val="00381DE9"/>
    <w:rsid w:val="003B6D44"/>
    <w:rsid w:val="003C228F"/>
    <w:rsid w:val="003D07D3"/>
    <w:rsid w:val="003D2094"/>
    <w:rsid w:val="003D632D"/>
    <w:rsid w:val="003E2850"/>
    <w:rsid w:val="003F654D"/>
    <w:rsid w:val="003F660D"/>
    <w:rsid w:val="003F7C16"/>
    <w:rsid w:val="00400598"/>
    <w:rsid w:val="00402D41"/>
    <w:rsid w:val="004045C8"/>
    <w:rsid w:val="00412052"/>
    <w:rsid w:val="004323AA"/>
    <w:rsid w:val="00432CEE"/>
    <w:rsid w:val="00435B69"/>
    <w:rsid w:val="0045498D"/>
    <w:rsid w:val="0046182A"/>
    <w:rsid w:val="00466192"/>
    <w:rsid w:val="00483370"/>
    <w:rsid w:val="00494143"/>
    <w:rsid w:val="00495408"/>
    <w:rsid w:val="004B741E"/>
    <w:rsid w:val="004B765E"/>
    <w:rsid w:val="004C6B40"/>
    <w:rsid w:val="004D56CB"/>
    <w:rsid w:val="004E05B3"/>
    <w:rsid w:val="004E0967"/>
    <w:rsid w:val="004E1ADE"/>
    <w:rsid w:val="004E5D42"/>
    <w:rsid w:val="004F4FF8"/>
    <w:rsid w:val="004F5B1D"/>
    <w:rsid w:val="004F7E7B"/>
    <w:rsid w:val="005072EE"/>
    <w:rsid w:val="005113D7"/>
    <w:rsid w:val="005144E5"/>
    <w:rsid w:val="00515C65"/>
    <w:rsid w:val="00515DB1"/>
    <w:rsid w:val="00533E3C"/>
    <w:rsid w:val="005361C1"/>
    <w:rsid w:val="00536C7E"/>
    <w:rsid w:val="0053756C"/>
    <w:rsid w:val="00553E99"/>
    <w:rsid w:val="00561725"/>
    <w:rsid w:val="00592ACD"/>
    <w:rsid w:val="0059754E"/>
    <w:rsid w:val="005A6B25"/>
    <w:rsid w:val="005B786E"/>
    <w:rsid w:val="005B7B91"/>
    <w:rsid w:val="005C6EBF"/>
    <w:rsid w:val="005D343E"/>
    <w:rsid w:val="005D7BCB"/>
    <w:rsid w:val="005E4D04"/>
    <w:rsid w:val="005F66B2"/>
    <w:rsid w:val="00604E89"/>
    <w:rsid w:val="00612ADD"/>
    <w:rsid w:val="00624C22"/>
    <w:rsid w:val="00626C43"/>
    <w:rsid w:val="00634A45"/>
    <w:rsid w:val="00635E0B"/>
    <w:rsid w:val="00651B71"/>
    <w:rsid w:val="006570D1"/>
    <w:rsid w:val="0068112D"/>
    <w:rsid w:val="00685AE4"/>
    <w:rsid w:val="0068770B"/>
    <w:rsid w:val="00693518"/>
    <w:rsid w:val="00695153"/>
    <w:rsid w:val="006A14F8"/>
    <w:rsid w:val="006A78BE"/>
    <w:rsid w:val="006B2CC6"/>
    <w:rsid w:val="006C09DD"/>
    <w:rsid w:val="006C4EE5"/>
    <w:rsid w:val="006E0053"/>
    <w:rsid w:val="007071EB"/>
    <w:rsid w:val="0070727F"/>
    <w:rsid w:val="00714AC0"/>
    <w:rsid w:val="00726144"/>
    <w:rsid w:val="00732BCD"/>
    <w:rsid w:val="007409B2"/>
    <w:rsid w:val="007421A6"/>
    <w:rsid w:val="007602EF"/>
    <w:rsid w:val="0076480B"/>
    <w:rsid w:val="00767835"/>
    <w:rsid w:val="00767946"/>
    <w:rsid w:val="00771C3C"/>
    <w:rsid w:val="00776B7C"/>
    <w:rsid w:val="00776E98"/>
    <w:rsid w:val="00782497"/>
    <w:rsid w:val="007918C9"/>
    <w:rsid w:val="00795443"/>
    <w:rsid w:val="007A0B02"/>
    <w:rsid w:val="007C0E81"/>
    <w:rsid w:val="007D0BE7"/>
    <w:rsid w:val="007D0F98"/>
    <w:rsid w:val="007D44EA"/>
    <w:rsid w:val="007D52CA"/>
    <w:rsid w:val="0080031E"/>
    <w:rsid w:val="00800913"/>
    <w:rsid w:val="008078BA"/>
    <w:rsid w:val="00830A10"/>
    <w:rsid w:val="00831458"/>
    <w:rsid w:val="00831ED2"/>
    <w:rsid w:val="0083316A"/>
    <w:rsid w:val="00837B8B"/>
    <w:rsid w:val="00871362"/>
    <w:rsid w:val="00880172"/>
    <w:rsid w:val="00887E6C"/>
    <w:rsid w:val="008A3D22"/>
    <w:rsid w:val="008A6163"/>
    <w:rsid w:val="008B1397"/>
    <w:rsid w:val="008C7193"/>
    <w:rsid w:val="008D0D03"/>
    <w:rsid w:val="008E7E28"/>
    <w:rsid w:val="00903570"/>
    <w:rsid w:val="00904F30"/>
    <w:rsid w:val="00905708"/>
    <w:rsid w:val="00937663"/>
    <w:rsid w:val="009412CD"/>
    <w:rsid w:val="009447AA"/>
    <w:rsid w:val="009462A6"/>
    <w:rsid w:val="00956F9B"/>
    <w:rsid w:val="00967DBB"/>
    <w:rsid w:val="009912FD"/>
    <w:rsid w:val="009A13F6"/>
    <w:rsid w:val="009B6A7D"/>
    <w:rsid w:val="009C56B0"/>
    <w:rsid w:val="009D14E6"/>
    <w:rsid w:val="009D4CD3"/>
    <w:rsid w:val="009E64BA"/>
    <w:rsid w:val="00A0169C"/>
    <w:rsid w:val="00A02795"/>
    <w:rsid w:val="00A13C1A"/>
    <w:rsid w:val="00A35769"/>
    <w:rsid w:val="00A466CD"/>
    <w:rsid w:val="00A80C2B"/>
    <w:rsid w:val="00A85613"/>
    <w:rsid w:val="00A924EB"/>
    <w:rsid w:val="00A95906"/>
    <w:rsid w:val="00AA4947"/>
    <w:rsid w:val="00AA5A5D"/>
    <w:rsid w:val="00AC433B"/>
    <w:rsid w:val="00AC6FF6"/>
    <w:rsid w:val="00AD3215"/>
    <w:rsid w:val="00AD5DF6"/>
    <w:rsid w:val="00B016A2"/>
    <w:rsid w:val="00B06F4B"/>
    <w:rsid w:val="00B22C1F"/>
    <w:rsid w:val="00B2405D"/>
    <w:rsid w:val="00B26A62"/>
    <w:rsid w:val="00B271A6"/>
    <w:rsid w:val="00B33F64"/>
    <w:rsid w:val="00B42EA3"/>
    <w:rsid w:val="00B52D5B"/>
    <w:rsid w:val="00B614E4"/>
    <w:rsid w:val="00B63760"/>
    <w:rsid w:val="00B66573"/>
    <w:rsid w:val="00B66DF2"/>
    <w:rsid w:val="00B738EB"/>
    <w:rsid w:val="00B75601"/>
    <w:rsid w:val="00B84BDB"/>
    <w:rsid w:val="00B87C75"/>
    <w:rsid w:val="00B91CC8"/>
    <w:rsid w:val="00B95206"/>
    <w:rsid w:val="00B9660A"/>
    <w:rsid w:val="00BA0DCE"/>
    <w:rsid w:val="00BB4BAE"/>
    <w:rsid w:val="00BB5238"/>
    <w:rsid w:val="00BC77DC"/>
    <w:rsid w:val="00BD00BF"/>
    <w:rsid w:val="00BD31AD"/>
    <w:rsid w:val="00BD3543"/>
    <w:rsid w:val="00BD77DC"/>
    <w:rsid w:val="00BE0950"/>
    <w:rsid w:val="00BE550B"/>
    <w:rsid w:val="00BF734B"/>
    <w:rsid w:val="00C02668"/>
    <w:rsid w:val="00C03E59"/>
    <w:rsid w:val="00C0489B"/>
    <w:rsid w:val="00C210D3"/>
    <w:rsid w:val="00C35292"/>
    <w:rsid w:val="00C35440"/>
    <w:rsid w:val="00C437D8"/>
    <w:rsid w:val="00C705DA"/>
    <w:rsid w:val="00C7137F"/>
    <w:rsid w:val="00C809DF"/>
    <w:rsid w:val="00C96F0C"/>
    <w:rsid w:val="00CA1E64"/>
    <w:rsid w:val="00CB4351"/>
    <w:rsid w:val="00CC460F"/>
    <w:rsid w:val="00CC6BCD"/>
    <w:rsid w:val="00CD3347"/>
    <w:rsid w:val="00CD37E8"/>
    <w:rsid w:val="00CD7C80"/>
    <w:rsid w:val="00CE083C"/>
    <w:rsid w:val="00CF7D06"/>
    <w:rsid w:val="00D033E7"/>
    <w:rsid w:val="00D07D74"/>
    <w:rsid w:val="00D22F13"/>
    <w:rsid w:val="00D519E6"/>
    <w:rsid w:val="00D52EDE"/>
    <w:rsid w:val="00D563A1"/>
    <w:rsid w:val="00D56619"/>
    <w:rsid w:val="00D73427"/>
    <w:rsid w:val="00D84B77"/>
    <w:rsid w:val="00D91D13"/>
    <w:rsid w:val="00D94D3F"/>
    <w:rsid w:val="00DA2A09"/>
    <w:rsid w:val="00DB22FA"/>
    <w:rsid w:val="00DD0212"/>
    <w:rsid w:val="00DE19CA"/>
    <w:rsid w:val="00DE2C8F"/>
    <w:rsid w:val="00DE6281"/>
    <w:rsid w:val="00DF395F"/>
    <w:rsid w:val="00DF49B8"/>
    <w:rsid w:val="00DF65B4"/>
    <w:rsid w:val="00E04082"/>
    <w:rsid w:val="00E210A3"/>
    <w:rsid w:val="00E240C6"/>
    <w:rsid w:val="00E27ABF"/>
    <w:rsid w:val="00E308E2"/>
    <w:rsid w:val="00E30C80"/>
    <w:rsid w:val="00E3593F"/>
    <w:rsid w:val="00E44996"/>
    <w:rsid w:val="00E53E3A"/>
    <w:rsid w:val="00E57417"/>
    <w:rsid w:val="00E63393"/>
    <w:rsid w:val="00E72598"/>
    <w:rsid w:val="00E83DA2"/>
    <w:rsid w:val="00EC0BD1"/>
    <w:rsid w:val="00EC4EB7"/>
    <w:rsid w:val="00ED1AFC"/>
    <w:rsid w:val="00ED1B87"/>
    <w:rsid w:val="00ED6C41"/>
    <w:rsid w:val="00EE4AA0"/>
    <w:rsid w:val="00F03A45"/>
    <w:rsid w:val="00F03BF0"/>
    <w:rsid w:val="00F0471B"/>
    <w:rsid w:val="00F10F50"/>
    <w:rsid w:val="00F13E4D"/>
    <w:rsid w:val="00F23EAA"/>
    <w:rsid w:val="00F25198"/>
    <w:rsid w:val="00F34B01"/>
    <w:rsid w:val="00F42833"/>
    <w:rsid w:val="00F51F72"/>
    <w:rsid w:val="00F64450"/>
    <w:rsid w:val="00F651D5"/>
    <w:rsid w:val="00F714D8"/>
    <w:rsid w:val="00F741CF"/>
    <w:rsid w:val="00F80C02"/>
    <w:rsid w:val="00F81405"/>
    <w:rsid w:val="00F868B2"/>
    <w:rsid w:val="00F8774A"/>
    <w:rsid w:val="00FA26C1"/>
    <w:rsid w:val="00FA2E1F"/>
    <w:rsid w:val="00FA5CEC"/>
    <w:rsid w:val="00FB0382"/>
    <w:rsid w:val="00FB523A"/>
    <w:rsid w:val="00FB7FA1"/>
    <w:rsid w:val="00FC508C"/>
    <w:rsid w:val="00FD70F5"/>
    <w:rsid w:val="00FE35B8"/>
    <w:rsid w:val="00FE44E3"/>
    <w:rsid w:val="00FE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5:docId w15:val="{110D32AB-0B76-4003-B142-21BFD107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C0"/>
    <w:pPr>
      <w:ind w:left="720"/>
      <w:contextualSpacing/>
    </w:pPr>
  </w:style>
  <w:style w:type="character" w:styleId="Hyperlink">
    <w:name w:val="Hyperlink"/>
    <w:basedOn w:val="DefaultParagraphFont"/>
    <w:uiPriority w:val="99"/>
    <w:unhideWhenUsed/>
    <w:rsid w:val="006A14F8"/>
    <w:rPr>
      <w:color w:val="0000FF" w:themeColor="hyperlink"/>
      <w:u w:val="single"/>
    </w:rPr>
  </w:style>
  <w:style w:type="paragraph" w:customStyle="1" w:styleId="Default">
    <w:name w:val="Default"/>
    <w:rsid w:val="003C228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5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1A"/>
    <w:rPr>
      <w:rFonts w:ascii="Tahoma" w:hAnsi="Tahoma" w:cs="Tahoma"/>
      <w:sz w:val="16"/>
      <w:szCs w:val="16"/>
    </w:rPr>
  </w:style>
  <w:style w:type="paragraph" w:styleId="Header">
    <w:name w:val="header"/>
    <w:basedOn w:val="Normal"/>
    <w:link w:val="HeaderChar"/>
    <w:uiPriority w:val="99"/>
    <w:unhideWhenUsed/>
    <w:rsid w:val="00693518"/>
    <w:pPr>
      <w:tabs>
        <w:tab w:val="center" w:pos="4680"/>
        <w:tab w:val="right" w:pos="9360"/>
      </w:tabs>
      <w:spacing w:line="240" w:lineRule="auto"/>
    </w:pPr>
  </w:style>
  <w:style w:type="character" w:customStyle="1" w:styleId="HeaderChar">
    <w:name w:val="Header Char"/>
    <w:basedOn w:val="DefaultParagraphFont"/>
    <w:link w:val="Header"/>
    <w:uiPriority w:val="99"/>
    <w:rsid w:val="00693518"/>
  </w:style>
  <w:style w:type="paragraph" w:styleId="Footer">
    <w:name w:val="footer"/>
    <w:basedOn w:val="Normal"/>
    <w:link w:val="FooterChar"/>
    <w:uiPriority w:val="99"/>
    <w:unhideWhenUsed/>
    <w:rsid w:val="00693518"/>
    <w:pPr>
      <w:tabs>
        <w:tab w:val="center" w:pos="4680"/>
        <w:tab w:val="right" w:pos="9360"/>
      </w:tabs>
      <w:spacing w:line="240" w:lineRule="auto"/>
    </w:pPr>
  </w:style>
  <w:style w:type="character" w:customStyle="1" w:styleId="FooterChar">
    <w:name w:val="Footer Char"/>
    <w:basedOn w:val="DefaultParagraphFont"/>
    <w:link w:val="Footer"/>
    <w:uiPriority w:val="99"/>
    <w:rsid w:val="00693518"/>
  </w:style>
  <w:style w:type="paragraph" w:styleId="EndnoteText">
    <w:name w:val="endnote text"/>
    <w:basedOn w:val="Normal"/>
    <w:link w:val="EndnoteTextChar"/>
    <w:uiPriority w:val="99"/>
    <w:semiHidden/>
    <w:unhideWhenUsed/>
    <w:rsid w:val="00693518"/>
    <w:pPr>
      <w:spacing w:line="240" w:lineRule="auto"/>
    </w:pPr>
    <w:rPr>
      <w:sz w:val="20"/>
      <w:szCs w:val="20"/>
    </w:rPr>
  </w:style>
  <w:style w:type="character" w:customStyle="1" w:styleId="EndnoteTextChar">
    <w:name w:val="Endnote Text Char"/>
    <w:basedOn w:val="DefaultParagraphFont"/>
    <w:link w:val="EndnoteText"/>
    <w:uiPriority w:val="99"/>
    <w:semiHidden/>
    <w:rsid w:val="00693518"/>
    <w:rPr>
      <w:sz w:val="20"/>
      <w:szCs w:val="20"/>
    </w:rPr>
  </w:style>
  <w:style w:type="character" w:styleId="EndnoteReference">
    <w:name w:val="endnote reference"/>
    <w:basedOn w:val="DefaultParagraphFont"/>
    <w:uiPriority w:val="99"/>
    <w:semiHidden/>
    <w:unhideWhenUsed/>
    <w:rsid w:val="00693518"/>
    <w:rPr>
      <w:vertAlign w:val="superscript"/>
    </w:rPr>
  </w:style>
  <w:style w:type="character" w:styleId="FollowedHyperlink">
    <w:name w:val="FollowedHyperlink"/>
    <w:basedOn w:val="DefaultParagraphFont"/>
    <w:uiPriority w:val="99"/>
    <w:semiHidden/>
    <w:unhideWhenUsed/>
    <w:rsid w:val="00624C22"/>
    <w:rPr>
      <w:color w:val="800080" w:themeColor="followedHyperlink"/>
      <w:u w:val="single"/>
    </w:rPr>
  </w:style>
  <w:style w:type="paragraph" w:styleId="NormalWeb">
    <w:name w:val="Normal (Web)"/>
    <w:basedOn w:val="Normal"/>
    <w:uiPriority w:val="99"/>
    <w:unhideWhenUsed/>
    <w:rsid w:val="00782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6bUt7x0A36U" TargetMode="External"/><Relationship Id="rId18" Type="http://schemas.openxmlformats.org/officeDocument/2006/relationships/hyperlink" Target="http://www.stcc.edu/wd/descriptions/zemt-716.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mynextmove.org/explore/ip%20" TargetMode="External"/><Relationship Id="rId17" Type="http://schemas.openxmlformats.org/officeDocument/2006/relationships/hyperlink" Target="http://www.bls.gov/ooh/healthcare/emts-and-paramedics.htm%23tab-1" TargetMode="External"/><Relationship Id="rId2" Type="http://schemas.openxmlformats.org/officeDocument/2006/relationships/customXml" Target="../customXml/item2.xml"/><Relationship Id="rId16" Type="http://schemas.openxmlformats.org/officeDocument/2006/relationships/hyperlink" Target="http://www.onetonline.org/link/summary/29-2041.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outube.com/watch?v=6bUt7x0A36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nextmove.org/explore/i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DESE-231-24160</_dlc_DocId>
    <_dlc_DocIdUrl xmlns="733efe1c-5bbe-4968-87dc-d400e65c879f">
      <Url>https://sharepoint.doemass.org/ese/webteam/cps/_layouts/DocIdRedir.aspx?ID=DESE-231-24160</Url>
      <Description>DESE-231-24160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ACDE-ABCF-42E4-BD2B-D4ECF68ECCDD}">
  <ds:schemaRefs>
    <ds:schemaRef ds:uri="http://www.w3.org/XML/1998/namespace"/>
    <ds:schemaRef ds:uri="http://schemas.microsoft.com/office/infopath/2007/PartnerControls"/>
    <ds:schemaRef ds:uri="http://schemas.openxmlformats.org/package/2006/metadata/core-properties"/>
    <ds:schemaRef ds:uri="733efe1c-5bbe-4968-87dc-d400e65c879f"/>
    <ds:schemaRef ds:uri="http://purl.org/dc/dcmitype/"/>
    <ds:schemaRef ds:uri="http://schemas.microsoft.com/office/2006/documentManagement/types"/>
    <ds:schemaRef ds:uri="http://purl.org/dc/elements/1.1/"/>
    <ds:schemaRef ds:uri="0a4e05da-b9bc-4326-ad73-01ef31b9556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8AA47A7-CA2F-4771-858F-4CAAC843C19E}">
  <ds:schemaRefs>
    <ds:schemaRef ds:uri="http://schemas.microsoft.com/sharepoint/events"/>
  </ds:schemaRefs>
</ds:datastoreItem>
</file>

<file path=customXml/itemProps3.xml><?xml version="1.0" encoding="utf-8"?>
<ds:datastoreItem xmlns:ds="http://schemas.openxmlformats.org/officeDocument/2006/customXml" ds:itemID="{B9B6AFDA-1CB0-4BDA-A8F1-A32D0D649493}">
  <ds:schemaRefs>
    <ds:schemaRef ds:uri="http://schemas.microsoft.com/sharepoint/v3/contenttype/forms"/>
  </ds:schemaRefs>
</ds:datastoreItem>
</file>

<file path=customXml/itemProps4.xml><?xml version="1.0" encoding="utf-8"?>
<ds:datastoreItem xmlns:ds="http://schemas.openxmlformats.org/officeDocument/2006/customXml" ds:itemID="{80DECAFA-8641-48AD-A699-60ECBA9A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7B5DFF-49D3-41D5-B9F9-F63AA2DB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ELA Lesson Plan Template</vt:lpstr>
    </vt:vector>
  </TitlesOfParts>
  <Company>HCC</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Lesson Plan Template</dc:title>
  <dc:subject>Curriculum Development</dc:subject>
  <dc:creator>ESE</dc:creator>
  <cp:keywords>ELA, English Language Arts, Lesson, lesson plan, template</cp:keywords>
  <cp:lastModifiedBy>Lakshmi Nayak</cp:lastModifiedBy>
  <cp:revision>7</cp:revision>
  <cp:lastPrinted>2016-07-06T18:06:00Z</cp:lastPrinted>
  <dcterms:created xsi:type="dcterms:W3CDTF">2016-07-27T15:03:00Z</dcterms:created>
  <dcterms:modified xsi:type="dcterms:W3CDTF">2016-07-27T16:30:00Z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2016</vt:lpwstr>
  </property>
</Properties>
</file>