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418F" w14:textId="0F5D085A" w:rsidR="007B2AD8" w:rsidRDefault="007B2AD8" w:rsidP="00AC0B99">
      <w:pPr>
        <w:jc w:val="center"/>
        <w:rPr>
          <w:rFonts w:ascii="Arial Black" w:hAnsi="Arial Black"/>
          <w:b/>
          <w:bCs/>
          <w:color w:val="808080" w:themeColor="background1" w:themeShade="80"/>
          <w:sz w:val="28"/>
          <w:szCs w:val="28"/>
        </w:rPr>
      </w:pPr>
      <w:r w:rsidRPr="00AC0B99">
        <w:rPr>
          <w:rFonts w:ascii="Arial Black" w:hAnsi="Arial Black"/>
          <w:b/>
          <w:bCs/>
          <w:color w:val="808080" w:themeColor="background1" w:themeShade="80"/>
          <w:sz w:val="28"/>
          <w:szCs w:val="28"/>
        </w:rPr>
        <w:t>TEMPLATE: Math Unit Plan</w:t>
      </w:r>
    </w:p>
    <w:p w14:paraId="21430545" w14:textId="2B0CB815" w:rsidR="001E4117" w:rsidRPr="001E4117" w:rsidRDefault="005C4A47" w:rsidP="00AC0B99">
      <w:pPr>
        <w:jc w:val="center"/>
        <w:rPr>
          <w:rStyle w:val="Emphasis"/>
        </w:rPr>
      </w:pPr>
      <w:r>
        <w:rPr>
          <w:rStyle w:val="Emphasis"/>
        </w:rPr>
        <w:t>(A</w:t>
      </w:r>
      <w:r w:rsidR="001E4117" w:rsidRPr="001E4117">
        <w:rPr>
          <w:rStyle w:val="Emphasis"/>
        </w:rPr>
        <w:t xml:space="preserve">djust for space and delete </w:t>
      </w:r>
      <w:r>
        <w:rPr>
          <w:rStyle w:val="Emphasis"/>
        </w:rPr>
        <w:t>template notes/</w:t>
      </w:r>
      <w:r w:rsidR="001E4117" w:rsidRPr="001E4117">
        <w:rPr>
          <w:rStyle w:val="Emphasis"/>
        </w:rPr>
        <w:t>commentary as needed</w:t>
      </w:r>
      <w:r>
        <w:rPr>
          <w:rStyle w:val="Emphasis"/>
        </w:rPr>
        <w:t>.)</w:t>
      </w:r>
    </w:p>
    <w:p w14:paraId="7BC590CE" w14:textId="77777777" w:rsidR="00E94ADE" w:rsidRDefault="00E94ADE" w:rsidP="006E4D24">
      <w:pPr>
        <w:sectPr w:rsidR="00E94ADE" w:rsidSect="009847BE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1152" w:right="1296" w:bottom="990" w:left="1296" w:header="432" w:footer="720" w:gutter="0"/>
          <w:pgNumType w:start="1"/>
          <w:cols w:space="720"/>
          <w:titlePg/>
          <w:docGrid w:linePitch="299"/>
        </w:sectPr>
      </w:pPr>
    </w:p>
    <w:p w14:paraId="72997A3B" w14:textId="77777777" w:rsidR="00AC0B99" w:rsidRDefault="00AC0B99" w:rsidP="006E4D24"/>
    <w:p w14:paraId="6CCB01D0" w14:textId="77777777" w:rsidR="00621375" w:rsidRDefault="00621375" w:rsidP="006E4D24"/>
    <w:p w14:paraId="2B6357C9" w14:textId="339AD222" w:rsidR="00E94ADE" w:rsidRPr="00E94ADE" w:rsidRDefault="006E4D24" w:rsidP="006E4D24">
      <w:pPr>
        <w:rPr>
          <w:b/>
          <w:bCs/>
        </w:rPr>
        <w:sectPr w:rsidR="00E94ADE" w:rsidRPr="00E94ADE" w:rsidSect="00621375">
          <w:type w:val="continuous"/>
          <w:pgSz w:w="12240" w:h="15840"/>
          <w:pgMar w:top="1152" w:right="1296" w:bottom="990" w:left="1296" w:header="432" w:footer="720" w:gutter="0"/>
          <w:pgNumType w:start="1"/>
          <w:cols w:num="2" w:space="720"/>
          <w:titlePg/>
          <w:docGrid w:linePitch="299"/>
        </w:sectPr>
      </w:pPr>
      <w:r w:rsidRPr="00E94ADE">
        <w:rPr>
          <w:b/>
          <w:bCs/>
        </w:rPr>
        <w:tab/>
        <w:t xml:space="preserve">                                                 </w:t>
      </w:r>
    </w:p>
    <w:p w14:paraId="1BED3A07" w14:textId="337B96C4" w:rsidR="00621375" w:rsidRDefault="00621375" w:rsidP="006E4D24">
      <w:pPr>
        <w:rPr>
          <w:b/>
          <w:bCs/>
        </w:rPr>
      </w:pPr>
      <w:r w:rsidRPr="00E94ADE">
        <w:rPr>
          <w:b/>
          <w:bCs/>
        </w:rPr>
        <w:t>Program:</w:t>
      </w:r>
    </w:p>
    <w:p w14:paraId="4DC91AD8" w14:textId="77777777" w:rsidR="007B6490" w:rsidRDefault="007B6490" w:rsidP="006E4D24">
      <w:pPr>
        <w:rPr>
          <w:b/>
          <w:bCs/>
        </w:rPr>
      </w:pPr>
    </w:p>
    <w:p w14:paraId="10B3F2B6" w14:textId="77777777" w:rsidR="007B6490" w:rsidRDefault="007B6490" w:rsidP="007B6490">
      <w:pPr>
        <w:rPr>
          <w:b/>
          <w:bCs/>
        </w:rPr>
      </w:pPr>
      <w:r w:rsidRPr="00E94ADE">
        <w:rPr>
          <w:b/>
          <w:bCs/>
        </w:rPr>
        <w:t>Author(s)</w:t>
      </w:r>
      <w:r>
        <w:rPr>
          <w:b/>
          <w:bCs/>
        </w:rPr>
        <w:t>:</w:t>
      </w:r>
    </w:p>
    <w:p w14:paraId="59278A50" w14:textId="77777777" w:rsidR="007B6490" w:rsidRDefault="007B6490" w:rsidP="007B6490">
      <w:pPr>
        <w:rPr>
          <w:b/>
          <w:bCs/>
        </w:rPr>
      </w:pPr>
      <w:r w:rsidRPr="00E94ADE">
        <w:rPr>
          <w:b/>
          <w:bCs/>
        </w:rPr>
        <w:t>Class/Instructional Level, GLE Range:</w:t>
      </w:r>
    </w:p>
    <w:p w14:paraId="2C066CEE" w14:textId="77777777" w:rsidR="007B6490" w:rsidRDefault="007B6490" w:rsidP="007B6490">
      <w:pPr>
        <w:rPr>
          <w:b/>
          <w:bCs/>
        </w:rPr>
      </w:pPr>
    </w:p>
    <w:p w14:paraId="6F61965D" w14:textId="59CD175F" w:rsidR="007B6490" w:rsidRPr="00E94ADE" w:rsidRDefault="007B6490" w:rsidP="007B6490">
      <w:pPr>
        <w:rPr>
          <w:b/>
          <w:bCs/>
        </w:rPr>
      </w:pPr>
      <w:r w:rsidRPr="00E94ADE">
        <w:rPr>
          <w:b/>
          <w:bCs/>
        </w:rPr>
        <w:t>Date Last Revised:</w:t>
      </w:r>
    </w:p>
    <w:p w14:paraId="1D2B8972" w14:textId="77777777" w:rsidR="00E94ADE" w:rsidRPr="00E94ADE" w:rsidRDefault="00E94ADE" w:rsidP="006E4D24">
      <w:pPr>
        <w:rPr>
          <w:b/>
          <w:bCs/>
        </w:rPr>
        <w:sectPr w:rsidR="00E94ADE" w:rsidRPr="00E94ADE" w:rsidSect="007B6490">
          <w:type w:val="continuous"/>
          <w:pgSz w:w="12240" w:h="15840"/>
          <w:pgMar w:top="1152" w:right="1296" w:bottom="990" w:left="1296" w:header="432" w:footer="720" w:gutter="0"/>
          <w:pgNumType w:start="1"/>
          <w:cols w:num="2" w:space="432" w:equalWidth="0">
            <w:col w:w="4320" w:space="432"/>
            <w:col w:w="4896"/>
          </w:cols>
          <w:titlePg/>
          <w:docGrid w:linePitch="299"/>
        </w:sectPr>
      </w:pPr>
    </w:p>
    <w:p w14:paraId="1D715726" w14:textId="77777777" w:rsidR="00E94ADE" w:rsidRDefault="00E94ADE" w:rsidP="006E4D24">
      <w:pPr>
        <w:sectPr w:rsidR="00E94ADE" w:rsidSect="00621375">
          <w:type w:val="continuous"/>
          <w:pgSz w:w="12240" w:h="15840"/>
          <w:pgMar w:top="1152" w:right="1296" w:bottom="990" w:left="1296" w:header="432" w:footer="720" w:gutter="0"/>
          <w:pgNumType w:start="1"/>
          <w:cols w:num="2" w:space="720"/>
          <w:titlePg/>
          <w:docGrid w:linePitch="299"/>
        </w:sectPr>
      </w:pPr>
    </w:p>
    <w:p w14:paraId="4DBCDA17" w14:textId="77777777" w:rsidR="00E64BB9" w:rsidRDefault="00E64BB9" w:rsidP="00AE586E">
      <w:pPr>
        <w:pStyle w:val="Heading1"/>
      </w:pPr>
    </w:p>
    <w:p w14:paraId="6E8D540B" w14:textId="323B4151" w:rsidR="007A06E7" w:rsidRPr="00D91E55" w:rsidRDefault="007A06E7" w:rsidP="005D328F">
      <w:pPr>
        <w:pStyle w:val="Heading1"/>
        <w:pBdr>
          <w:bottom w:val="single" w:sz="4" w:space="1" w:color="auto"/>
        </w:pBdr>
      </w:pPr>
      <w:r w:rsidRPr="00AE586E">
        <w:t>P</w:t>
      </w:r>
      <w:r w:rsidR="00AE586E" w:rsidRPr="00AE586E">
        <w:t>art</w:t>
      </w:r>
      <w:r w:rsidRPr="00AE586E">
        <w:t xml:space="preserve"> 1: O</w:t>
      </w:r>
      <w:r w:rsidR="00AE586E" w:rsidRPr="00AE586E">
        <w:t>verview</w:t>
      </w:r>
      <w:r w:rsidR="00D91E55">
        <w:t xml:space="preserve"> </w:t>
      </w:r>
      <w:r w:rsidRPr="005D328F">
        <w:rPr>
          <w:rFonts w:ascii="Arial Narrow" w:hAnsi="Arial Narrow"/>
          <w:b w:val="0"/>
          <w:bCs/>
          <w:i/>
          <w:iCs/>
          <w:sz w:val="22"/>
          <w:szCs w:val="22"/>
        </w:rPr>
        <w:t>(This part is duplicated on the Scope &amp; Sequence for this level.)</w:t>
      </w:r>
    </w:p>
    <w:p w14:paraId="5D546641" w14:textId="77777777" w:rsidR="0025060F" w:rsidRDefault="0025060F" w:rsidP="006E4D24"/>
    <w:p w14:paraId="01BBB1DD" w14:textId="533D56BD" w:rsidR="0025060F" w:rsidRDefault="0025060F" w:rsidP="0025060F">
      <w:pPr>
        <w:pStyle w:val="Heading2"/>
      </w:pPr>
      <w:r w:rsidRPr="0025060F">
        <w:t>UNIT TOPIC / TITLE</w:t>
      </w:r>
    </w:p>
    <w:p w14:paraId="2D4A31B2" w14:textId="77777777" w:rsidR="0025060F" w:rsidRPr="00427B79" w:rsidRDefault="0025060F" w:rsidP="00E51478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 xml:space="preserve">Frame titles around topics relevant to adults and related to other content areas (e.g., civics/current events/social studies, science and technology, health, literature, workforce preparation, etc.). </w:t>
      </w:r>
    </w:p>
    <w:p w14:paraId="1F25121E" w14:textId="77777777" w:rsidR="00E51478" w:rsidRPr="00427B79" w:rsidRDefault="0025060F" w:rsidP="00E51478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>Aim for a pithy topic-related title that can be remembered and used by teachers when referring to the unit.</w:t>
      </w:r>
    </w:p>
    <w:p w14:paraId="2E988C46" w14:textId="2F2AFC7D" w:rsidR="0025060F" w:rsidRPr="00427B79" w:rsidRDefault="0025060F" w:rsidP="00E51478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>Reflect the content topic through which skills will be developed.</w:t>
      </w:r>
    </w:p>
    <w:p w14:paraId="3D2969CB" w14:textId="77777777" w:rsidR="0025060F" w:rsidRDefault="0025060F" w:rsidP="00B44E2A"/>
    <w:p w14:paraId="43DA8697" w14:textId="77777777" w:rsidR="00B44E2A" w:rsidRDefault="00B44E2A" w:rsidP="00B44E2A"/>
    <w:p w14:paraId="510E9174" w14:textId="77777777" w:rsidR="00B44E2A" w:rsidRDefault="00B44E2A" w:rsidP="00B44E2A"/>
    <w:p w14:paraId="4177FB89" w14:textId="77777777" w:rsidR="006475FA" w:rsidRDefault="006475FA" w:rsidP="00B44E2A"/>
    <w:p w14:paraId="08FEF93E" w14:textId="77777777" w:rsidR="00B44E2A" w:rsidRDefault="00B44E2A" w:rsidP="00B44E2A"/>
    <w:p w14:paraId="529DEB22" w14:textId="7F5A3ED3" w:rsidR="0025060F" w:rsidRDefault="0025060F" w:rsidP="0025060F">
      <w:pPr>
        <w:pStyle w:val="Heading2"/>
      </w:pPr>
      <w:r>
        <w:t>TIME</w:t>
      </w:r>
    </w:p>
    <w:p w14:paraId="4592B188" w14:textId="27B18074" w:rsidR="0025060F" w:rsidRPr="00B44E2A" w:rsidRDefault="0025060F" w:rsidP="0025060F">
      <w:pPr>
        <w:rPr>
          <w:rStyle w:val="Emphasis"/>
        </w:rPr>
      </w:pPr>
      <w:r w:rsidRPr="00B44E2A">
        <w:rPr>
          <w:rStyle w:val="Emphasis"/>
        </w:rPr>
        <w:t>Indicate the estimated # of hours (and weeks) required to complete the unit.</w:t>
      </w:r>
    </w:p>
    <w:p w14:paraId="3D304737" w14:textId="77777777" w:rsidR="0025060F" w:rsidRDefault="0025060F" w:rsidP="00B44E2A"/>
    <w:p w14:paraId="48074E0B" w14:textId="77777777" w:rsidR="00B44E2A" w:rsidRDefault="00B44E2A" w:rsidP="00B44E2A"/>
    <w:p w14:paraId="3B245E56" w14:textId="77777777" w:rsidR="00B44E2A" w:rsidRDefault="00B44E2A" w:rsidP="00B44E2A"/>
    <w:p w14:paraId="29E2F138" w14:textId="77777777" w:rsidR="006475FA" w:rsidRDefault="006475FA" w:rsidP="00B44E2A"/>
    <w:p w14:paraId="30125250" w14:textId="77777777" w:rsidR="00B44E2A" w:rsidRDefault="00B44E2A" w:rsidP="00B44E2A"/>
    <w:p w14:paraId="334A726E" w14:textId="77777777" w:rsidR="0025060F" w:rsidRPr="002F5F2F" w:rsidRDefault="0025060F" w:rsidP="0025060F">
      <w:pPr>
        <w:pStyle w:val="Heading2"/>
      </w:pPr>
      <w:r>
        <w:t xml:space="preserve">PURPOSE / </w:t>
      </w:r>
      <w:r w:rsidRPr="002F5F2F">
        <w:t xml:space="preserve">RATIONALE </w:t>
      </w:r>
    </w:p>
    <w:p w14:paraId="3AE30BDA" w14:textId="5EFF4806" w:rsidR="0025060F" w:rsidRPr="00B44E2A" w:rsidRDefault="0025060F" w:rsidP="0025060F">
      <w:pPr>
        <w:rPr>
          <w:rStyle w:val="Emphasis"/>
        </w:rPr>
      </w:pPr>
      <w:r w:rsidRPr="00B44E2A">
        <w:rPr>
          <w:rStyle w:val="Emphasis"/>
        </w:rPr>
        <w:t>Why is this topic and skill set important for adult students? (e.g.</w:t>
      </w:r>
      <w:r w:rsidR="00B44E2A">
        <w:rPr>
          <w:rStyle w:val="Emphasis"/>
        </w:rPr>
        <w:t>,</w:t>
      </w:r>
      <w:r w:rsidRPr="00B44E2A">
        <w:rPr>
          <w:rStyle w:val="Emphasis"/>
        </w:rPr>
        <w:t xml:space="preserve"> </w:t>
      </w:r>
      <w:r w:rsidR="00B44E2A">
        <w:rPr>
          <w:rStyle w:val="Emphasis"/>
        </w:rPr>
        <w:t>H</w:t>
      </w:r>
      <w:r w:rsidRPr="00B44E2A">
        <w:rPr>
          <w:rStyle w:val="Emphasis"/>
        </w:rPr>
        <w:t>ow does it relate to typical goals of learners at this level?).</w:t>
      </w:r>
    </w:p>
    <w:p w14:paraId="38A8ADEA" w14:textId="77777777" w:rsidR="0025060F" w:rsidRDefault="0025060F" w:rsidP="00B44E2A"/>
    <w:p w14:paraId="33F24F97" w14:textId="77777777" w:rsidR="00B44E2A" w:rsidRDefault="00B44E2A" w:rsidP="00B44E2A"/>
    <w:p w14:paraId="560B01C1" w14:textId="77777777" w:rsidR="00B44E2A" w:rsidRDefault="00B44E2A" w:rsidP="00B44E2A"/>
    <w:p w14:paraId="1B446D92" w14:textId="77777777" w:rsidR="00B44E2A" w:rsidRDefault="00B44E2A" w:rsidP="00B44E2A"/>
    <w:p w14:paraId="5352E754" w14:textId="77777777" w:rsidR="006475FA" w:rsidRDefault="006475FA" w:rsidP="00B44E2A"/>
    <w:p w14:paraId="5D1F417B" w14:textId="77777777" w:rsidR="00B44E2A" w:rsidRDefault="00B44E2A" w:rsidP="00B44E2A"/>
    <w:p w14:paraId="325720F4" w14:textId="77777777" w:rsidR="0025060F" w:rsidRPr="002F5F2F" w:rsidRDefault="0025060F" w:rsidP="0025060F">
      <w:pPr>
        <w:pStyle w:val="Heading2"/>
      </w:pPr>
      <w:r>
        <w:t>GOALS and OUTCOMES</w:t>
      </w:r>
    </w:p>
    <w:p w14:paraId="53981139" w14:textId="77777777" w:rsidR="0025060F" w:rsidRPr="00427B79" w:rsidRDefault="0025060F" w:rsidP="00427B79">
      <w:pPr>
        <w:pStyle w:val="ListParagraph"/>
        <w:numPr>
          <w:ilvl w:val="0"/>
          <w:numId w:val="14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>“Students will use math [what skills/knowledge] in order to …”</w:t>
      </w:r>
    </w:p>
    <w:p w14:paraId="0DFC909F" w14:textId="77777777" w:rsidR="00B44E2A" w:rsidRPr="00427B79" w:rsidRDefault="0025060F" w:rsidP="00427B79">
      <w:pPr>
        <w:pStyle w:val="ListParagraph"/>
        <w:numPr>
          <w:ilvl w:val="0"/>
          <w:numId w:val="14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>“Students will show learning by … [end product / project]).”</w:t>
      </w:r>
    </w:p>
    <w:p w14:paraId="2B865B07" w14:textId="06087852" w:rsidR="0025060F" w:rsidRPr="00427B79" w:rsidRDefault="0025060F" w:rsidP="00427B79">
      <w:pPr>
        <w:pStyle w:val="ListParagraph"/>
        <w:numPr>
          <w:ilvl w:val="0"/>
          <w:numId w:val="14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>“By the end of this unit, students will be able to apply their understanding of…”</w:t>
      </w:r>
    </w:p>
    <w:p w14:paraId="19FF312B" w14:textId="77777777" w:rsidR="0025060F" w:rsidRDefault="0025060F" w:rsidP="00B44E2A"/>
    <w:p w14:paraId="357DD945" w14:textId="77777777" w:rsidR="00B44E2A" w:rsidRDefault="00B44E2A" w:rsidP="00B44E2A"/>
    <w:p w14:paraId="317EA0F3" w14:textId="77777777" w:rsidR="00B44E2A" w:rsidRDefault="00B44E2A" w:rsidP="00B44E2A"/>
    <w:p w14:paraId="0230A061" w14:textId="77777777" w:rsidR="00B44E2A" w:rsidRDefault="00B44E2A" w:rsidP="00B44E2A"/>
    <w:p w14:paraId="34B16E31" w14:textId="77777777" w:rsidR="006475FA" w:rsidRDefault="006475FA" w:rsidP="00B44E2A">
      <w:pPr>
        <w:pStyle w:val="Heading2"/>
      </w:pPr>
    </w:p>
    <w:p w14:paraId="490A9FEC" w14:textId="2E8162A0" w:rsidR="0025060F" w:rsidRPr="00B44E2A" w:rsidRDefault="0025060F" w:rsidP="00B44E2A">
      <w:pPr>
        <w:pStyle w:val="Heading2"/>
        <w:rPr>
          <w:rFonts w:eastAsia="Candara"/>
        </w:rPr>
      </w:pPr>
      <w:hyperlink r:id="rId11" w:history="1">
        <w:r w:rsidRPr="00B44E2A">
          <w:rPr>
            <w:rStyle w:val="Hyperlink"/>
            <w:rFonts w:eastAsia="Candara"/>
          </w:rPr>
          <w:t>PRIORITY MATH STANDARDS</w:t>
        </w:r>
      </w:hyperlink>
    </w:p>
    <w:p w14:paraId="1BD45FFF" w14:textId="243A3401" w:rsidR="000D3A2F" w:rsidRPr="000D3A2F" w:rsidRDefault="0025060F" w:rsidP="00427B79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0D3A2F">
        <w:rPr>
          <w:rStyle w:val="Emphasis"/>
        </w:rPr>
        <w:t>List only the ~3</w:t>
      </w:r>
      <w:r w:rsidR="000D3A2F" w:rsidRPr="000D3A2F">
        <w:rPr>
          <w:rStyle w:val="Emphasis"/>
        </w:rPr>
        <w:t xml:space="preserve"> to </w:t>
      </w:r>
      <w:r w:rsidRPr="000D3A2F">
        <w:rPr>
          <w:rStyle w:val="Emphasis"/>
        </w:rPr>
        <w:t>5 level-specific CCRSAE-Math standards that will be explicitly taught and assessed.</w:t>
      </w:r>
    </w:p>
    <w:p w14:paraId="11AB7028" w14:textId="63A16A99" w:rsidR="000D3A2F" w:rsidRDefault="00B86A9E" w:rsidP="00427B79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>
        <w:rPr>
          <w:rStyle w:val="Emphasis"/>
        </w:rPr>
        <w:t xml:space="preserve">Include </w:t>
      </w:r>
      <w:r w:rsidR="0025060F" w:rsidRPr="000D3A2F">
        <w:rPr>
          <w:rStyle w:val="Emphasis"/>
        </w:rPr>
        <w:t>standards from across the Math domains to show the coherence of math.</w:t>
      </w:r>
    </w:p>
    <w:p w14:paraId="652C982F" w14:textId="32DEE053" w:rsidR="0025060F" w:rsidRPr="000D3A2F" w:rsidRDefault="0025060F" w:rsidP="0025060F">
      <w:pPr>
        <w:pStyle w:val="ListParagraph"/>
        <w:numPr>
          <w:ilvl w:val="0"/>
          <w:numId w:val="11"/>
        </w:numPr>
        <w:rPr>
          <w:rStyle w:val="Emphasis"/>
        </w:rPr>
      </w:pPr>
      <w:r w:rsidRPr="000D3A2F">
        <w:rPr>
          <w:rStyle w:val="Emphasis"/>
        </w:rPr>
        <w:t>Use shorthand for the standards in addition to the notation, so that the user doesn’t have to look them up.</w:t>
      </w:r>
    </w:p>
    <w:p w14:paraId="49EE871F" w14:textId="77777777" w:rsidR="0025060F" w:rsidRDefault="0025060F" w:rsidP="0025060F">
      <w:pPr>
        <w:rPr>
          <w:i/>
          <w:iCs/>
        </w:rPr>
      </w:pPr>
    </w:p>
    <w:p w14:paraId="68C25F75" w14:textId="7054612E" w:rsidR="0005428A" w:rsidRPr="007A1C50" w:rsidRDefault="009D5669" w:rsidP="0005428A">
      <w:pPr>
        <w:pStyle w:val="Heading2"/>
        <w:rPr>
          <w:b w:val="0"/>
          <w:bCs w:val="0"/>
        </w:rPr>
      </w:pPr>
      <w:r>
        <w:t>STANDARDS FOR MATHEMATICAL PRACTICE</w:t>
      </w:r>
      <w:r w:rsidR="0005428A" w:rsidRPr="0005428A">
        <w:t xml:space="preserve"> </w:t>
      </w:r>
      <w:hyperlink r:id="rId12" w:history="1">
        <w:r w:rsidR="0005428A" w:rsidRPr="00BC7717">
          <w:rPr>
            <w:rStyle w:val="Hyperlink"/>
            <w:rFonts w:ascii="Arial Narrow" w:hAnsi="Arial Narrow"/>
            <w:b w:val="0"/>
            <w:bCs w:val="0"/>
            <w:sz w:val="22"/>
            <w:szCs w:val="22"/>
          </w:rPr>
          <w:t>(found on p. 48 in the CCRSAE-Math standards)</w:t>
        </w:r>
      </w:hyperlink>
    </w:p>
    <w:p w14:paraId="20E793C1" w14:textId="5A198B96" w:rsidR="0025060F" w:rsidRPr="00427B79" w:rsidRDefault="0005428A" w:rsidP="0025060F">
      <w:pPr>
        <w:rPr>
          <w:rStyle w:val="Emphasis"/>
        </w:rPr>
      </w:pPr>
      <w:r w:rsidRPr="00427B79">
        <w:rPr>
          <w:rStyle w:val="Emphasis"/>
        </w:rPr>
        <w:t>List any of the 8 Standards for Mathematical Practice that will be explicitly integrated and assessed.</w:t>
      </w:r>
    </w:p>
    <w:p w14:paraId="0CB3005C" w14:textId="77777777" w:rsidR="0005428A" w:rsidRDefault="0005428A" w:rsidP="00427B79"/>
    <w:p w14:paraId="741EDBBB" w14:textId="77777777" w:rsidR="00427B79" w:rsidRDefault="00427B79" w:rsidP="00427B79"/>
    <w:p w14:paraId="64A4610D" w14:textId="77777777" w:rsidR="00427B79" w:rsidRDefault="00427B79" w:rsidP="00427B79"/>
    <w:p w14:paraId="5C6F7C7A" w14:textId="77777777" w:rsidR="006475FA" w:rsidRDefault="006475FA" w:rsidP="00427B79"/>
    <w:p w14:paraId="657F9C8E" w14:textId="77777777" w:rsidR="00427B79" w:rsidRDefault="00427B79" w:rsidP="00427B79"/>
    <w:p w14:paraId="0367F937" w14:textId="15F0B370" w:rsidR="0005428A" w:rsidRDefault="0005428A" w:rsidP="0005428A">
      <w:pPr>
        <w:pStyle w:val="Heading2"/>
      </w:pPr>
      <w:r>
        <w:t>KEY RESOURCES</w:t>
      </w:r>
    </w:p>
    <w:p w14:paraId="16D9E560" w14:textId="24E8E95E" w:rsidR="0005428A" w:rsidRPr="00427B79" w:rsidRDefault="0005428A" w:rsidP="008645B2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>List 2</w:t>
      </w:r>
      <w:r w:rsidR="008645B2">
        <w:rPr>
          <w:rStyle w:val="Emphasis"/>
        </w:rPr>
        <w:t xml:space="preserve"> to </w:t>
      </w:r>
      <w:r w:rsidRPr="00427B79">
        <w:rPr>
          <w:rStyle w:val="Emphasis"/>
        </w:rPr>
        <w:t>3 authentic and relevant resources (texts, videos, websites, podcasts…) that students will read, listen to, view, explore, etc.</w:t>
      </w:r>
    </w:p>
    <w:p w14:paraId="6E54102B" w14:textId="77777777" w:rsidR="00427B79" w:rsidRPr="00427B79" w:rsidRDefault="0005428A" w:rsidP="008645B2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>Include digital sources and attend to representations of different cultures and perspectives.</w:t>
      </w:r>
    </w:p>
    <w:p w14:paraId="40E3F21A" w14:textId="4BFB3306" w:rsidR="0005428A" w:rsidRPr="00427B79" w:rsidRDefault="0005428A" w:rsidP="008645B2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427B79">
        <w:rPr>
          <w:rStyle w:val="Emphasis"/>
        </w:rPr>
        <w:t xml:space="preserve">Include differentiated materials that </w:t>
      </w:r>
      <w:r w:rsidR="00861D2E">
        <w:rPr>
          <w:rStyle w:val="Emphasis"/>
        </w:rPr>
        <w:t>consider variability in student reading level, learning modality preferences, methods of expression, and universal design.</w:t>
      </w:r>
    </w:p>
    <w:p w14:paraId="0FADD261" w14:textId="77777777" w:rsidR="0005428A" w:rsidRDefault="0005428A" w:rsidP="00F93C15"/>
    <w:p w14:paraId="03AFB9E9" w14:textId="77777777" w:rsidR="00F93C15" w:rsidRDefault="00F93C15" w:rsidP="00F93C15"/>
    <w:p w14:paraId="3311ACF0" w14:textId="77777777" w:rsidR="00F93C15" w:rsidRDefault="00F93C15" w:rsidP="00F93C15"/>
    <w:p w14:paraId="7EAFFC74" w14:textId="77777777" w:rsidR="006475FA" w:rsidRDefault="006475FA" w:rsidP="00F93C15"/>
    <w:p w14:paraId="30813BB0" w14:textId="77777777" w:rsidR="00F93C15" w:rsidRDefault="00F93C15" w:rsidP="00F93C15"/>
    <w:p w14:paraId="3980131B" w14:textId="77777777" w:rsidR="0005428A" w:rsidRPr="002F5F2F" w:rsidRDefault="0005428A" w:rsidP="0005428A">
      <w:pPr>
        <w:pStyle w:val="Heading2"/>
      </w:pPr>
      <w:r w:rsidRPr="002F5F2F">
        <w:t>ESSENTIAL QUESTIONS</w:t>
      </w:r>
      <w:r>
        <w:t xml:space="preserve"> to GUIDE the UNIT</w:t>
      </w:r>
      <w:r w:rsidRPr="002F5F2F">
        <w:t xml:space="preserve"> </w:t>
      </w:r>
      <w:r w:rsidRPr="00DF0967">
        <w:rPr>
          <w:i/>
          <w:iCs/>
        </w:rPr>
        <w:t>(optional)</w:t>
      </w:r>
    </w:p>
    <w:p w14:paraId="50DAA7C1" w14:textId="13994698" w:rsidR="0005428A" w:rsidRPr="00427B79" w:rsidRDefault="0005428A" w:rsidP="0005428A">
      <w:pPr>
        <w:rPr>
          <w:rStyle w:val="Emphasis"/>
        </w:rPr>
      </w:pPr>
      <w:r w:rsidRPr="00427B79">
        <w:rPr>
          <w:rStyle w:val="Emphasis"/>
        </w:rPr>
        <w:t>Include open-ended, thought-provoking and intellectually engaging questions that call for higher-order thinking.</w:t>
      </w:r>
    </w:p>
    <w:p w14:paraId="255DE5F2" w14:textId="77777777" w:rsidR="0005428A" w:rsidRDefault="0005428A" w:rsidP="000C49DC"/>
    <w:p w14:paraId="08CF6875" w14:textId="77777777" w:rsidR="00F93C15" w:rsidRDefault="00F93C15" w:rsidP="000C49DC"/>
    <w:p w14:paraId="13A7B055" w14:textId="77777777" w:rsidR="00F93C15" w:rsidRDefault="00F93C15" w:rsidP="000C49DC"/>
    <w:p w14:paraId="6110B5E7" w14:textId="77777777" w:rsidR="006475FA" w:rsidRDefault="006475FA" w:rsidP="000C49DC"/>
    <w:p w14:paraId="49880714" w14:textId="77777777" w:rsidR="00F93C15" w:rsidRDefault="00F93C15" w:rsidP="000C49DC"/>
    <w:p w14:paraId="1E9ED04C" w14:textId="77777777" w:rsidR="0005428A" w:rsidRPr="002F5F2F" w:rsidRDefault="0005428A" w:rsidP="0005428A">
      <w:pPr>
        <w:pStyle w:val="Heading2"/>
      </w:pPr>
      <w:r w:rsidRPr="002F5F2F">
        <w:t xml:space="preserve">UNIT OUTCOME / </w:t>
      </w:r>
      <w:r>
        <w:t>CULMINATING</w:t>
      </w:r>
      <w:r w:rsidRPr="002F5F2F">
        <w:t xml:space="preserve"> ASSESSMENT</w:t>
      </w:r>
    </w:p>
    <w:p w14:paraId="08AF7D16" w14:textId="031BDD5B" w:rsidR="00427B79" w:rsidRPr="008645B2" w:rsidRDefault="000D0BF6" w:rsidP="008645B2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>
        <w:rPr>
          <w:rStyle w:val="Emphasis"/>
        </w:rPr>
        <w:t>I</w:t>
      </w:r>
      <w:r w:rsidR="0005428A" w:rsidRPr="008645B2">
        <w:rPr>
          <w:rStyle w:val="Emphasis"/>
        </w:rPr>
        <w:t xml:space="preserve">n a few sentences, </w:t>
      </w:r>
      <w:r w:rsidR="00BB2B97">
        <w:rPr>
          <w:rStyle w:val="Emphasis"/>
        </w:rPr>
        <w:t xml:space="preserve">describe </w:t>
      </w:r>
      <w:r w:rsidR="0005428A" w:rsidRPr="008645B2">
        <w:rPr>
          <w:rStyle w:val="Emphasis"/>
        </w:rPr>
        <w:t xml:space="preserve">the desired outcome, focusing on central skills and products </w:t>
      </w:r>
      <w:r w:rsidR="00BB2B97">
        <w:rPr>
          <w:rStyle w:val="Emphasis"/>
        </w:rPr>
        <w:t>that will demonstrate students’ understanding.</w:t>
      </w:r>
    </w:p>
    <w:p w14:paraId="74D6A409" w14:textId="51E7753B" w:rsidR="0005428A" w:rsidRPr="0068062F" w:rsidRDefault="0005428A" w:rsidP="0005428A">
      <w:pPr>
        <w:pStyle w:val="ListParagraph"/>
        <w:numPr>
          <w:ilvl w:val="0"/>
          <w:numId w:val="11"/>
        </w:numPr>
        <w:spacing w:after="60"/>
        <w:contextualSpacing w:val="0"/>
        <w:rPr>
          <w:rFonts w:ascii="Arial Narrow" w:hAnsi="Arial Narrow"/>
          <w:i/>
          <w:iCs/>
        </w:rPr>
      </w:pPr>
      <w:r w:rsidRPr="008645B2">
        <w:rPr>
          <w:rStyle w:val="Emphasis"/>
        </w:rPr>
        <w:t>When possible, include one or more authentic performance task(s).</w:t>
      </w:r>
    </w:p>
    <w:p w14:paraId="18284860" w14:textId="40C93851" w:rsidR="0005428A" w:rsidRPr="0068062F" w:rsidRDefault="0005428A" w:rsidP="0068062F">
      <w:pPr>
        <w:ind w:left="360"/>
        <w:rPr>
          <w:rStyle w:val="Emphasis"/>
        </w:rPr>
      </w:pPr>
      <w:r w:rsidRPr="0068062F">
        <w:rPr>
          <w:rStyle w:val="Emphasis"/>
        </w:rPr>
        <w:t xml:space="preserve">Suggested </w:t>
      </w:r>
      <w:r w:rsidR="000D0BF6">
        <w:rPr>
          <w:rStyle w:val="Emphasis"/>
        </w:rPr>
        <w:t>Frame:</w:t>
      </w:r>
    </w:p>
    <w:p w14:paraId="5C6D4BFC" w14:textId="77777777" w:rsidR="0005428A" w:rsidRPr="006A174E" w:rsidRDefault="0005428A" w:rsidP="0005428A"/>
    <w:p w14:paraId="6808FCD4" w14:textId="6A327CC3" w:rsidR="0005428A" w:rsidRPr="0068062F" w:rsidRDefault="0005428A" w:rsidP="0068062F">
      <w:pPr>
        <w:ind w:left="720"/>
        <w:rPr>
          <w:rFonts w:ascii="Arial Narrow" w:hAnsi="Arial Narrow"/>
        </w:rPr>
      </w:pPr>
      <w:r w:rsidRPr="0068062F">
        <w:rPr>
          <w:rFonts w:ascii="Arial Narrow" w:hAnsi="Arial Narrow"/>
        </w:rPr>
        <w:t xml:space="preserve">Students will demonstrate their learning by </w:t>
      </w:r>
      <w:r w:rsidRPr="0068062F">
        <w:rPr>
          <w:rFonts w:ascii="Arial Narrow" w:hAnsi="Arial Narrow"/>
          <w:b/>
          <w:bCs/>
        </w:rPr>
        <w:t>[applying what kinds of resources/skills/materials/math content knowledge?]</w:t>
      </w:r>
      <w:r w:rsidRPr="0068062F">
        <w:rPr>
          <w:rFonts w:ascii="Arial Narrow" w:hAnsi="Arial Narrow"/>
        </w:rPr>
        <w:t xml:space="preserve"> in order to </w:t>
      </w:r>
      <w:r w:rsidRPr="0068062F">
        <w:rPr>
          <w:rFonts w:ascii="Arial Narrow" w:hAnsi="Arial Narrow"/>
          <w:b/>
          <w:bCs/>
        </w:rPr>
        <w:t>[advance their thinking in some way related to ELA/SS/Science/Career topic]</w:t>
      </w:r>
      <w:r w:rsidR="007F47C1">
        <w:rPr>
          <w:rFonts w:ascii="Arial Narrow" w:hAnsi="Arial Narrow"/>
        </w:rPr>
        <w:t>.</w:t>
      </w:r>
    </w:p>
    <w:p w14:paraId="3BD83BA4" w14:textId="77777777" w:rsidR="0005428A" w:rsidRPr="0068062F" w:rsidRDefault="0005428A" w:rsidP="0068062F">
      <w:pPr>
        <w:ind w:left="720"/>
        <w:rPr>
          <w:rFonts w:ascii="Arial Narrow" w:hAnsi="Arial Narrow"/>
        </w:rPr>
      </w:pPr>
    </w:p>
    <w:p w14:paraId="7174C842" w14:textId="77777777" w:rsidR="0005428A" w:rsidRPr="0068062F" w:rsidRDefault="0005428A" w:rsidP="0068062F">
      <w:pPr>
        <w:ind w:left="720"/>
        <w:rPr>
          <w:rFonts w:ascii="Arial Narrow" w:hAnsi="Arial Narrow"/>
        </w:rPr>
      </w:pPr>
      <w:r w:rsidRPr="0068062F">
        <w:rPr>
          <w:rFonts w:ascii="Arial Narrow" w:hAnsi="Arial Narrow"/>
        </w:rPr>
        <w:t xml:space="preserve">Students will show their learning by creating/writing/presenting/modeling/graphing </w:t>
      </w:r>
      <w:r w:rsidRPr="0068062F">
        <w:rPr>
          <w:rFonts w:ascii="Arial Narrow" w:hAnsi="Arial Narrow"/>
          <w:b/>
          <w:bCs/>
          <w:u w:val="single"/>
        </w:rPr>
        <w:t>[end product/project]</w:t>
      </w:r>
      <w:r w:rsidRPr="0068062F">
        <w:rPr>
          <w:rFonts w:ascii="Arial Narrow" w:hAnsi="Arial Narrow"/>
          <w:b/>
          <w:bCs/>
        </w:rPr>
        <w:t>.</w:t>
      </w:r>
      <w:r w:rsidRPr="0068062F">
        <w:rPr>
          <w:rFonts w:ascii="Arial Narrow" w:hAnsi="Arial Narrow"/>
        </w:rPr>
        <w:t xml:space="preserve"> </w:t>
      </w:r>
    </w:p>
    <w:p w14:paraId="28338955" w14:textId="77777777" w:rsidR="0005428A" w:rsidRPr="006A174E" w:rsidRDefault="0005428A" w:rsidP="0005428A"/>
    <w:p w14:paraId="5C28575F" w14:textId="77777777" w:rsidR="0005428A" w:rsidRPr="0068062F" w:rsidRDefault="0005428A" w:rsidP="00DE0243">
      <w:pPr>
        <w:ind w:left="360"/>
        <w:rPr>
          <w:rStyle w:val="Emphasis"/>
        </w:rPr>
      </w:pPr>
      <w:r w:rsidRPr="0068062F">
        <w:rPr>
          <w:rStyle w:val="Emphasis"/>
        </w:rPr>
        <w:t>[NOTE: The end product should require the application of the math skills being taught.]</w:t>
      </w:r>
    </w:p>
    <w:p w14:paraId="0643151C" w14:textId="77777777" w:rsidR="0005428A" w:rsidRDefault="0005428A" w:rsidP="0005428A">
      <w:pPr>
        <w:sectPr w:rsidR="0005428A" w:rsidSect="00E94ADE">
          <w:type w:val="continuous"/>
          <w:pgSz w:w="12240" w:h="15840"/>
          <w:pgMar w:top="1152" w:right="1296" w:bottom="990" w:left="1296" w:header="432" w:footer="720" w:gutter="0"/>
          <w:pgNumType w:start="1"/>
          <w:cols w:space="720"/>
          <w:titlePg/>
          <w:docGrid w:linePitch="299"/>
        </w:sectPr>
      </w:pPr>
    </w:p>
    <w:p w14:paraId="46FD2361" w14:textId="50D13DF7" w:rsidR="00C36EE2" w:rsidRDefault="006A174E" w:rsidP="00D91E55">
      <w:pPr>
        <w:pStyle w:val="Heading1"/>
        <w:pBdr>
          <w:bottom w:val="single" w:sz="4" w:space="1" w:color="auto"/>
        </w:pBdr>
      </w:pPr>
      <w:r w:rsidRPr="006A174E">
        <w:lastRenderedPageBreak/>
        <w:t>PART 2: IN-DEPTH VIEW</w:t>
      </w:r>
    </w:p>
    <w:p w14:paraId="01D2C173" w14:textId="77777777" w:rsidR="005D328F" w:rsidRDefault="005D328F" w:rsidP="005D328F">
      <w:pPr>
        <w:pStyle w:val="Heading2"/>
        <w:spacing w:after="0"/>
      </w:pPr>
    </w:p>
    <w:p w14:paraId="0D524EAD" w14:textId="341E19DB" w:rsidR="00D91E55" w:rsidRDefault="00D91E55" w:rsidP="00D91E55">
      <w:pPr>
        <w:pStyle w:val="Heading2"/>
      </w:pPr>
      <w:r w:rsidRPr="002F5F2F">
        <w:t>UNIT OBJECTIVES</w:t>
      </w:r>
    </w:p>
    <w:p w14:paraId="29A1016A" w14:textId="77777777" w:rsidR="00D91E55" w:rsidRDefault="00D91E55" w:rsidP="00D91E55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0C49DC">
        <w:rPr>
          <w:rStyle w:val="Emphasis"/>
        </w:rPr>
        <w:t>These should align with the unit purpose, goals and outcomes, Priority Math Standards, and Standards for Mathematical Practice.</w:t>
      </w:r>
    </w:p>
    <w:p w14:paraId="20C00CB0" w14:textId="77777777" w:rsidR="00D91E55" w:rsidRPr="000C49DC" w:rsidRDefault="00D91E55" w:rsidP="00D91E55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0C49DC">
        <w:rPr>
          <w:rStyle w:val="Emphasis"/>
        </w:rPr>
        <w:t>State the specific, measurable skills and knowledge students will need in order to accomplish the unit outcome / culminating assessment.</w:t>
      </w:r>
    </w:p>
    <w:p w14:paraId="02B372DD" w14:textId="77777777" w:rsidR="00D91E55" w:rsidRPr="000C49DC" w:rsidRDefault="00D91E55" w:rsidP="00D91E55">
      <w:pPr>
        <w:rPr>
          <w:rStyle w:val="Emphasis"/>
        </w:rPr>
      </w:pPr>
    </w:p>
    <w:p w14:paraId="5DA490C2" w14:textId="394A413B" w:rsidR="00D91E55" w:rsidRPr="009D5669" w:rsidRDefault="00D91E55" w:rsidP="00D91E55">
      <w:pPr>
        <w:rPr>
          <w:rStyle w:val="Emphasis"/>
          <w:rFonts w:ascii="Arial" w:hAnsi="Arial"/>
          <w:b/>
          <w:bCs/>
          <w:i w:val="0"/>
          <w:iCs w:val="0"/>
          <w:sz w:val="24"/>
        </w:rPr>
      </w:pPr>
      <w:r w:rsidRPr="009D5669">
        <w:rPr>
          <w:rStyle w:val="Emphasis"/>
          <w:rFonts w:ascii="Arial" w:hAnsi="Arial"/>
          <w:b/>
          <w:bCs/>
          <w:i w:val="0"/>
          <w:iCs w:val="0"/>
          <w:sz w:val="24"/>
        </w:rPr>
        <w:t>By the end of this unit, students will be able to:</w:t>
      </w:r>
    </w:p>
    <w:p w14:paraId="28581607" w14:textId="77777777" w:rsidR="009D5669" w:rsidRDefault="009D5669" w:rsidP="00D91E55">
      <w:pPr>
        <w:rPr>
          <w:rStyle w:val="Emphasis"/>
          <w:rFonts w:ascii="Arial" w:hAnsi="Arial"/>
          <w:i w:val="0"/>
          <w:iCs w:val="0"/>
          <w:sz w:val="24"/>
        </w:rPr>
      </w:pPr>
    </w:p>
    <w:p w14:paraId="1BEA7559" w14:textId="77777777" w:rsidR="009D5669" w:rsidRDefault="009D5669" w:rsidP="00D91E55">
      <w:pPr>
        <w:rPr>
          <w:rStyle w:val="Emphasis"/>
          <w:rFonts w:ascii="Arial" w:hAnsi="Arial"/>
          <w:i w:val="0"/>
          <w:iCs w:val="0"/>
          <w:sz w:val="24"/>
        </w:rPr>
      </w:pPr>
    </w:p>
    <w:p w14:paraId="230B8F3B" w14:textId="77777777" w:rsidR="009D5669" w:rsidRDefault="009D5669" w:rsidP="00D91E55">
      <w:pPr>
        <w:rPr>
          <w:rStyle w:val="Emphasis"/>
          <w:rFonts w:ascii="Arial" w:hAnsi="Arial"/>
          <w:i w:val="0"/>
          <w:iCs w:val="0"/>
          <w:sz w:val="24"/>
        </w:rPr>
      </w:pPr>
    </w:p>
    <w:p w14:paraId="646F8AEF" w14:textId="77777777" w:rsidR="009D5669" w:rsidRPr="009D5669" w:rsidRDefault="009D5669" w:rsidP="00D91E55">
      <w:pPr>
        <w:rPr>
          <w:rStyle w:val="Emphasis"/>
          <w:rFonts w:ascii="Arial" w:hAnsi="Arial"/>
          <w:i w:val="0"/>
          <w:iCs w:val="0"/>
          <w:sz w:val="24"/>
        </w:rPr>
      </w:pPr>
    </w:p>
    <w:p w14:paraId="453C44C1" w14:textId="77777777" w:rsidR="00D91E55" w:rsidRDefault="00D91E55" w:rsidP="00D91E55">
      <w:pPr>
        <w:rPr>
          <w:rStyle w:val="Emphasis"/>
        </w:rPr>
      </w:pPr>
    </w:p>
    <w:p w14:paraId="122F452F" w14:textId="77777777" w:rsidR="00D91E55" w:rsidRDefault="00D91E55" w:rsidP="00D91E55">
      <w:pPr>
        <w:pStyle w:val="Heading2"/>
      </w:pPr>
      <w:r w:rsidRPr="002F5F2F">
        <w:t>ASSESSMENT</w:t>
      </w:r>
      <w:r>
        <w:t xml:space="preserve"> OF OBJECTIVES</w:t>
      </w:r>
    </w:p>
    <w:p w14:paraId="3A7DCA61" w14:textId="77777777" w:rsidR="00D91E55" w:rsidRPr="000C49DC" w:rsidRDefault="00D91E55" w:rsidP="00D91E55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0C49DC">
        <w:rPr>
          <w:rStyle w:val="Emphasis"/>
        </w:rPr>
        <w:t>Consider how teachers will capture evidence for each objective.</w:t>
      </w:r>
    </w:p>
    <w:p w14:paraId="75CEE2F8" w14:textId="77777777" w:rsidR="007D582A" w:rsidRDefault="00D91E55" w:rsidP="00D91E55">
      <w:pPr>
        <w:pStyle w:val="ListParagraph"/>
        <w:numPr>
          <w:ilvl w:val="0"/>
          <w:numId w:val="11"/>
        </w:numPr>
        <w:spacing w:after="60"/>
        <w:contextualSpacing w:val="0"/>
        <w:rPr>
          <w:rStyle w:val="Emphasis"/>
        </w:rPr>
      </w:pPr>
      <w:r w:rsidRPr="000C49DC">
        <w:rPr>
          <w:rStyle w:val="Emphasis"/>
        </w:rPr>
        <w:t>How will each objective be assessed through the culminating assessment mentioned in Part 1?  (e.g., paper, project, problem, presentation)</w:t>
      </w:r>
    </w:p>
    <w:p w14:paraId="459F7A9A" w14:textId="3806BEB4" w:rsidR="00D91E55" w:rsidRPr="007D582A" w:rsidRDefault="00D91E55" w:rsidP="00D91E55">
      <w:pPr>
        <w:pStyle w:val="ListParagraph"/>
        <w:numPr>
          <w:ilvl w:val="0"/>
          <w:numId w:val="11"/>
        </w:numPr>
        <w:spacing w:after="60"/>
        <w:contextualSpacing w:val="0"/>
        <w:rPr>
          <w:rFonts w:ascii="Arial Narrow" w:hAnsi="Arial Narrow"/>
          <w:i/>
          <w:iCs/>
        </w:rPr>
      </w:pPr>
      <w:r w:rsidRPr="000C49DC">
        <w:rPr>
          <w:rStyle w:val="Emphasis"/>
        </w:rPr>
        <w:t>(Optional) Attach evaluation tools (e.g., rubrics, checklists) or provide other guidance for teachers.</w:t>
      </w:r>
    </w:p>
    <w:p w14:paraId="27F66701" w14:textId="77777777" w:rsidR="00B33376" w:rsidRDefault="00B33376" w:rsidP="006E4D24"/>
    <w:p w14:paraId="456470FC" w14:textId="77777777" w:rsidR="007D582A" w:rsidRDefault="007D582A" w:rsidP="006E4D24"/>
    <w:p w14:paraId="3227C2D6" w14:textId="77777777" w:rsidR="007D582A" w:rsidRDefault="007D582A" w:rsidP="006E4D24"/>
    <w:p w14:paraId="1DB6C317" w14:textId="77777777" w:rsidR="007D582A" w:rsidRDefault="007D582A" w:rsidP="006E4D24"/>
    <w:p w14:paraId="161ADC40" w14:textId="77777777" w:rsidR="007D582A" w:rsidRDefault="007D582A" w:rsidP="006E4D24"/>
    <w:p w14:paraId="23AE0110" w14:textId="77777777" w:rsidR="003E72D1" w:rsidRPr="006841A1" w:rsidRDefault="003E72D1" w:rsidP="003E72D1">
      <w:pPr>
        <w:pStyle w:val="Heading2"/>
      </w:pPr>
      <w:r w:rsidRPr="006841A1">
        <w:t>KEY VOCABULARY</w:t>
      </w:r>
    </w:p>
    <w:p w14:paraId="0D983821" w14:textId="4254E472" w:rsidR="003E72D1" w:rsidRPr="000C49DC" w:rsidRDefault="003E72D1" w:rsidP="003E72D1">
      <w:pPr>
        <w:rPr>
          <w:rStyle w:val="Emphasis"/>
        </w:rPr>
      </w:pPr>
      <w:r w:rsidRPr="000C49DC">
        <w:rPr>
          <w:rStyle w:val="Emphasis"/>
        </w:rPr>
        <w:t xml:space="preserve">Include academic words or phrases </w:t>
      </w:r>
      <w:r w:rsidRPr="00F5179E">
        <w:rPr>
          <w:rStyle w:val="Emphasis"/>
          <w:b/>
          <w:bCs/>
        </w:rPr>
        <w:t>(Tier 2)</w:t>
      </w:r>
      <w:r w:rsidRPr="000C49DC">
        <w:rPr>
          <w:rStyle w:val="Emphasis"/>
        </w:rPr>
        <w:t xml:space="preserve"> and key content terms </w:t>
      </w:r>
      <w:r w:rsidRPr="00F5179E">
        <w:rPr>
          <w:rStyle w:val="Emphasis"/>
          <w:b/>
          <w:bCs/>
        </w:rPr>
        <w:t>(Tier 3)</w:t>
      </w:r>
      <w:r w:rsidRPr="000C49DC">
        <w:rPr>
          <w:rStyle w:val="Emphasis"/>
        </w:rPr>
        <w:t xml:space="preserve">, unless </w:t>
      </w:r>
      <w:r w:rsidR="003E054E">
        <w:rPr>
          <w:rStyle w:val="Emphasis"/>
        </w:rPr>
        <w:t>added at the lesson plan level.</w:t>
      </w:r>
    </w:p>
    <w:p w14:paraId="67701DF4" w14:textId="77777777" w:rsidR="003E72D1" w:rsidRDefault="003E72D1" w:rsidP="003E72D1"/>
    <w:p w14:paraId="0630E5AA" w14:textId="77777777" w:rsidR="00001804" w:rsidRDefault="00001804" w:rsidP="003E72D1"/>
    <w:p w14:paraId="73DD4C8B" w14:textId="77777777" w:rsidR="00001804" w:rsidRDefault="00001804" w:rsidP="003E72D1"/>
    <w:p w14:paraId="075690C4" w14:textId="77777777" w:rsidR="00001804" w:rsidRDefault="00001804" w:rsidP="003E72D1"/>
    <w:p w14:paraId="1EDC0FAC" w14:textId="77777777" w:rsidR="003E72D1" w:rsidRPr="006841A1" w:rsidRDefault="003E72D1" w:rsidP="003E72D1">
      <w:pPr>
        <w:pStyle w:val="Heading2"/>
      </w:pPr>
      <w:r>
        <w:t xml:space="preserve">PRIORITY </w:t>
      </w:r>
      <w:r w:rsidRPr="006841A1">
        <w:t>LENSES</w:t>
      </w:r>
    </w:p>
    <w:p w14:paraId="4E283DF8" w14:textId="77777777" w:rsidR="000C49DC" w:rsidRPr="000C49DC" w:rsidRDefault="003E72D1" w:rsidP="003E72D1">
      <w:pPr>
        <w:pStyle w:val="ListParagraph"/>
        <w:numPr>
          <w:ilvl w:val="0"/>
          <w:numId w:val="11"/>
        </w:numPr>
        <w:rPr>
          <w:rStyle w:val="Emphasis"/>
        </w:rPr>
      </w:pPr>
      <w:r w:rsidRPr="000C49DC">
        <w:rPr>
          <w:rStyle w:val="Emphasis"/>
        </w:rPr>
        <w:t>Identify specific ways in which the unit plan incorporates and/or reflects the priority lenses.</w:t>
      </w:r>
    </w:p>
    <w:p w14:paraId="7585B614" w14:textId="265CB8BF" w:rsidR="003E72D1" w:rsidRPr="000C49DC" w:rsidRDefault="003E72D1" w:rsidP="003E72D1">
      <w:pPr>
        <w:pStyle w:val="ListParagraph"/>
        <w:numPr>
          <w:ilvl w:val="0"/>
          <w:numId w:val="11"/>
        </w:numPr>
        <w:rPr>
          <w:rStyle w:val="Emphasis"/>
        </w:rPr>
      </w:pPr>
      <w:r w:rsidRPr="000C49DC">
        <w:rPr>
          <w:rStyle w:val="Emphasis"/>
        </w:rPr>
        <w:t>Provide further recommendations for lenses not transparently addressed in other sections of the unit plan.</w:t>
      </w:r>
    </w:p>
    <w:p w14:paraId="07666DB1" w14:textId="77777777" w:rsidR="003E72D1" w:rsidRDefault="003E72D1" w:rsidP="003E72D1"/>
    <w:p w14:paraId="5E1BA25D" w14:textId="77777777" w:rsidR="003E72D1" w:rsidRDefault="003E72D1" w:rsidP="003E72D1">
      <w:pPr>
        <w:rPr>
          <w:b/>
          <w:bCs/>
        </w:rPr>
      </w:pPr>
      <w:r w:rsidRPr="007D582A">
        <w:rPr>
          <w:b/>
          <w:bCs/>
        </w:rPr>
        <w:t>Contextualization:</w:t>
      </w:r>
    </w:p>
    <w:p w14:paraId="6530BAC6" w14:textId="77777777" w:rsidR="003E72D1" w:rsidRDefault="003E72D1" w:rsidP="003E72D1"/>
    <w:p w14:paraId="2278F1D8" w14:textId="77777777" w:rsidR="001E7C38" w:rsidRDefault="001E7C38" w:rsidP="003E72D1"/>
    <w:p w14:paraId="197A3AD6" w14:textId="77777777" w:rsidR="003E72D1" w:rsidRPr="007D582A" w:rsidRDefault="003E72D1" w:rsidP="003E72D1">
      <w:pPr>
        <w:rPr>
          <w:b/>
          <w:bCs/>
        </w:rPr>
      </w:pPr>
      <w:r w:rsidRPr="007D582A">
        <w:rPr>
          <w:b/>
          <w:bCs/>
        </w:rPr>
        <w:t>Culturally Responsive Teaching:</w:t>
      </w:r>
    </w:p>
    <w:p w14:paraId="783D9823" w14:textId="77777777" w:rsidR="001E7C38" w:rsidRDefault="001E7C38" w:rsidP="003E72D1"/>
    <w:p w14:paraId="55C49267" w14:textId="77777777" w:rsidR="001E7C38" w:rsidRPr="00D66EA8" w:rsidRDefault="001E7C38" w:rsidP="003E72D1"/>
    <w:p w14:paraId="27F23C62" w14:textId="77777777" w:rsidR="003E72D1" w:rsidRDefault="003E72D1" w:rsidP="003E72D1">
      <w:r w:rsidRPr="007D582A">
        <w:rPr>
          <w:b/>
          <w:bCs/>
        </w:rPr>
        <w:t xml:space="preserve">Differentiation </w:t>
      </w:r>
      <w:r w:rsidRPr="00B55E40">
        <w:t xml:space="preserve">(especially for English learners and students with learning disabilities): </w:t>
      </w:r>
    </w:p>
    <w:p w14:paraId="13033959" w14:textId="77777777" w:rsidR="003E72D1" w:rsidRDefault="003E72D1" w:rsidP="003E72D1"/>
    <w:p w14:paraId="0E67A4BA" w14:textId="77777777" w:rsidR="001E7C38" w:rsidRDefault="001E7C38" w:rsidP="003E72D1"/>
    <w:p w14:paraId="7DBBBDB8" w14:textId="77777777" w:rsidR="003E72D1" w:rsidRPr="007D582A" w:rsidRDefault="003E72D1" w:rsidP="003E72D1">
      <w:pPr>
        <w:rPr>
          <w:b/>
          <w:bCs/>
        </w:rPr>
      </w:pPr>
      <w:r w:rsidRPr="007D582A">
        <w:rPr>
          <w:b/>
          <w:bCs/>
        </w:rPr>
        <w:t>Digital Literacy and Technology:</w:t>
      </w:r>
    </w:p>
    <w:p w14:paraId="48C25B32" w14:textId="77777777" w:rsidR="003E72D1" w:rsidRDefault="003E72D1" w:rsidP="003E72D1"/>
    <w:p w14:paraId="16C897D6" w14:textId="77777777" w:rsidR="007D582A" w:rsidRDefault="007D582A" w:rsidP="003E72D1"/>
    <w:p w14:paraId="46B251EF" w14:textId="77777777" w:rsidR="007D582A" w:rsidRDefault="007D582A" w:rsidP="003E72D1"/>
    <w:p w14:paraId="5A1D0F8B" w14:textId="77777777" w:rsidR="007D582A" w:rsidRDefault="007D582A" w:rsidP="003E72D1"/>
    <w:p w14:paraId="3146BA19" w14:textId="77777777" w:rsidR="00805A02" w:rsidRDefault="00805A02" w:rsidP="003E72D1">
      <w:pPr>
        <w:pStyle w:val="Heading2"/>
      </w:pPr>
    </w:p>
    <w:p w14:paraId="289F32EB" w14:textId="16074DF7" w:rsidR="003E72D1" w:rsidRPr="006841A1" w:rsidRDefault="003E72D1" w:rsidP="003E72D1">
      <w:pPr>
        <w:pStyle w:val="Heading2"/>
      </w:pPr>
      <w:r w:rsidRPr="006841A1">
        <w:lastRenderedPageBreak/>
        <w:t>ADDITIONAL RECOMMENDATIONS</w:t>
      </w:r>
    </w:p>
    <w:p w14:paraId="7B9F4822" w14:textId="09B0C5A3" w:rsidR="003E72D1" w:rsidRPr="000C49DC" w:rsidRDefault="003E72D1" w:rsidP="003E72D1">
      <w:pPr>
        <w:pStyle w:val="ListParagraph"/>
        <w:numPr>
          <w:ilvl w:val="0"/>
          <w:numId w:val="11"/>
        </w:numPr>
        <w:rPr>
          <w:rStyle w:val="Emphasis"/>
        </w:rPr>
      </w:pPr>
      <w:r w:rsidRPr="000C49DC">
        <w:rPr>
          <w:rStyle w:val="Emphasis"/>
        </w:rPr>
        <w:t>Include guidance for formative assessments and other texts/resources not included in the Key Resources section in Part 1.</w:t>
      </w:r>
      <w:r w:rsidR="000C49DC" w:rsidRPr="000C49DC">
        <w:rPr>
          <w:rStyle w:val="Emphasis"/>
        </w:rPr>
        <w:t xml:space="preserve"> </w:t>
      </w:r>
      <w:r w:rsidRPr="000C49DC">
        <w:rPr>
          <w:rStyle w:val="Emphasis"/>
        </w:rPr>
        <w:t>What else do teachers need to know? Add these here as well!</w:t>
      </w:r>
    </w:p>
    <w:p w14:paraId="6FEE0459" w14:textId="77777777" w:rsidR="003E72D1" w:rsidRDefault="003E72D1" w:rsidP="003E72D1"/>
    <w:p w14:paraId="06B2698B" w14:textId="77777777" w:rsidR="003E72D1" w:rsidRPr="001752E3" w:rsidRDefault="003E72D1" w:rsidP="005951D8">
      <w:pPr>
        <w:rPr>
          <w:rStyle w:val="CommentReference"/>
          <w:b/>
          <w:bCs/>
          <w:sz w:val="22"/>
          <w:szCs w:val="22"/>
        </w:rPr>
      </w:pPr>
      <w:r w:rsidRPr="001752E3">
        <w:rPr>
          <w:rStyle w:val="CommentReference"/>
          <w:b/>
          <w:bCs/>
          <w:sz w:val="22"/>
          <w:szCs w:val="22"/>
        </w:rPr>
        <w:t>Suggestions for Formative Assessments:</w:t>
      </w:r>
    </w:p>
    <w:p w14:paraId="0587B42B" w14:textId="77777777" w:rsidR="003E72D1" w:rsidRDefault="003E72D1" w:rsidP="005951D8">
      <w:pPr>
        <w:rPr>
          <w:rStyle w:val="CommentReference"/>
          <w:sz w:val="22"/>
          <w:szCs w:val="22"/>
        </w:rPr>
      </w:pPr>
    </w:p>
    <w:p w14:paraId="15F9A76A" w14:textId="77777777" w:rsidR="001752E3" w:rsidRDefault="001752E3" w:rsidP="005951D8">
      <w:pPr>
        <w:rPr>
          <w:rStyle w:val="CommentReference"/>
          <w:sz w:val="22"/>
          <w:szCs w:val="22"/>
        </w:rPr>
      </w:pPr>
    </w:p>
    <w:p w14:paraId="5E4F4637" w14:textId="77777777" w:rsidR="001752E3" w:rsidRDefault="001752E3" w:rsidP="005951D8">
      <w:pPr>
        <w:rPr>
          <w:rStyle w:val="CommentReference"/>
          <w:sz w:val="22"/>
          <w:szCs w:val="22"/>
        </w:rPr>
      </w:pPr>
    </w:p>
    <w:p w14:paraId="6333B80B" w14:textId="77777777" w:rsidR="001752E3" w:rsidRPr="001752E3" w:rsidRDefault="001752E3" w:rsidP="005951D8">
      <w:pPr>
        <w:rPr>
          <w:rStyle w:val="CommentReference"/>
          <w:sz w:val="22"/>
          <w:szCs w:val="22"/>
        </w:rPr>
      </w:pPr>
    </w:p>
    <w:p w14:paraId="421791B7" w14:textId="77777777" w:rsidR="003E72D1" w:rsidRDefault="003E72D1" w:rsidP="005951D8">
      <w:pPr>
        <w:rPr>
          <w:rStyle w:val="CommentReference"/>
          <w:b/>
          <w:bCs/>
          <w:sz w:val="22"/>
          <w:szCs w:val="22"/>
        </w:rPr>
      </w:pPr>
      <w:r w:rsidRPr="001752E3">
        <w:rPr>
          <w:rStyle w:val="CommentReference"/>
          <w:b/>
          <w:bCs/>
          <w:sz w:val="22"/>
          <w:szCs w:val="22"/>
        </w:rPr>
        <w:t>Suggestions for Additional Texts/Materials/Resources:</w:t>
      </w:r>
    </w:p>
    <w:p w14:paraId="70A77F72" w14:textId="77777777" w:rsidR="001752E3" w:rsidRDefault="001752E3" w:rsidP="005951D8">
      <w:pPr>
        <w:rPr>
          <w:rStyle w:val="CommentReference"/>
          <w:b/>
          <w:bCs/>
          <w:sz w:val="22"/>
          <w:szCs w:val="22"/>
        </w:rPr>
      </w:pPr>
    </w:p>
    <w:p w14:paraId="4895A13C" w14:textId="77777777" w:rsidR="001752E3" w:rsidRDefault="001752E3" w:rsidP="005951D8">
      <w:pPr>
        <w:rPr>
          <w:rStyle w:val="CommentReference"/>
          <w:b/>
          <w:bCs/>
          <w:sz w:val="22"/>
          <w:szCs w:val="22"/>
        </w:rPr>
      </w:pPr>
    </w:p>
    <w:p w14:paraId="41BEC0C3" w14:textId="77777777" w:rsidR="001752E3" w:rsidRPr="001752E3" w:rsidRDefault="001752E3" w:rsidP="005951D8">
      <w:pPr>
        <w:rPr>
          <w:rStyle w:val="CommentReference"/>
          <w:b/>
          <w:bCs/>
          <w:sz w:val="22"/>
          <w:szCs w:val="22"/>
        </w:rPr>
      </w:pPr>
    </w:p>
    <w:p w14:paraId="7068FCAD" w14:textId="77777777" w:rsidR="003E72D1" w:rsidRDefault="003E72D1" w:rsidP="003E72D1"/>
    <w:p w14:paraId="168381E8" w14:textId="77777777" w:rsidR="003E72D1" w:rsidRPr="006841A1" w:rsidRDefault="003E72D1" w:rsidP="003E72D1">
      <w:pPr>
        <w:pStyle w:val="Heading2"/>
      </w:pPr>
      <w:r w:rsidRPr="006841A1">
        <w:t>SUGGESTED SEQUENCE OF LESSONS</w:t>
      </w:r>
      <w:r w:rsidRPr="006841A1">
        <w:rPr>
          <w:rStyle w:val="FootnoteReference"/>
          <w:rFonts w:ascii="Calibri" w:eastAsia="Candara" w:hAnsi="Calibri" w:cs="Calibri"/>
          <w:sz w:val="28"/>
        </w:rPr>
        <w:footnoteReference w:id="1"/>
      </w:r>
    </w:p>
    <w:p w14:paraId="4D9CE17E" w14:textId="240FCFBF" w:rsidR="003E72D1" w:rsidRPr="000C49DC" w:rsidRDefault="003E72D1" w:rsidP="003E72D1">
      <w:pPr>
        <w:rPr>
          <w:rStyle w:val="Emphasis"/>
        </w:rPr>
      </w:pPr>
      <w:r w:rsidRPr="000C49DC">
        <w:rPr>
          <w:rStyle w:val="Emphasis"/>
        </w:rPr>
        <w:t>Provide a brief overview of the focus of each lesson</w:t>
      </w:r>
      <w:r w:rsidR="003E054E">
        <w:rPr>
          <w:rStyle w:val="Emphasis"/>
        </w:rPr>
        <w:t>.</w:t>
      </w:r>
    </w:p>
    <w:p w14:paraId="5F087A2C" w14:textId="77777777" w:rsidR="003E72D1" w:rsidRDefault="003E72D1" w:rsidP="003E72D1"/>
    <w:p w14:paraId="0522307B" w14:textId="77777777" w:rsidR="003E72D1" w:rsidRPr="001752E3" w:rsidRDefault="003E72D1" w:rsidP="003E72D1">
      <w:pPr>
        <w:rPr>
          <w:b/>
          <w:bCs/>
        </w:rPr>
      </w:pPr>
      <w:r w:rsidRPr="001752E3">
        <w:rPr>
          <w:b/>
          <w:bCs/>
        </w:rPr>
        <w:t xml:space="preserve">Lesson 1: </w:t>
      </w:r>
    </w:p>
    <w:p w14:paraId="75B67A60" w14:textId="77777777" w:rsidR="000C49DC" w:rsidRDefault="000C49DC" w:rsidP="003E72D1"/>
    <w:p w14:paraId="2D324747" w14:textId="77777777" w:rsidR="000C49DC" w:rsidRDefault="000C49DC" w:rsidP="003E72D1"/>
    <w:p w14:paraId="6093628A" w14:textId="77777777" w:rsidR="001752E3" w:rsidRDefault="001752E3" w:rsidP="003E72D1"/>
    <w:p w14:paraId="697DDBF1" w14:textId="77777777" w:rsidR="001752E3" w:rsidRPr="002F5F2F" w:rsidRDefault="001752E3" w:rsidP="003E72D1"/>
    <w:p w14:paraId="0BAA9F6D" w14:textId="77777777" w:rsidR="003E72D1" w:rsidRPr="001752E3" w:rsidRDefault="003E72D1" w:rsidP="003E72D1">
      <w:pPr>
        <w:rPr>
          <w:b/>
          <w:bCs/>
        </w:rPr>
      </w:pPr>
      <w:r w:rsidRPr="001752E3">
        <w:rPr>
          <w:b/>
          <w:bCs/>
        </w:rPr>
        <w:t xml:space="preserve">Lesson 2: </w:t>
      </w:r>
    </w:p>
    <w:p w14:paraId="017C9369" w14:textId="77777777" w:rsidR="000C49DC" w:rsidRDefault="000C49DC" w:rsidP="003E72D1"/>
    <w:p w14:paraId="7B667928" w14:textId="77777777" w:rsidR="000C49DC" w:rsidRDefault="000C49DC" w:rsidP="003E72D1"/>
    <w:p w14:paraId="68E0A484" w14:textId="77777777" w:rsidR="001752E3" w:rsidRDefault="001752E3" w:rsidP="003E72D1"/>
    <w:p w14:paraId="32EEEE72" w14:textId="77777777" w:rsidR="001752E3" w:rsidRPr="002F5F2F" w:rsidRDefault="001752E3" w:rsidP="003E72D1"/>
    <w:p w14:paraId="2BB2C9AD" w14:textId="77777777" w:rsidR="003E72D1" w:rsidRPr="001752E3" w:rsidRDefault="003E72D1" w:rsidP="003E72D1">
      <w:pPr>
        <w:rPr>
          <w:b/>
          <w:bCs/>
        </w:rPr>
      </w:pPr>
      <w:r w:rsidRPr="001752E3">
        <w:rPr>
          <w:b/>
          <w:bCs/>
        </w:rPr>
        <w:t xml:space="preserve">Lesson 3: </w:t>
      </w:r>
    </w:p>
    <w:p w14:paraId="3954CBFB" w14:textId="04EFCAB7" w:rsidR="003E72D1" w:rsidRPr="00B55E40" w:rsidRDefault="003E72D1" w:rsidP="003E72D1">
      <w:r w:rsidRPr="002F5F2F">
        <w:t>(etc.)</w:t>
      </w:r>
    </w:p>
    <w:p w14:paraId="0A82FC74" w14:textId="77777777" w:rsidR="003E72D1" w:rsidRDefault="003E72D1" w:rsidP="003E72D1"/>
    <w:p w14:paraId="167A3EC1" w14:textId="77777777" w:rsidR="000C49DC" w:rsidRDefault="000C49DC" w:rsidP="003E72D1"/>
    <w:p w14:paraId="5C7FD79E" w14:textId="77777777" w:rsidR="001752E3" w:rsidRDefault="001752E3" w:rsidP="003E72D1"/>
    <w:p w14:paraId="530BFB74" w14:textId="77777777" w:rsidR="001752E3" w:rsidRDefault="001752E3" w:rsidP="003E72D1"/>
    <w:p w14:paraId="5157641A" w14:textId="77777777" w:rsidR="000C49DC" w:rsidRPr="002F5F2F" w:rsidRDefault="000C49DC" w:rsidP="003E72D1"/>
    <w:p w14:paraId="7B43A7AB" w14:textId="74E99778" w:rsidR="002F5F2F" w:rsidRPr="00364C4E" w:rsidRDefault="000C681C" w:rsidP="003E72D1">
      <w:pPr>
        <w:pBdr>
          <w:top w:val="single" w:sz="4" w:space="1" w:color="auto"/>
        </w:pBdr>
        <w:rPr>
          <w:szCs w:val="22"/>
        </w:rPr>
      </w:pPr>
      <w:r w:rsidRPr="00364C4E">
        <w:rPr>
          <w:szCs w:val="22"/>
        </w:rPr>
        <w:t xml:space="preserve">Download a sample unit plan (Unit 1 Overview) </w:t>
      </w:r>
      <w:r w:rsidR="00851CE9" w:rsidRPr="00364C4E">
        <w:rPr>
          <w:szCs w:val="22"/>
        </w:rPr>
        <w:t>f</w:t>
      </w:r>
      <w:r w:rsidRPr="00364C4E">
        <w:rPr>
          <w:szCs w:val="22"/>
        </w:rPr>
        <w:t xml:space="preserve">rom the Curriculum for Adults Learning Math (CALM) at </w:t>
      </w:r>
      <w:hyperlink r:id="rId13" w:history="1">
        <w:r w:rsidRPr="00364C4E">
          <w:rPr>
            <w:rStyle w:val="Hyperlink"/>
            <w:rFonts w:eastAsia="Candara"/>
            <w:szCs w:val="22"/>
          </w:rPr>
          <w:t>https://www.terc.edu/calm/curriculum/</w:t>
        </w:r>
      </w:hyperlink>
      <w:r w:rsidR="004150E4" w:rsidRPr="00364C4E">
        <w:rPr>
          <w:szCs w:val="22"/>
        </w:rPr>
        <w:t>.</w:t>
      </w:r>
      <w:r w:rsidRPr="00364C4E">
        <w:rPr>
          <w:szCs w:val="22"/>
        </w:rPr>
        <w:t xml:space="preserve"> </w:t>
      </w:r>
    </w:p>
    <w:sectPr w:rsidR="002F5F2F" w:rsidRPr="00364C4E" w:rsidSect="00976284">
      <w:headerReference w:type="first" r:id="rId14"/>
      <w:pgSz w:w="12240" w:h="15840"/>
      <w:pgMar w:top="1152" w:right="1296" w:bottom="990" w:left="1296" w:header="43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5163" w14:textId="77777777" w:rsidR="005B05DD" w:rsidRDefault="005B05DD" w:rsidP="006E4D24">
      <w:r>
        <w:separator/>
      </w:r>
    </w:p>
  </w:endnote>
  <w:endnote w:type="continuationSeparator" w:id="0">
    <w:p w14:paraId="3958BF7C" w14:textId="77777777" w:rsidR="005B05DD" w:rsidRDefault="005B05DD" w:rsidP="006E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8"/>
        <w:szCs w:val="18"/>
      </w:rPr>
      <w:id w:val="18086844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394B252" w14:textId="1D2BE5F1" w:rsidR="009240DA" w:rsidRPr="00072AB6" w:rsidRDefault="009240DA" w:rsidP="00CE4E60">
        <w:pPr>
          <w:pStyle w:val="FootnoteText"/>
          <w:pBdr>
            <w:top w:val="single" w:sz="4" w:space="1" w:color="auto"/>
          </w:pBdr>
          <w:rPr>
            <w:rFonts w:ascii="Arial Narrow" w:hAnsi="Arial Narrow"/>
          </w:rPr>
        </w:pPr>
        <w:r w:rsidRPr="00072AB6">
          <w:rPr>
            <w:rFonts w:ascii="Arial Narrow" w:hAnsi="Arial Narrow"/>
          </w:rPr>
          <w:t xml:space="preserve">SABES Mathematics and Adult Numeracy Curriculum &amp; Instruction PD </w:t>
        </w:r>
        <w:r w:rsidR="00374BA5" w:rsidRPr="00072AB6">
          <w:rPr>
            <w:rFonts w:ascii="Arial Narrow" w:hAnsi="Arial Narrow"/>
          </w:rPr>
          <w:t>Team</w:t>
        </w:r>
        <w:r w:rsidRPr="00072AB6">
          <w:rPr>
            <w:rFonts w:ascii="Arial Narrow" w:hAnsi="Arial Narrow"/>
          </w:rPr>
          <w:t xml:space="preserve"> </w:t>
        </w:r>
        <w:r w:rsidRPr="00072AB6">
          <w:rPr>
            <w:rFonts w:ascii="Arial Narrow" w:hAnsi="Arial Narrow"/>
          </w:rPr>
          <w:tab/>
        </w:r>
        <w:r w:rsidR="00893419" w:rsidRPr="00072AB6">
          <w:rPr>
            <w:rFonts w:ascii="Arial Narrow" w:hAnsi="Arial Narrow"/>
          </w:rPr>
          <w:t xml:space="preserve">     </w:t>
        </w:r>
        <w:r w:rsidR="00072AB6">
          <w:rPr>
            <w:rFonts w:ascii="Arial Narrow" w:hAnsi="Arial Narrow"/>
          </w:rPr>
          <w:tab/>
        </w:r>
        <w:r w:rsidR="00072AB6">
          <w:rPr>
            <w:rFonts w:ascii="Arial Narrow" w:hAnsi="Arial Narrow"/>
          </w:rPr>
          <w:tab/>
        </w:r>
        <w:r w:rsidR="00072AB6">
          <w:rPr>
            <w:rFonts w:ascii="Arial Narrow" w:hAnsi="Arial Narrow"/>
          </w:rPr>
          <w:tab/>
        </w:r>
        <w:r w:rsidR="00072AB6">
          <w:rPr>
            <w:rFonts w:ascii="Arial Narrow" w:hAnsi="Arial Narrow"/>
          </w:rPr>
          <w:tab/>
        </w:r>
        <w:r w:rsidR="00072AB6">
          <w:rPr>
            <w:rFonts w:ascii="Arial Narrow" w:hAnsi="Arial Narrow"/>
          </w:rPr>
          <w:tab/>
        </w:r>
        <w:r w:rsidR="00976284">
          <w:rPr>
            <w:rFonts w:ascii="Arial Narrow" w:hAnsi="Arial Narrow"/>
          </w:rPr>
          <w:t xml:space="preserve">   </w:t>
        </w:r>
        <w:r w:rsidRPr="009847BE">
          <w:rPr>
            <w:rFonts w:ascii="Arial Narrow" w:hAnsi="Arial Narrow"/>
            <w:noProof/>
            <w:sz w:val="22"/>
            <w:szCs w:val="22"/>
          </w:rPr>
          <w:fldChar w:fldCharType="begin"/>
        </w:r>
        <w:r w:rsidRPr="009847BE">
          <w:rPr>
            <w:rFonts w:ascii="Arial Narrow" w:hAnsi="Arial Narrow"/>
            <w:noProof/>
            <w:sz w:val="22"/>
            <w:szCs w:val="22"/>
          </w:rPr>
          <w:instrText xml:space="preserve"> PAGE   \* MERGEFORMAT </w:instrText>
        </w:r>
        <w:r w:rsidRPr="009847BE">
          <w:rPr>
            <w:rFonts w:ascii="Arial Narrow" w:hAnsi="Arial Narrow"/>
            <w:noProof/>
            <w:sz w:val="22"/>
            <w:szCs w:val="22"/>
          </w:rPr>
          <w:fldChar w:fldCharType="separate"/>
        </w:r>
        <w:r w:rsidRPr="009847BE">
          <w:rPr>
            <w:rFonts w:ascii="Arial Narrow" w:hAnsi="Arial Narrow"/>
            <w:noProof/>
            <w:sz w:val="22"/>
            <w:szCs w:val="22"/>
          </w:rPr>
          <w:t>1</w:t>
        </w:r>
        <w:r w:rsidRPr="009847BE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0598417"/>
      <w:docPartObj>
        <w:docPartGallery w:val="Page Numbers (Bottom of Page)"/>
        <w:docPartUnique/>
      </w:docPartObj>
    </w:sdtPr>
    <w:sdtContent>
      <w:p w14:paraId="2136FC5E" w14:textId="11AE90BD" w:rsidR="009847BE" w:rsidRDefault="009847BE" w:rsidP="00DA602F">
        <w:pPr>
          <w:pStyle w:val="Footer"/>
          <w:framePr w:wrap="none" w:vAnchor="text" w:hAnchor="page" w:x="10829" w:y="45"/>
          <w:rPr>
            <w:rStyle w:val="PageNumber"/>
          </w:rPr>
        </w:pPr>
        <w:r w:rsidRPr="009847BE">
          <w:rPr>
            <w:rStyle w:val="PageNumber"/>
            <w:sz w:val="20"/>
            <w:szCs w:val="20"/>
          </w:rPr>
          <w:fldChar w:fldCharType="begin"/>
        </w:r>
        <w:r w:rsidRPr="009847BE">
          <w:rPr>
            <w:rStyle w:val="PageNumber"/>
            <w:sz w:val="20"/>
            <w:szCs w:val="20"/>
          </w:rPr>
          <w:instrText xml:space="preserve"> PAGE </w:instrText>
        </w:r>
        <w:r w:rsidRPr="009847BE">
          <w:rPr>
            <w:rStyle w:val="PageNumber"/>
            <w:sz w:val="20"/>
            <w:szCs w:val="20"/>
          </w:rPr>
          <w:fldChar w:fldCharType="separate"/>
        </w:r>
        <w:r w:rsidRPr="009847BE">
          <w:rPr>
            <w:rStyle w:val="PageNumber"/>
            <w:noProof/>
            <w:sz w:val="20"/>
            <w:szCs w:val="20"/>
          </w:rPr>
          <w:t>1</w:t>
        </w:r>
        <w:r w:rsidRPr="009847BE">
          <w:rPr>
            <w:rStyle w:val="PageNumber"/>
            <w:sz w:val="20"/>
            <w:szCs w:val="20"/>
          </w:rPr>
          <w:fldChar w:fldCharType="end"/>
        </w:r>
      </w:p>
    </w:sdtContent>
  </w:sdt>
  <w:sdt>
    <w:sdtPr>
      <w:rPr>
        <w:rFonts w:ascii="Arial Narrow" w:hAnsi="Arial Narrow"/>
        <w:sz w:val="18"/>
        <w:szCs w:val="18"/>
      </w:rPr>
      <w:id w:val="-14114626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45370EF" w14:textId="62C5A6D9" w:rsidR="00A20EA4" w:rsidRPr="009847BE" w:rsidRDefault="009847BE" w:rsidP="00CE4E60">
        <w:pPr>
          <w:pStyle w:val="FootnoteText"/>
          <w:pBdr>
            <w:top w:val="single" w:sz="4" w:space="1" w:color="auto"/>
          </w:pBdr>
          <w:rPr>
            <w:rFonts w:ascii="Arial Narrow" w:hAnsi="Arial Narrow"/>
          </w:rPr>
        </w:pPr>
        <w:r w:rsidRPr="009847BE">
          <w:rPr>
            <w:rFonts w:ascii="Arial Narrow" w:hAnsi="Arial Narrow"/>
          </w:rPr>
          <w:t xml:space="preserve">SABES Mathematics and Adult Numeracy Curriculum &amp; Instruction PD Team </w:t>
        </w:r>
        <w:r w:rsidRPr="009847BE">
          <w:rPr>
            <w:rFonts w:ascii="Arial Narrow" w:hAnsi="Arial Narrow"/>
          </w:rPr>
          <w:tab/>
          <w:t xml:space="preserve">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4061" w14:textId="77777777" w:rsidR="005B05DD" w:rsidRDefault="005B05DD" w:rsidP="006E4D24">
      <w:r>
        <w:separator/>
      </w:r>
    </w:p>
  </w:footnote>
  <w:footnote w:type="continuationSeparator" w:id="0">
    <w:p w14:paraId="4EB596E2" w14:textId="77777777" w:rsidR="005B05DD" w:rsidRDefault="005B05DD" w:rsidP="006E4D24">
      <w:r>
        <w:continuationSeparator/>
      </w:r>
    </w:p>
  </w:footnote>
  <w:footnote w:id="1">
    <w:p w14:paraId="0B587397" w14:textId="77777777" w:rsidR="003E72D1" w:rsidRPr="00A94DFE" w:rsidRDefault="003E72D1" w:rsidP="00C9665E">
      <w:pPr>
        <w:pStyle w:val="Footer"/>
        <w:rPr>
          <w:rStyle w:val="FootnoteReference"/>
          <w:sz w:val="28"/>
          <w:szCs w:val="28"/>
        </w:rPr>
      </w:pPr>
      <w:r w:rsidRPr="00062CA7">
        <w:rPr>
          <w:rStyle w:val="FootnoteReference"/>
          <w:szCs w:val="22"/>
        </w:rPr>
        <w:footnoteRef/>
      </w:r>
      <w:r w:rsidRPr="00A94DFE">
        <w:rPr>
          <w:rStyle w:val="FootnoteReference"/>
          <w:sz w:val="28"/>
          <w:szCs w:val="28"/>
        </w:rPr>
        <w:t xml:space="preserve"> Recommended: Include Sample Lesson Plans as part of the Unit Plan. These can be developed over time.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9281" w14:textId="56107098" w:rsidR="006D2D7D" w:rsidRDefault="009847BE" w:rsidP="009847BE">
    <w:pPr>
      <w:pStyle w:val="Header"/>
      <w:tabs>
        <w:tab w:val="clear" w:pos="4680"/>
        <w:tab w:val="clear" w:pos="9360"/>
        <w:tab w:val="left" w:pos="4194"/>
      </w:tabs>
    </w:pPr>
    <w:r>
      <w:tab/>
    </w:r>
  </w:p>
  <w:p w14:paraId="54A0DFFD" w14:textId="77777777" w:rsidR="006D2D7D" w:rsidRDefault="006D2D7D" w:rsidP="006E4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9F26" w14:textId="2FE2213E" w:rsidR="006A174E" w:rsidRPr="009D446C" w:rsidRDefault="009D446C" w:rsidP="00AC0B99">
    <w:pPr>
      <w:jc w:val="center"/>
      <w:rPr>
        <w:rFonts w:ascii="Calibri" w:hAnsi="Calibri" w:cs="Calibri"/>
        <w:sz w:val="20"/>
      </w:rPr>
    </w:pPr>
    <w:r>
      <w:rPr>
        <w:noProof/>
      </w:rPr>
      <w:drawing>
        <wp:inline distT="0" distB="0" distL="0" distR="0" wp14:anchorId="084CC591" wp14:editId="0443F27E">
          <wp:extent cx="3520065" cy="640080"/>
          <wp:effectExtent l="0" t="0" r="0" b="0"/>
          <wp:docPr id="1006426593" name="Picture 3" descr="SABES and MA Public Adult Education Professional Development Syste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405437" name="Picture 3" descr="SABES and MA Public Adult Education Professional Development Syste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065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2E31" w14:textId="7F874566" w:rsidR="0005428A" w:rsidRPr="009D446C" w:rsidRDefault="0005428A" w:rsidP="00AC0B99">
    <w:pPr>
      <w:jc w:val="center"/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4B2"/>
    <w:multiLevelType w:val="multilevel"/>
    <w:tmpl w:val="9FFAB30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273122"/>
    <w:multiLevelType w:val="multilevel"/>
    <w:tmpl w:val="3E7451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4F2AA4"/>
    <w:multiLevelType w:val="multilevel"/>
    <w:tmpl w:val="420673F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E77748"/>
    <w:multiLevelType w:val="multilevel"/>
    <w:tmpl w:val="BFEC695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C90D2F"/>
    <w:multiLevelType w:val="multilevel"/>
    <w:tmpl w:val="ED0A342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ED31A41"/>
    <w:multiLevelType w:val="hybridMultilevel"/>
    <w:tmpl w:val="8E76EE78"/>
    <w:lvl w:ilvl="0" w:tplc="3B4E763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A6FD0"/>
    <w:multiLevelType w:val="hybridMultilevel"/>
    <w:tmpl w:val="94E0B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D93B9D"/>
    <w:multiLevelType w:val="hybridMultilevel"/>
    <w:tmpl w:val="79704F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3541C2"/>
    <w:multiLevelType w:val="hybridMultilevel"/>
    <w:tmpl w:val="0AA47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265217"/>
    <w:multiLevelType w:val="multilevel"/>
    <w:tmpl w:val="05083FCE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18E4CE6"/>
    <w:multiLevelType w:val="multilevel"/>
    <w:tmpl w:val="94A2B4A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28940B9"/>
    <w:multiLevelType w:val="multilevel"/>
    <w:tmpl w:val="70EECEAC"/>
    <w:lvl w:ilvl="0">
      <w:start w:val="1"/>
      <w:numFmt w:val="bullet"/>
      <w:lvlText w:val="-"/>
      <w:lvlJc w:val="left"/>
      <w:pPr>
        <w:ind w:left="43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2B67276"/>
    <w:multiLevelType w:val="multilevel"/>
    <w:tmpl w:val="C48CBA86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357248E"/>
    <w:multiLevelType w:val="multilevel"/>
    <w:tmpl w:val="0BA29572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3514722">
    <w:abstractNumId w:val="12"/>
  </w:num>
  <w:num w:numId="2" w16cid:durableId="1872837197">
    <w:abstractNumId w:val="1"/>
  </w:num>
  <w:num w:numId="3" w16cid:durableId="657614528">
    <w:abstractNumId w:val="13"/>
  </w:num>
  <w:num w:numId="4" w16cid:durableId="322706023">
    <w:abstractNumId w:val="11"/>
  </w:num>
  <w:num w:numId="5" w16cid:durableId="884755259">
    <w:abstractNumId w:val="2"/>
  </w:num>
  <w:num w:numId="6" w16cid:durableId="427578432">
    <w:abstractNumId w:val="3"/>
  </w:num>
  <w:num w:numId="7" w16cid:durableId="159469978">
    <w:abstractNumId w:val="10"/>
  </w:num>
  <w:num w:numId="8" w16cid:durableId="4132103">
    <w:abstractNumId w:val="4"/>
  </w:num>
  <w:num w:numId="9" w16cid:durableId="281502533">
    <w:abstractNumId w:val="0"/>
  </w:num>
  <w:num w:numId="10" w16cid:durableId="2033679374">
    <w:abstractNumId w:val="9"/>
  </w:num>
  <w:num w:numId="11" w16cid:durableId="1702509810">
    <w:abstractNumId w:val="5"/>
  </w:num>
  <w:num w:numId="12" w16cid:durableId="1008413205">
    <w:abstractNumId w:val="8"/>
  </w:num>
  <w:num w:numId="13" w16cid:durableId="366293025">
    <w:abstractNumId w:val="6"/>
  </w:num>
  <w:num w:numId="14" w16cid:durableId="528646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D6"/>
    <w:rsid w:val="00001804"/>
    <w:rsid w:val="000472D8"/>
    <w:rsid w:val="0005428A"/>
    <w:rsid w:val="00061148"/>
    <w:rsid w:val="00062CA7"/>
    <w:rsid w:val="000666BB"/>
    <w:rsid w:val="00072AB6"/>
    <w:rsid w:val="000861A9"/>
    <w:rsid w:val="000C49DC"/>
    <w:rsid w:val="000C681C"/>
    <w:rsid w:val="000D0BF6"/>
    <w:rsid w:val="000D3A2F"/>
    <w:rsid w:val="000D7709"/>
    <w:rsid w:val="000E3263"/>
    <w:rsid w:val="000F0B63"/>
    <w:rsid w:val="000F30AB"/>
    <w:rsid w:val="000F5FE7"/>
    <w:rsid w:val="0011748A"/>
    <w:rsid w:val="001752E3"/>
    <w:rsid w:val="001D3DAD"/>
    <w:rsid w:val="001E4117"/>
    <w:rsid w:val="001E7C38"/>
    <w:rsid w:val="001F046A"/>
    <w:rsid w:val="001F59B3"/>
    <w:rsid w:val="00207D93"/>
    <w:rsid w:val="002270D2"/>
    <w:rsid w:val="00243F66"/>
    <w:rsid w:val="0025060F"/>
    <w:rsid w:val="00265FE2"/>
    <w:rsid w:val="00280E86"/>
    <w:rsid w:val="00290532"/>
    <w:rsid w:val="002934FF"/>
    <w:rsid w:val="002D4500"/>
    <w:rsid w:val="002F5F2F"/>
    <w:rsid w:val="002F775E"/>
    <w:rsid w:val="0030455D"/>
    <w:rsid w:val="003529F7"/>
    <w:rsid w:val="00364C4E"/>
    <w:rsid w:val="00374BA5"/>
    <w:rsid w:val="00377D23"/>
    <w:rsid w:val="00387D93"/>
    <w:rsid w:val="003D602A"/>
    <w:rsid w:val="003E054E"/>
    <w:rsid w:val="003E72D1"/>
    <w:rsid w:val="003F0160"/>
    <w:rsid w:val="004150E4"/>
    <w:rsid w:val="00427B79"/>
    <w:rsid w:val="00441E78"/>
    <w:rsid w:val="00471174"/>
    <w:rsid w:val="004742CF"/>
    <w:rsid w:val="00475227"/>
    <w:rsid w:val="00481ECE"/>
    <w:rsid w:val="004908CE"/>
    <w:rsid w:val="00512AE5"/>
    <w:rsid w:val="00580450"/>
    <w:rsid w:val="005951D8"/>
    <w:rsid w:val="005A0B10"/>
    <w:rsid w:val="005A7067"/>
    <w:rsid w:val="005B05DD"/>
    <w:rsid w:val="005C17AB"/>
    <w:rsid w:val="005C4A47"/>
    <w:rsid w:val="005D328F"/>
    <w:rsid w:val="00600820"/>
    <w:rsid w:val="006020B1"/>
    <w:rsid w:val="00612D4D"/>
    <w:rsid w:val="00621375"/>
    <w:rsid w:val="00622562"/>
    <w:rsid w:val="006475FA"/>
    <w:rsid w:val="00670805"/>
    <w:rsid w:val="0068062F"/>
    <w:rsid w:val="006841A1"/>
    <w:rsid w:val="006A174E"/>
    <w:rsid w:val="006A1E42"/>
    <w:rsid w:val="006B3012"/>
    <w:rsid w:val="006C0557"/>
    <w:rsid w:val="006D1C44"/>
    <w:rsid w:val="006D2D7D"/>
    <w:rsid w:val="006D3A34"/>
    <w:rsid w:val="006E4D24"/>
    <w:rsid w:val="00726FD6"/>
    <w:rsid w:val="007372E9"/>
    <w:rsid w:val="00740558"/>
    <w:rsid w:val="00761270"/>
    <w:rsid w:val="00774EEF"/>
    <w:rsid w:val="007A06E7"/>
    <w:rsid w:val="007A1C50"/>
    <w:rsid w:val="007B2AD8"/>
    <w:rsid w:val="007B6490"/>
    <w:rsid w:val="007D582A"/>
    <w:rsid w:val="007F47C1"/>
    <w:rsid w:val="007F4F9D"/>
    <w:rsid w:val="00805A02"/>
    <w:rsid w:val="00851CE9"/>
    <w:rsid w:val="00853E3F"/>
    <w:rsid w:val="00861D2E"/>
    <w:rsid w:val="008645B2"/>
    <w:rsid w:val="00893419"/>
    <w:rsid w:val="008B1637"/>
    <w:rsid w:val="008E7E15"/>
    <w:rsid w:val="00911961"/>
    <w:rsid w:val="009240DA"/>
    <w:rsid w:val="00936E4E"/>
    <w:rsid w:val="00950B66"/>
    <w:rsid w:val="00976284"/>
    <w:rsid w:val="0098090E"/>
    <w:rsid w:val="009847BE"/>
    <w:rsid w:val="009D446C"/>
    <w:rsid w:val="009D5669"/>
    <w:rsid w:val="00A16B44"/>
    <w:rsid w:val="00A17F1C"/>
    <w:rsid w:val="00A20EA4"/>
    <w:rsid w:val="00A527D8"/>
    <w:rsid w:val="00A6542F"/>
    <w:rsid w:val="00A81CC0"/>
    <w:rsid w:val="00A94DFE"/>
    <w:rsid w:val="00AC0B99"/>
    <w:rsid w:val="00AE586E"/>
    <w:rsid w:val="00B33376"/>
    <w:rsid w:val="00B44E2A"/>
    <w:rsid w:val="00B55E40"/>
    <w:rsid w:val="00B86A9E"/>
    <w:rsid w:val="00BB2180"/>
    <w:rsid w:val="00BB2B97"/>
    <w:rsid w:val="00BB7AA6"/>
    <w:rsid w:val="00BC7717"/>
    <w:rsid w:val="00BD15DD"/>
    <w:rsid w:val="00BD181F"/>
    <w:rsid w:val="00BD4BC5"/>
    <w:rsid w:val="00C36EE2"/>
    <w:rsid w:val="00C42D5F"/>
    <w:rsid w:val="00C500EA"/>
    <w:rsid w:val="00C8649A"/>
    <w:rsid w:val="00C924CA"/>
    <w:rsid w:val="00C927C8"/>
    <w:rsid w:val="00C94FB5"/>
    <w:rsid w:val="00C9665E"/>
    <w:rsid w:val="00C97DFD"/>
    <w:rsid w:val="00CB2541"/>
    <w:rsid w:val="00CE4E60"/>
    <w:rsid w:val="00D66EA8"/>
    <w:rsid w:val="00D91E55"/>
    <w:rsid w:val="00DA602F"/>
    <w:rsid w:val="00DC1C11"/>
    <w:rsid w:val="00DC2EC4"/>
    <w:rsid w:val="00DE0243"/>
    <w:rsid w:val="00DE3B86"/>
    <w:rsid w:val="00DF0967"/>
    <w:rsid w:val="00E40C4D"/>
    <w:rsid w:val="00E51478"/>
    <w:rsid w:val="00E64A7D"/>
    <w:rsid w:val="00E64BB9"/>
    <w:rsid w:val="00E83B43"/>
    <w:rsid w:val="00E94ADE"/>
    <w:rsid w:val="00E95E77"/>
    <w:rsid w:val="00EE4BB8"/>
    <w:rsid w:val="00F16D28"/>
    <w:rsid w:val="00F5179E"/>
    <w:rsid w:val="00F70870"/>
    <w:rsid w:val="00F72813"/>
    <w:rsid w:val="00F93C15"/>
    <w:rsid w:val="00F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A3688"/>
  <w15:docId w15:val="{C7A27C4D-6697-4424-A68C-E29506DD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24"/>
    <w:rPr>
      <w:rFonts w:ascii="Arial" w:hAnsi="Arial" w:cs="Arial"/>
      <w:szCs w:val="24"/>
    </w:rPr>
  </w:style>
  <w:style w:type="paragraph" w:styleId="Heading1">
    <w:name w:val="heading 1"/>
    <w:basedOn w:val="Normal"/>
    <w:next w:val="Normal"/>
    <w:rsid w:val="00AE586E"/>
    <w:pPr>
      <w:keepNext/>
      <w:keepLines/>
      <w:spacing w:after="120"/>
      <w:outlineLvl w:val="0"/>
    </w:pPr>
    <w:rPr>
      <w:b/>
      <w:color w:val="0070C0"/>
      <w:sz w:val="28"/>
      <w:szCs w:val="28"/>
    </w:rPr>
  </w:style>
  <w:style w:type="paragraph" w:styleId="Heading2">
    <w:name w:val="heading 2"/>
    <w:basedOn w:val="Normal"/>
    <w:next w:val="Normal"/>
    <w:rsid w:val="0025060F"/>
    <w:pPr>
      <w:spacing w:after="120"/>
      <w:outlineLvl w:val="1"/>
    </w:pPr>
    <w:rPr>
      <w:b/>
      <w:bCs/>
      <w:color w:val="002060"/>
      <w:sz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mmentText">
    <w:name w:val="annotation text"/>
    <w:basedOn w:val="Normal"/>
    <w:link w:val="CommentTextChar"/>
    <w:autoRedefine/>
    <w:semiHidden/>
    <w:rsid w:val="00761270"/>
    <w:rPr>
      <w:sz w:val="20"/>
    </w:rPr>
  </w:style>
  <w:style w:type="table" w:styleId="TableGrid">
    <w:name w:val="Table Grid"/>
    <w:basedOn w:val="TableNormal"/>
    <w:uiPriority w:val="59"/>
    <w:rsid w:val="0051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6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767C"/>
    <w:rPr>
      <w:rFonts w:ascii="Tahoma" w:hAnsi="Tahom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F076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0767C"/>
    <w:rPr>
      <w:rFonts w:ascii="Tahoma" w:hAnsi="Tahoma"/>
      <w:sz w:val="22"/>
      <w:szCs w:val="24"/>
    </w:rPr>
  </w:style>
  <w:style w:type="paragraph" w:styleId="ListParagraph">
    <w:name w:val="List Paragraph"/>
    <w:basedOn w:val="Normal"/>
    <w:uiPriority w:val="34"/>
    <w:qFormat/>
    <w:rsid w:val="001224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88752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87524"/>
    <w:rPr>
      <w:rFonts w:ascii="Tahoma" w:hAnsi="Tahoma"/>
    </w:rPr>
  </w:style>
  <w:style w:type="character" w:styleId="FootnoteReference">
    <w:name w:val="footnote reference"/>
    <w:uiPriority w:val="99"/>
    <w:unhideWhenUsed/>
    <w:rsid w:val="0088752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56F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256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9182C"/>
    <w:pPr>
      <w:widowControl w:val="0"/>
    </w:pPr>
    <w:rPr>
      <w:rFonts w:ascii="Calibri" w:eastAsia="Calibri" w:hAnsi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822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212"/>
    <w:rPr>
      <w:b/>
      <w:bCs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61270"/>
    <w:rPr>
      <w:sz w:val="20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212"/>
    <w:rPr>
      <w:rFonts w:ascii="Tahoma" w:hAnsi="Tahoma"/>
      <w:b/>
      <w:bCs/>
      <w:sz w:val="20"/>
      <w:szCs w:val="24"/>
    </w:rPr>
  </w:style>
  <w:style w:type="paragraph" w:styleId="Revision">
    <w:name w:val="Revision"/>
    <w:hidden/>
    <w:uiPriority w:val="99"/>
    <w:semiHidden/>
    <w:rsid w:val="00A82212"/>
    <w:rPr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</w:style>
  <w:style w:type="character" w:styleId="Hyperlink">
    <w:name w:val="Hyperlink"/>
    <w:basedOn w:val="DefaultParagraphFont"/>
    <w:uiPriority w:val="99"/>
    <w:unhideWhenUsed/>
    <w:rsid w:val="005A0B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8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C11"/>
    <w:rPr>
      <w:color w:val="800080" w:themeColor="followed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B2AD8"/>
    <w:rPr>
      <w:b/>
      <w:sz w:val="72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9847BE"/>
  </w:style>
  <w:style w:type="character" w:styleId="Emphasis">
    <w:name w:val="Emphasis"/>
    <w:uiPriority w:val="20"/>
    <w:qFormat/>
    <w:rsid w:val="008645B2"/>
    <w:rPr>
      <w:rFonts w:ascii="Arial Narrow" w:hAnsi="Arial Narrow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terc.edu/calm/curriculu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sabes.org/sites/default/files/resources/MathExerpt_CCRStandardsAdultEd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bes.org/content/college-and-career-readiness-standards-adult-education-math-excerp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748</Words>
  <Characters>4279</Characters>
  <Application>Microsoft Office Word</Application>
  <DocSecurity>0</DocSecurity>
  <Lines>178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Unit Plan Template</vt:lpstr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Unit Plan Template</dc:title>
  <dc:creator>DESE</dc:creator>
  <cp:lastModifiedBy>Sherry Soares</cp:lastModifiedBy>
  <cp:revision>44</cp:revision>
  <dcterms:created xsi:type="dcterms:W3CDTF">2026-03-02T15:15:00Z</dcterms:created>
  <dcterms:modified xsi:type="dcterms:W3CDTF">2026-03-05T15:25:00Z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9 2022</vt:lpwstr>
  </property>
</Properties>
</file>