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7470"/>
      </w:tblGrid>
      <w:tr w:rsidR="001E2C97" w:rsidRPr="00DC67AB" w:rsidTr="00866810">
        <w:trPr>
          <w:trHeight w:val="324"/>
        </w:trPr>
        <w:tc>
          <w:tcPr>
            <w:tcW w:w="2430" w:type="dxa"/>
            <w:shd w:val="clear" w:color="auto" w:fill="F2F2F2"/>
          </w:tcPr>
          <w:p w:rsidR="001E2C97" w:rsidRPr="00DC67AB" w:rsidRDefault="001E2C97" w:rsidP="00CD3934">
            <w:pPr>
              <w:spacing w:line="276" w:lineRule="auto"/>
              <w:rPr>
                <w:rFonts w:ascii="Candara" w:hAnsi="Candara" w:cs="Candara"/>
                <w:b/>
                <w:bCs/>
                <w:sz w:val="20"/>
                <w:szCs w:val="20"/>
              </w:rPr>
            </w:pPr>
            <w:bookmarkStart w:id="0" w:name="_GoBack"/>
            <w:bookmarkEnd w:id="0"/>
            <w:r w:rsidRPr="00DC67AB">
              <w:rPr>
                <w:rFonts w:ascii="Candara" w:hAnsi="Candara" w:cs="Candara"/>
                <w:b/>
                <w:bCs/>
                <w:sz w:val="20"/>
                <w:szCs w:val="20"/>
              </w:rPr>
              <w:t>Program</w:t>
            </w:r>
          </w:p>
        </w:tc>
        <w:tc>
          <w:tcPr>
            <w:tcW w:w="7470" w:type="dxa"/>
          </w:tcPr>
          <w:p w:rsidR="001E2C97" w:rsidRPr="006E1D00" w:rsidRDefault="001E2C97" w:rsidP="00CD3934">
            <w:r w:rsidRPr="006E1D00">
              <w:t>BCYF Perkins Adult Literacy Program</w:t>
            </w:r>
          </w:p>
        </w:tc>
      </w:tr>
      <w:tr w:rsidR="001E2C97" w:rsidRPr="00DC67AB" w:rsidTr="00866810">
        <w:trPr>
          <w:trHeight w:val="324"/>
        </w:trPr>
        <w:tc>
          <w:tcPr>
            <w:tcW w:w="2430" w:type="dxa"/>
            <w:shd w:val="clear" w:color="auto" w:fill="F2F2F2"/>
          </w:tcPr>
          <w:p w:rsidR="001E2C97" w:rsidRPr="00DC67AB" w:rsidRDefault="001E2C97" w:rsidP="00BA69F7">
            <w:pPr>
              <w:spacing w:line="276" w:lineRule="auto"/>
              <w:rPr>
                <w:rFonts w:ascii="Candara" w:hAnsi="Candara" w:cs="Candara"/>
                <w:b/>
                <w:bCs/>
                <w:sz w:val="20"/>
                <w:szCs w:val="20"/>
              </w:rPr>
            </w:pPr>
            <w:r w:rsidRPr="00DC67AB">
              <w:rPr>
                <w:rFonts w:ascii="Candara" w:hAnsi="Candara" w:cs="Candara"/>
                <w:b/>
                <w:bCs/>
                <w:sz w:val="20"/>
                <w:szCs w:val="20"/>
              </w:rPr>
              <w:t>Class, Level, GLE</w:t>
            </w:r>
            <w:r>
              <w:rPr>
                <w:rFonts w:ascii="Candara" w:hAnsi="Candara" w:cs="Candara"/>
                <w:b/>
                <w:bCs/>
                <w:sz w:val="20"/>
                <w:szCs w:val="20"/>
              </w:rPr>
              <w:t xml:space="preserve"> Range</w:t>
            </w:r>
          </w:p>
        </w:tc>
        <w:tc>
          <w:tcPr>
            <w:tcW w:w="7470" w:type="dxa"/>
          </w:tcPr>
          <w:p w:rsidR="001E2C97" w:rsidRPr="006E1D00" w:rsidRDefault="001E2C97" w:rsidP="00CD3934">
            <w:r w:rsidRPr="006E1D00">
              <w:t>HiSET  GLE 9-12      STAR  GLE 4-8</w:t>
            </w:r>
          </w:p>
        </w:tc>
      </w:tr>
      <w:tr w:rsidR="001E2C97" w:rsidRPr="00DC67AB" w:rsidTr="00866810">
        <w:trPr>
          <w:trHeight w:val="324"/>
        </w:trPr>
        <w:tc>
          <w:tcPr>
            <w:tcW w:w="2430" w:type="dxa"/>
            <w:shd w:val="clear" w:color="auto" w:fill="F2F2F2"/>
          </w:tcPr>
          <w:p w:rsidR="001E2C97" w:rsidRPr="00DC67AB" w:rsidRDefault="001E2C97" w:rsidP="003D232C">
            <w:pPr>
              <w:rPr>
                <w:rFonts w:ascii="Candara" w:hAnsi="Candara" w:cs="Candara"/>
                <w:b/>
                <w:bCs/>
                <w:sz w:val="20"/>
                <w:szCs w:val="20"/>
              </w:rPr>
            </w:pPr>
            <w:r>
              <w:rPr>
                <w:rFonts w:ascii="Candara" w:hAnsi="Candara" w:cs="Candara"/>
                <w:b/>
                <w:bCs/>
                <w:sz w:val="20"/>
                <w:szCs w:val="20"/>
              </w:rPr>
              <w:t>Author(s)</w:t>
            </w:r>
          </w:p>
        </w:tc>
        <w:tc>
          <w:tcPr>
            <w:tcW w:w="7470" w:type="dxa"/>
          </w:tcPr>
          <w:p w:rsidR="001E2C97" w:rsidRPr="006E1D00" w:rsidRDefault="0051658C" w:rsidP="00CD3934">
            <w:r>
              <w:t>Joan Schottenfeld</w:t>
            </w:r>
          </w:p>
        </w:tc>
      </w:tr>
      <w:tr w:rsidR="001E2C97" w:rsidRPr="00DC67AB" w:rsidTr="00866810">
        <w:trPr>
          <w:trHeight w:val="324"/>
        </w:trPr>
        <w:tc>
          <w:tcPr>
            <w:tcW w:w="2430" w:type="dxa"/>
            <w:shd w:val="clear" w:color="auto" w:fill="F2F2F2"/>
          </w:tcPr>
          <w:p w:rsidR="001E2C97" w:rsidRPr="00DC67AB" w:rsidRDefault="001E2C97" w:rsidP="00CD3934">
            <w:pPr>
              <w:spacing w:line="276" w:lineRule="auto"/>
              <w:rPr>
                <w:rFonts w:ascii="Candara" w:hAnsi="Candara" w:cs="Candara"/>
                <w:b/>
                <w:bCs/>
                <w:sz w:val="20"/>
                <w:szCs w:val="20"/>
                <w:u w:val="single"/>
              </w:rPr>
            </w:pPr>
            <w:r w:rsidRPr="00DC67AB">
              <w:rPr>
                <w:rFonts w:ascii="Candara" w:hAnsi="Candara" w:cs="Candara"/>
                <w:b/>
                <w:bCs/>
                <w:sz w:val="20"/>
                <w:szCs w:val="20"/>
              </w:rPr>
              <w:t>Date last revised</w:t>
            </w:r>
          </w:p>
        </w:tc>
        <w:tc>
          <w:tcPr>
            <w:tcW w:w="7470" w:type="dxa"/>
          </w:tcPr>
          <w:p w:rsidR="001E2C97" w:rsidRPr="006E1D00" w:rsidRDefault="004667BE" w:rsidP="004667BE">
            <w:r>
              <w:t xml:space="preserve">July </w:t>
            </w:r>
            <w:r w:rsidR="001E2C97" w:rsidRPr="006E1D00">
              <w:t>2</w:t>
            </w:r>
            <w:r>
              <w:t>5</w:t>
            </w:r>
            <w:r w:rsidR="001E2C97" w:rsidRPr="006E1D00">
              <w:t>, 2016</w:t>
            </w:r>
          </w:p>
        </w:tc>
      </w:tr>
    </w:tbl>
    <w:p w:rsidR="001E2C97" w:rsidRPr="00554621" w:rsidRDefault="001E2C97" w:rsidP="00866810">
      <w:pPr>
        <w:pStyle w:val="ListParagraph"/>
        <w:spacing w:line="276" w:lineRule="auto"/>
        <w:ind w:left="0"/>
        <w:rPr>
          <w:rFonts w:ascii="Candara" w:hAnsi="Candara" w:cs="Candara"/>
          <w:b/>
          <w:bCs/>
          <w:i/>
          <w:iCs/>
          <w:sz w:val="20"/>
          <w:szCs w:val="20"/>
        </w:rPr>
      </w:pPr>
    </w:p>
    <w:tbl>
      <w:tblPr>
        <w:tblW w:w="10017" w:type="dxa"/>
        <w:tblInd w:w="-122" w:type="dxa"/>
        <w:tblLayout w:type="fixed"/>
        <w:tblCellMar>
          <w:top w:w="58" w:type="dxa"/>
          <w:left w:w="58" w:type="dxa"/>
          <w:bottom w:w="58" w:type="dxa"/>
          <w:right w:w="58" w:type="dxa"/>
        </w:tblCellMar>
        <w:tblLook w:val="01E0" w:firstRow="1" w:lastRow="1" w:firstColumn="1" w:lastColumn="1" w:noHBand="0" w:noVBand="0"/>
      </w:tblPr>
      <w:tblGrid>
        <w:gridCol w:w="11"/>
        <w:gridCol w:w="1366"/>
        <w:gridCol w:w="8640"/>
      </w:tblGrid>
      <w:tr w:rsidR="001E2C97" w:rsidRPr="0023776A" w:rsidTr="0023776A">
        <w:trPr>
          <w:trHeight w:val="413"/>
        </w:trPr>
        <w:tc>
          <w:tcPr>
            <w:tcW w:w="1377" w:type="dxa"/>
            <w:gridSpan w:val="2"/>
            <w:tcBorders>
              <w:top w:val="single" w:sz="6" w:space="0" w:color="000000"/>
              <w:left w:val="single" w:sz="4" w:space="0" w:color="auto"/>
              <w:bottom w:val="single" w:sz="6" w:space="0" w:color="000000"/>
              <w:right w:val="single" w:sz="6" w:space="0" w:color="000000"/>
            </w:tcBorders>
            <w:shd w:val="clear" w:color="auto" w:fill="F2F2F2"/>
          </w:tcPr>
          <w:p w:rsidR="001E2C97" w:rsidRPr="0023776A" w:rsidRDefault="001E2C97" w:rsidP="00CD3934">
            <w:pPr>
              <w:spacing w:before="40"/>
              <w:rPr>
                <w:rFonts w:ascii="Candara" w:hAnsi="Candara" w:cs="Candara"/>
                <w:b/>
                <w:bCs/>
              </w:rPr>
            </w:pPr>
            <w:r w:rsidRPr="0023776A">
              <w:rPr>
                <w:rFonts w:ascii="Candara" w:hAnsi="Candara" w:cs="Candara"/>
                <w:b/>
                <w:bCs/>
              </w:rPr>
              <w:t xml:space="preserve">Title  </w:t>
            </w:r>
          </w:p>
        </w:tc>
        <w:tc>
          <w:tcPr>
            <w:tcW w:w="8640" w:type="dxa"/>
            <w:tcBorders>
              <w:top w:val="single" w:sz="4" w:space="0" w:color="000000"/>
              <w:left w:val="single" w:sz="6" w:space="0" w:color="000000"/>
              <w:bottom w:val="single" w:sz="4" w:space="0" w:color="000000"/>
              <w:right w:val="single" w:sz="4" w:space="0" w:color="000000"/>
            </w:tcBorders>
          </w:tcPr>
          <w:p w:rsidR="001E2C97" w:rsidRPr="0023776A" w:rsidRDefault="001E2C97" w:rsidP="00CD3934">
            <w:pPr>
              <w:rPr>
                <w:b/>
              </w:rPr>
            </w:pPr>
            <w:r w:rsidRPr="0023776A">
              <w:rPr>
                <w:b/>
              </w:rPr>
              <w:t>Human Dignity: WWII and the Holocaust</w:t>
            </w:r>
          </w:p>
        </w:tc>
      </w:tr>
      <w:tr w:rsidR="001E2C97" w:rsidRPr="00DC67AB" w:rsidTr="0023776A">
        <w:trPr>
          <w:trHeight w:val="608"/>
        </w:trPr>
        <w:tc>
          <w:tcPr>
            <w:tcW w:w="1377" w:type="dxa"/>
            <w:gridSpan w:val="2"/>
            <w:tcBorders>
              <w:top w:val="single" w:sz="6" w:space="0" w:color="000000"/>
              <w:left w:val="single" w:sz="4" w:space="0" w:color="auto"/>
              <w:bottom w:val="single" w:sz="6" w:space="0" w:color="000000"/>
              <w:right w:val="single" w:sz="6" w:space="0" w:color="000000"/>
            </w:tcBorders>
            <w:shd w:val="clear" w:color="auto" w:fill="F2F2F2"/>
          </w:tcPr>
          <w:p w:rsidR="001E2C97" w:rsidRDefault="001E2C97" w:rsidP="00050CD6">
            <w:pPr>
              <w:spacing w:before="40"/>
              <w:rPr>
                <w:rFonts w:ascii="Candara" w:hAnsi="Candara" w:cs="Candara"/>
                <w:b/>
                <w:bCs/>
              </w:rPr>
            </w:pPr>
            <w:r w:rsidRPr="00DC67AB">
              <w:rPr>
                <w:rFonts w:ascii="Candara" w:hAnsi="Candara" w:cs="Candara"/>
                <w:b/>
                <w:bCs/>
              </w:rPr>
              <w:t>Time</w:t>
            </w:r>
          </w:p>
          <w:p w:rsidR="001E2C97" w:rsidRPr="00DC67AB" w:rsidRDefault="001E2C97" w:rsidP="00050CD6">
            <w:pPr>
              <w:spacing w:before="40"/>
              <w:rPr>
                <w:rFonts w:ascii="Candara" w:hAnsi="Candara" w:cs="Candara"/>
                <w:b/>
                <w:bCs/>
                <w:i/>
                <w:iCs/>
              </w:rPr>
            </w:pPr>
            <w:r w:rsidRPr="00DC67AB">
              <w:rPr>
                <w:rFonts w:ascii="Candara" w:hAnsi="Candara" w:cs="Candara"/>
                <w:i/>
                <w:iCs/>
                <w:sz w:val="18"/>
                <w:szCs w:val="18"/>
              </w:rPr>
              <w:t>hours</w:t>
            </w:r>
            <w:r>
              <w:rPr>
                <w:rFonts w:ascii="Candara" w:hAnsi="Candara" w:cs="Candara"/>
                <w:i/>
                <w:iCs/>
                <w:sz w:val="18"/>
                <w:szCs w:val="18"/>
              </w:rPr>
              <w:t xml:space="preserve"> and </w:t>
            </w:r>
            <w:r w:rsidRPr="00DC67AB">
              <w:rPr>
                <w:rFonts w:ascii="Candara" w:hAnsi="Candara" w:cs="Candara"/>
                <w:i/>
                <w:iCs/>
                <w:sz w:val="18"/>
                <w:szCs w:val="18"/>
              </w:rPr>
              <w:t>weeks</w:t>
            </w:r>
          </w:p>
        </w:tc>
        <w:tc>
          <w:tcPr>
            <w:tcW w:w="8640" w:type="dxa"/>
            <w:tcBorders>
              <w:top w:val="single" w:sz="4" w:space="0" w:color="000000"/>
              <w:left w:val="single" w:sz="6" w:space="0" w:color="000000"/>
              <w:bottom w:val="single" w:sz="4" w:space="0" w:color="000000"/>
              <w:right w:val="single" w:sz="4" w:space="0" w:color="000000"/>
            </w:tcBorders>
          </w:tcPr>
          <w:p w:rsidR="001E2C97" w:rsidRPr="006E1D00" w:rsidRDefault="001E2C97" w:rsidP="0023776A">
            <w:pPr>
              <w:ind w:left="392"/>
            </w:pPr>
            <w:r w:rsidRPr="006E1D00">
              <w:t>HiSET:      6 weeks 6 hours per week</w:t>
            </w:r>
          </w:p>
          <w:p w:rsidR="001E2C97" w:rsidRPr="00DC67AB" w:rsidRDefault="001E2C97" w:rsidP="0023776A">
            <w:pPr>
              <w:ind w:left="392"/>
              <w:rPr>
                <w:rFonts w:ascii="Candara" w:hAnsi="Candara" w:cs="Candara"/>
                <w:sz w:val="20"/>
                <w:szCs w:val="20"/>
              </w:rPr>
            </w:pPr>
            <w:r>
              <w:t xml:space="preserve">STAR:       </w:t>
            </w:r>
            <w:r w:rsidRPr="006E1D00">
              <w:t>6 weeks 3 hours per week</w:t>
            </w:r>
          </w:p>
        </w:tc>
      </w:tr>
      <w:tr w:rsidR="001E2C97" w:rsidRPr="00DC67AB" w:rsidTr="0023776A">
        <w:trPr>
          <w:trHeight w:val="1484"/>
        </w:trPr>
        <w:tc>
          <w:tcPr>
            <w:tcW w:w="1377" w:type="dxa"/>
            <w:gridSpan w:val="2"/>
            <w:tcBorders>
              <w:top w:val="single" w:sz="6" w:space="0" w:color="000000"/>
              <w:left w:val="single" w:sz="4" w:space="0" w:color="auto"/>
              <w:bottom w:val="single" w:sz="6" w:space="0" w:color="000000"/>
              <w:right w:val="single" w:sz="6" w:space="0" w:color="000000"/>
            </w:tcBorders>
            <w:shd w:val="clear" w:color="auto" w:fill="F2F2F2"/>
          </w:tcPr>
          <w:p w:rsidR="001E2C97" w:rsidRPr="00DC67AB" w:rsidRDefault="001E2C97" w:rsidP="00CD3934">
            <w:pPr>
              <w:spacing w:before="40"/>
              <w:rPr>
                <w:rFonts w:ascii="Candara" w:hAnsi="Candara" w:cs="Candara"/>
                <w:b/>
                <w:bCs/>
              </w:rPr>
            </w:pPr>
            <w:r w:rsidRPr="00DC67AB">
              <w:rPr>
                <w:rFonts w:ascii="Candara" w:hAnsi="Candara" w:cs="Candara"/>
                <w:b/>
                <w:bCs/>
              </w:rPr>
              <w:t xml:space="preserve">Purpose </w:t>
            </w:r>
          </w:p>
          <w:p w:rsidR="001E2C97" w:rsidRPr="00DC67AB" w:rsidRDefault="001E2C97" w:rsidP="00CD3934">
            <w:pPr>
              <w:spacing w:before="40"/>
              <w:rPr>
                <w:rFonts w:ascii="Candara" w:hAnsi="Candara" w:cs="Candara"/>
                <w:i/>
                <w:iCs/>
                <w:sz w:val="20"/>
                <w:szCs w:val="20"/>
              </w:rPr>
            </w:pPr>
          </w:p>
        </w:tc>
        <w:tc>
          <w:tcPr>
            <w:tcW w:w="8640" w:type="dxa"/>
            <w:tcBorders>
              <w:top w:val="single" w:sz="4" w:space="0" w:color="000000"/>
              <w:left w:val="single" w:sz="6" w:space="0" w:color="000000"/>
              <w:bottom w:val="single" w:sz="4" w:space="0" w:color="000000"/>
              <w:right w:val="single" w:sz="4" w:space="0" w:color="000000"/>
            </w:tcBorders>
          </w:tcPr>
          <w:p w:rsidR="001E2C97" w:rsidRDefault="001E2C97" w:rsidP="00E04583">
            <w:pPr>
              <w:numPr>
                <w:ilvl w:val="0"/>
                <w:numId w:val="25"/>
              </w:numPr>
              <w:spacing w:before="120"/>
              <w:ind w:left="360" w:hanging="214"/>
            </w:pPr>
            <w:r w:rsidRPr="006E1D00">
              <w:t>To understand human rights and how people, real and fictional characters, respond when</w:t>
            </w:r>
            <w:r>
              <w:t xml:space="preserve"> those rights are challenged.</w:t>
            </w:r>
          </w:p>
          <w:p w:rsidR="001E2C97" w:rsidRDefault="001E2C97" w:rsidP="00E04583">
            <w:pPr>
              <w:numPr>
                <w:ilvl w:val="0"/>
                <w:numId w:val="25"/>
              </w:numPr>
              <w:spacing w:before="120"/>
              <w:ind w:left="360" w:hanging="214"/>
            </w:pPr>
            <w:r>
              <w:t>To understand why people feel the need to feel superior to others thereby bullying/persecuting them.</w:t>
            </w:r>
          </w:p>
          <w:p w:rsidR="001E2C97" w:rsidRPr="00E04583" w:rsidRDefault="001E2C97" w:rsidP="00E04583">
            <w:pPr>
              <w:numPr>
                <w:ilvl w:val="0"/>
                <w:numId w:val="25"/>
              </w:numPr>
              <w:spacing w:before="120"/>
              <w:ind w:left="360" w:hanging="214"/>
            </w:pPr>
            <w:r>
              <w:t>To understand why we stand by when such things are happening.</w:t>
            </w:r>
          </w:p>
        </w:tc>
      </w:tr>
      <w:tr w:rsidR="001E2C97" w:rsidRPr="00DC67AB" w:rsidTr="0023776A">
        <w:trPr>
          <w:trHeight w:val="2366"/>
        </w:trPr>
        <w:tc>
          <w:tcPr>
            <w:tcW w:w="1377" w:type="dxa"/>
            <w:gridSpan w:val="2"/>
            <w:tcBorders>
              <w:top w:val="single" w:sz="6" w:space="0" w:color="000000"/>
              <w:left w:val="single" w:sz="4" w:space="0" w:color="auto"/>
              <w:bottom w:val="single" w:sz="6" w:space="0" w:color="000000"/>
              <w:right w:val="single" w:sz="6" w:space="0" w:color="000000"/>
            </w:tcBorders>
            <w:shd w:val="clear" w:color="auto" w:fill="F2F2F2"/>
          </w:tcPr>
          <w:p w:rsidR="001E2C97" w:rsidRPr="00DC67AB" w:rsidRDefault="001E2C97" w:rsidP="00CD3934">
            <w:pPr>
              <w:spacing w:before="40"/>
              <w:rPr>
                <w:rFonts w:ascii="Candara" w:hAnsi="Candara" w:cs="Candara"/>
                <w:b/>
                <w:bCs/>
              </w:rPr>
            </w:pPr>
            <w:r w:rsidRPr="00DC67AB">
              <w:rPr>
                <w:rFonts w:ascii="Candara" w:hAnsi="Candara" w:cs="Candara"/>
                <w:b/>
                <w:bCs/>
              </w:rPr>
              <w:t xml:space="preserve">Goals and Outcomes </w:t>
            </w:r>
          </w:p>
          <w:p w:rsidR="001E2C97" w:rsidRPr="00DC67AB" w:rsidRDefault="001E2C97" w:rsidP="00CD3934">
            <w:pPr>
              <w:spacing w:before="80"/>
              <w:rPr>
                <w:rFonts w:ascii="Candara" w:hAnsi="Candara" w:cs="Candara"/>
                <w:b/>
                <w:bCs/>
              </w:rPr>
            </w:pPr>
          </w:p>
        </w:tc>
        <w:tc>
          <w:tcPr>
            <w:tcW w:w="8640" w:type="dxa"/>
            <w:tcBorders>
              <w:top w:val="single" w:sz="4" w:space="0" w:color="000000"/>
              <w:left w:val="single" w:sz="6" w:space="0" w:color="000000"/>
              <w:bottom w:val="single" w:sz="4" w:space="0" w:color="000000"/>
              <w:right w:val="single" w:sz="4" w:space="0" w:color="000000"/>
            </w:tcBorders>
          </w:tcPr>
          <w:p w:rsidR="001E2C97" w:rsidRDefault="001E2C97" w:rsidP="00954907">
            <w:pPr>
              <w:spacing w:after="120"/>
            </w:pPr>
            <w:r>
              <w:t>Students will read biographies, survivor diaries and listen to tapes of survivor testimonies and children of Nazi perpetrators, to understand why people choose to act and others to do nothing.</w:t>
            </w:r>
          </w:p>
          <w:p w:rsidR="001E2C97" w:rsidRDefault="001E2C97" w:rsidP="00954907">
            <w:pPr>
              <w:spacing w:after="120"/>
            </w:pPr>
            <w:r>
              <w:t>The class will watch the film, “Schindler’s List” in order to “experience” what life in Germany was like for outsiders and to discuss why Schindler made his choice to save his workers.</w:t>
            </w:r>
          </w:p>
          <w:p w:rsidR="001E2C97" w:rsidRPr="00954907" w:rsidRDefault="001E2C97" w:rsidP="00954907">
            <w:pPr>
              <w:spacing w:after="120"/>
            </w:pPr>
            <w:r>
              <w:t>Students will participate in a persecution/bullying experiment in order to think about how their actions and inactions affect themselves and those around them.</w:t>
            </w:r>
          </w:p>
        </w:tc>
      </w:tr>
      <w:tr w:rsidR="001E2C97" w:rsidRPr="00DC67AB" w:rsidTr="0023776A">
        <w:trPr>
          <w:trHeight w:val="2771"/>
        </w:trPr>
        <w:tc>
          <w:tcPr>
            <w:tcW w:w="1377" w:type="dxa"/>
            <w:gridSpan w:val="2"/>
            <w:tcBorders>
              <w:top w:val="single" w:sz="6" w:space="0" w:color="000000"/>
              <w:left w:val="single" w:sz="4" w:space="0" w:color="auto"/>
              <w:bottom w:val="single" w:sz="6" w:space="0" w:color="000000"/>
              <w:right w:val="single" w:sz="6" w:space="0" w:color="000000"/>
            </w:tcBorders>
            <w:shd w:val="clear" w:color="auto" w:fill="F2F2F2"/>
          </w:tcPr>
          <w:p w:rsidR="001E2C97" w:rsidRPr="00DC67AB" w:rsidRDefault="001E2C97" w:rsidP="00CD3934">
            <w:pPr>
              <w:spacing w:before="40"/>
              <w:rPr>
                <w:rFonts w:ascii="Candara" w:hAnsi="Candara" w:cs="Candara"/>
                <w:i/>
                <w:iCs/>
                <w:sz w:val="20"/>
                <w:szCs w:val="20"/>
              </w:rPr>
            </w:pPr>
            <w:r>
              <w:rPr>
                <w:rFonts w:ascii="Candara" w:hAnsi="Candara" w:cs="Candara"/>
                <w:b/>
                <w:bCs/>
              </w:rPr>
              <w:t>Priority  level-specific CCR Standards</w:t>
            </w:r>
          </w:p>
          <w:p w:rsidR="001E2C97" w:rsidRPr="00DC67AB" w:rsidRDefault="001E2C97" w:rsidP="00CD3934">
            <w:pPr>
              <w:spacing w:before="40"/>
              <w:rPr>
                <w:rFonts w:ascii="Candara" w:hAnsi="Candara" w:cs="Candara"/>
                <w:b/>
                <w:bCs/>
              </w:rPr>
            </w:pPr>
          </w:p>
        </w:tc>
        <w:tc>
          <w:tcPr>
            <w:tcW w:w="8640" w:type="dxa"/>
            <w:tcBorders>
              <w:top w:val="single" w:sz="4" w:space="0" w:color="000000"/>
              <w:left w:val="single" w:sz="6" w:space="0" w:color="000000"/>
              <w:bottom w:val="single" w:sz="4" w:space="0" w:color="000000"/>
              <w:right w:val="single" w:sz="4" w:space="0" w:color="000000"/>
            </w:tcBorders>
          </w:tcPr>
          <w:p w:rsidR="00E04583" w:rsidRPr="00203AD8" w:rsidRDefault="00E04583" w:rsidP="00E04583">
            <w:pPr>
              <w:rPr>
                <w:i/>
                <w:iCs/>
              </w:rPr>
            </w:pPr>
            <w:r w:rsidRPr="00203AD8">
              <w:rPr>
                <w:i/>
                <w:iCs/>
              </w:rPr>
              <w:t>Standards are for both HiSET and STAR and so may vary</w:t>
            </w:r>
          </w:p>
          <w:p w:rsidR="001E2C97" w:rsidRDefault="001E2C97" w:rsidP="00866810">
            <w:pPr>
              <w:numPr>
                <w:ilvl w:val="0"/>
                <w:numId w:val="25"/>
              </w:numPr>
              <w:spacing w:before="120"/>
              <w:ind w:left="360" w:hanging="214"/>
            </w:pPr>
            <w:r>
              <w:t>CCR Reading Anchor 6  B, C, D and E</w:t>
            </w:r>
          </w:p>
          <w:p w:rsidR="001E2C97" w:rsidRDefault="001E2C97" w:rsidP="00866810">
            <w:pPr>
              <w:ind w:left="360"/>
            </w:pPr>
            <w:r>
              <w:t>Assess how point of view or purpose shapes the content and style of a text</w:t>
            </w:r>
          </w:p>
          <w:p w:rsidR="001E2C97" w:rsidRDefault="001E2C97" w:rsidP="00866810">
            <w:pPr>
              <w:numPr>
                <w:ilvl w:val="0"/>
                <w:numId w:val="25"/>
              </w:numPr>
              <w:spacing w:before="120"/>
              <w:ind w:left="360" w:hanging="214"/>
            </w:pPr>
            <w:r>
              <w:t xml:space="preserve">CCR Reading Anchor 4  B, C, D and E </w:t>
            </w:r>
          </w:p>
          <w:p w:rsidR="001E2C97" w:rsidRDefault="001E2C97" w:rsidP="00866810">
            <w:pPr>
              <w:ind w:left="360"/>
            </w:pPr>
            <w:r>
              <w:t>Interpret words and phrases as they are used in a text, including determining technical, connotative and figurative meanings and analyze how specific word choices shape meaning or tone</w:t>
            </w:r>
          </w:p>
          <w:p w:rsidR="001E2C97" w:rsidRDefault="001E2C97" w:rsidP="00866810">
            <w:pPr>
              <w:numPr>
                <w:ilvl w:val="0"/>
                <w:numId w:val="25"/>
              </w:numPr>
              <w:spacing w:before="120"/>
              <w:ind w:left="360" w:hanging="214"/>
            </w:pPr>
            <w:r>
              <w:t>CCR Reading Anchor 8 B, C, D and E</w:t>
            </w:r>
          </w:p>
          <w:p w:rsidR="001E2C97" w:rsidRDefault="001E2C97" w:rsidP="00866810">
            <w:pPr>
              <w:ind w:left="360"/>
            </w:pPr>
            <w:r>
              <w:t>Delineate and evaluate the argument and specific claims in a text including the validity of the reasoning as well as the relevance and sufficiency of the evidence</w:t>
            </w:r>
          </w:p>
          <w:p w:rsidR="001E2C97" w:rsidRDefault="001E2C97" w:rsidP="00866810">
            <w:pPr>
              <w:numPr>
                <w:ilvl w:val="0"/>
                <w:numId w:val="25"/>
              </w:numPr>
              <w:spacing w:before="120"/>
              <w:ind w:left="360" w:hanging="214"/>
            </w:pPr>
            <w:r>
              <w:t>CCR Reading Anchor 10 B, C, D, and E</w:t>
            </w:r>
          </w:p>
          <w:p w:rsidR="001E2C97" w:rsidRDefault="001E2C97" w:rsidP="00866810">
            <w:pPr>
              <w:ind w:left="360"/>
            </w:pPr>
            <w:r>
              <w:t>Read and comprehend complex literary and informational texts independently and proficiently</w:t>
            </w:r>
          </w:p>
          <w:p w:rsidR="001E2C97" w:rsidRDefault="001E2C97" w:rsidP="00866810">
            <w:pPr>
              <w:ind w:left="360"/>
            </w:pPr>
            <w:r>
              <w:t>Delineate and evaluate the argument and specific claims in a text including the validity of the reasoning as well as the relevance and sufficiency of the evidence</w:t>
            </w:r>
          </w:p>
          <w:p w:rsidR="001E2C97" w:rsidRDefault="001E2C97" w:rsidP="00866810">
            <w:pPr>
              <w:numPr>
                <w:ilvl w:val="0"/>
                <w:numId w:val="25"/>
              </w:numPr>
              <w:spacing w:before="120"/>
              <w:ind w:left="360" w:hanging="214"/>
            </w:pPr>
            <w:r>
              <w:t>CCR Writing Anchor 2 B, C, D and E</w:t>
            </w:r>
          </w:p>
          <w:p w:rsidR="001E2C97" w:rsidRDefault="001E2C97" w:rsidP="00866810">
            <w:pPr>
              <w:ind w:left="360"/>
            </w:pPr>
            <w:r>
              <w:t>Write informative/explanatory texts to examine and convey complex ideas and information clearly and accurately through the effective selection, organization and analysis of content.</w:t>
            </w:r>
          </w:p>
          <w:p w:rsidR="001E2C97" w:rsidRDefault="001E2C97" w:rsidP="00866810">
            <w:pPr>
              <w:numPr>
                <w:ilvl w:val="0"/>
                <w:numId w:val="25"/>
              </w:numPr>
              <w:spacing w:before="120"/>
              <w:ind w:left="360" w:hanging="214"/>
            </w:pPr>
            <w:r>
              <w:t>CCR Writing Anchor 9 B, C, D  and E</w:t>
            </w:r>
          </w:p>
          <w:p w:rsidR="001E2C97" w:rsidRDefault="001E2C97" w:rsidP="00866810">
            <w:pPr>
              <w:ind w:left="360"/>
            </w:pPr>
            <w:r>
              <w:t xml:space="preserve">Draw evidence from literary or informational texts to support analysis, reflection </w:t>
            </w:r>
            <w:r>
              <w:lastRenderedPageBreak/>
              <w:t>and research</w:t>
            </w:r>
          </w:p>
          <w:p w:rsidR="001E2C97" w:rsidRDefault="001E2C97" w:rsidP="00866810">
            <w:pPr>
              <w:numPr>
                <w:ilvl w:val="0"/>
                <w:numId w:val="25"/>
              </w:numPr>
              <w:spacing w:before="120"/>
              <w:ind w:left="360" w:hanging="214"/>
            </w:pPr>
            <w:r>
              <w:t>CCR Speaking and Listening Anchor 1 B, C, D, and E</w:t>
            </w:r>
          </w:p>
          <w:p w:rsidR="001E2C97" w:rsidRDefault="001E2C97" w:rsidP="00866810">
            <w:pPr>
              <w:ind w:left="360"/>
            </w:pPr>
            <w:r>
              <w:t>Prepare for and participate effectively in a range of conversations and collaborations with diverse partners, building on others’ ideas and expressing their own clearly and persuasively.</w:t>
            </w:r>
          </w:p>
          <w:p w:rsidR="001E2C97" w:rsidRDefault="001E2C97" w:rsidP="00866810">
            <w:pPr>
              <w:numPr>
                <w:ilvl w:val="0"/>
                <w:numId w:val="25"/>
              </w:numPr>
              <w:spacing w:before="120"/>
              <w:ind w:left="360" w:hanging="214"/>
            </w:pPr>
            <w:r>
              <w:t>CCR Language Anchor 6, B, C</w:t>
            </w:r>
          </w:p>
          <w:p w:rsidR="001E2C97" w:rsidRPr="00866810" w:rsidRDefault="001E2C97" w:rsidP="00866810">
            <w:pPr>
              <w:ind w:left="360"/>
            </w:pPr>
            <w:r>
              <w:t>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r>
              <w:rPr>
                <w:rFonts w:ascii="Candara" w:hAnsi="Candara" w:cs="Candara"/>
                <w:sz w:val="20"/>
                <w:szCs w:val="20"/>
              </w:rPr>
              <w:tab/>
            </w:r>
          </w:p>
        </w:tc>
      </w:tr>
      <w:tr w:rsidR="001E2C97" w:rsidRPr="00DC67AB" w:rsidTr="0023776A">
        <w:trPr>
          <w:trHeight w:val="1567"/>
        </w:trPr>
        <w:tc>
          <w:tcPr>
            <w:tcW w:w="1377" w:type="dxa"/>
            <w:gridSpan w:val="2"/>
            <w:tcBorders>
              <w:top w:val="single" w:sz="6" w:space="0" w:color="000000"/>
              <w:left w:val="single" w:sz="4" w:space="0" w:color="auto"/>
              <w:bottom w:val="single" w:sz="6" w:space="0" w:color="000000"/>
              <w:right w:val="single" w:sz="6" w:space="0" w:color="000000"/>
            </w:tcBorders>
            <w:shd w:val="clear" w:color="auto" w:fill="F2F2F2"/>
          </w:tcPr>
          <w:p w:rsidR="001E2C97" w:rsidRPr="00DC67AB" w:rsidRDefault="001E2C97" w:rsidP="00CD3934">
            <w:pPr>
              <w:spacing w:before="40"/>
              <w:rPr>
                <w:rFonts w:ascii="Candara" w:hAnsi="Candara" w:cs="Candara"/>
                <w:b/>
                <w:bCs/>
              </w:rPr>
            </w:pPr>
            <w:r w:rsidRPr="00DC67AB">
              <w:rPr>
                <w:rFonts w:ascii="Candara" w:hAnsi="Candara" w:cs="Candara"/>
                <w:b/>
                <w:bCs/>
              </w:rPr>
              <w:lastRenderedPageBreak/>
              <w:t>Key Resources</w:t>
            </w:r>
          </w:p>
          <w:p w:rsidR="001E2C97" w:rsidRDefault="001E2C97" w:rsidP="00CD3934">
            <w:pPr>
              <w:spacing w:before="40"/>
              <w:rPr>
                <w:rFonts w:ascii="Candara" w:hAnsi="Candara" w:cs="Candara"/>
                <w:i/>
                <w:iCs/>
                <w:sz w:val="20"/>
                <w:szCs w:val="20"/>
              </w:rPr>
            </w:pPr>
          </w:p>
          <w:p w:rsidR="00BA469F" w:rsidRDefault="00BA469F" w:rsidP="00CD3934">
            <w:pPr>
              <w:spacing w:before="40"/>
              <w:rPr>
                <w:rFonts w:ascii="Candara" w:hAnsi="Candara" w:cs="Candara"/>
                <w:i/>
                <w:iCs/>
                <w:sz w:val="20"/>
                <w:szCs w:val="20"/>
              </w:rPr>
            </w:pPr>
          </w:p>
          <w:p w:rsidR="00BA469F" w:rsidRDefault="00BA469F" w:rsidP="00CD3934">
            <w:pPr>
              <w:spacing w:before="40"/>
              <w:rPr>
                <w:rFonts w:ascii="Candara" w:hAnsi="Candara" w:cs="Candara"/>
                <w:i/>
                <w:iCs/>
                <w:sz w:val="20"/>
                <w:szCs w:val="20"/>
              </w:rPr>
            </w:pPr>
          </w:p>
          <w:p w:rsidR="00BA469F" w:rsidRPr="00BA469F" w:rsidRDefault="00BA469F" w:rsidP="00CD3934">
            <w:pPr>
              <w:spacing w:before="40"/>
              <w:rPr>
                <w:rFonts w:ascii="Candara" w:hAnsi="Candara" w:cs="Candara"/>
                <w:b/>
                <w:bCs/>
              </w:rPr>
            </w:pPr>
          </w:p>
          <w:p w:rsidR="00BA469F" w:rsidRPr="00DC67AB" w:rsidRDefault="00BA469F" w:rsidP="00CD3934">
            <w:pPr>
              <w:spacing w:before="40"/>
              <w:rPr>
                <w:rFonts w:ascii="Candara" w:hAnsi="Candara" w:cs="Candara"/>
                <w:i/>
                <w:iCs/>
                <w:sz w:val="20"/>
                <w:szCs w:val="20"/>
              </w:rPr>
            </w:pPr>
          </w:p>
        </w:tc>
        <w:tc>
          <w:tcPr>
            <w:tcW w:w="8640" w:type="dxa"/>
            <w:tcBorders>
              <w:top w:val="single" w:sz="4" w:space="0" w:color="000000"/>
              <w:left w:val="single" w:sz="6" w:space="0" w:color="000000"/>
              <w:bottom w:val="single" w:sz="4" w:space="0" w:color="000000"/>
              <w:right w:val="single" w:sz="4" w:space="0" w:color="000000"/>
            </w:tcBorders>
          </w:tcPr>
          <w:p w:rsidR="001E2C97" w:rsidRDefault="001E2C97" w:rsidP="008A0690">
            <w:pPr>
              <w:ind w:left="720"/>
            </w:pPr>
            <w:r>
              <w:t>HiSET:                    Diary of Anne Frank  5.9</w:t>
            </w:r>
          </w:p>
          <w:p w:rsidR="001E2C97" w:rsidRDefault="001E2C97" w:rsidP="008A0690">
            <w:pPr>
              <w:ind w:left="720"/>
            </w:pPr>
            <w:r>
              <w:t>HiSET and STAR:     Facing History survivor testimonies 6-12</w:t>
            </w:r>
          </w:p>
          <w:p w:rsidR="001E2C97" w:rsidRDefault="001E2C97" w:rsidP="008A0690">
            <w:pPr>
              <w:ind w:left="720"/>
            </w:pPr>
            <w:r>
              <w:t>HiSET and STAR:     Partisan testimonies   6-12</w:t>
            </w:r>
          </w:p>
          <w:p w:rsidR="001E2C97" w:rsidRDefault="001E2C97" w:rsidP="008A0690">
            <w:pPr>
              <w:ind w:left="720"/>
            </w:pPr>
            <w:r>
              <w:t>STAR:                     Number the Stars by Elizabeth Lowry 4.8</w:t>
            </w:r>
          </w:p>
          <w:p w:rsidR="001E2C97" w:rsidRDefault="001E2C97" w:rsidP="008A0690">
            <w:pPr>
              <w:ind w:left="720"/>
            </w:pPr>
            <w:r>
              <w:t>STAR:                     The House on Mango Street by Sandra Cisneros  5</w:t>
            </w:r>
          </w:p>
          <w:p w:rsidR="001E2C97" w:rsidRDefault="001E2C97" w:rsidP="008A0690">
            <w:pPr>
              <w:rPr>
                <w:sz w:val="20"/>
                <w:szCs w:val="20"/>
              </w:rPr>
            </w:pPr>
          </w:p>
          <w:p w:rsidR="00BA469F" w:rsidRPr="00954907" w:rsidRDefault="001E2C97" w:rsidP="0023776A">
            <w:pPr>
              <w:ind w:left="720"/>
            </w:pPr>
            <w:r w:rsidRPr="001422B3">
              <w:t>Facing His</w:t>
            </w:r>
            <w:r>
              <w:t>tory and Ourselves website</w:t>
            </w:r>
          </w:p>
        </w:tc>
      </w:tr>
      <w:tr w:rsidR="001E2C97" w:rsidRPr="00DC67AB" w:rsidTr="0023776A">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354"/>
        </w:trPr>
        <w:tc>
          <w:tcPr>
            <w:tcW w:w="10017" w:type="dxa"/>
            <w:gridSpan w:val="3"/>
            <w:tcBorders>
              <w:bottom w:val="dotted" w:sz="4" w:space="0" w:color="auto"/>
            </w:tcBorders>
            <w:shd w:val="clear" w:color="auto" w:fill="F2F2F2"/>
            <w:vAlign w:val="center"/>
          </w:tcPr>
          <w:p w:rsidR="001E2C97" w:rsidRPr="001F5EAA" w:rsidRDefault="001E2C97" w:rsidP="00862A7E">
            <w:pPr>
              <w:jc w:val="center"/>
              <w:rPr>
                <w:rFonts w:ascii="Candara" w:hAnsi="Candara" w:cs="Candara"/>
                <w:b/>
                <w:bCs/>
              </w:rPr>
            </w:pPr>
            <w:r w:rsidRPr="001F5EAA">
              <w:rPr>
                <w:rFonts w:ascii="Candara" w:hAnsi="Candara" w:cs="Candara"/>
                <w:b/>
                <w:bCs/>
              </w:rPr>
              <w:t>ESSENT</w:t>
            </w:r>
            <w:r w:rsidR="0023776A">
              <w:rPr>
                <w:rFonts w:ascii="Candara" w:hAnsi="Candara" w:cs="Candara"/>
                <w:b/>
                <w:bCs/>
              </w:rPr>
              <w:t>IAL QUESTIONS to Guide the Unit</w:t>
            </w:r>
          </w:p>
        </w:tc>
      </w:tr>
      <w:tr w:rsidR="001E2C97" w:rsidRPr="00B0660E"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917"/>
        </w:trPr>
        <w:tc>
          <w:tcPr>
            <w:tcW w:w="10017" w:type="dxa"/>
            <w:gridSpan w:val="3"/>
            <w:tcBorders>
              <w:top w:val="dotted" w:sz="4" w:space="0" w:color="auto"/>
              <w:bottom w:val="single" w:sz="12" w:space="0" w:color="auto"/>
            </w:tcBorders>
          </w:tcPr>
          <w:p w:rsidR="001E2C97" w:rsidRDefault="001E2C97" w:rsidP="00BA469F">
            <w:pPr>
              <w:numPr>
                <w:ilvl w:val="0"/>
                <w:numId w:val="21"/>
              </w:numPr>
              <w:spacing w:after="80"/>
            </w:pPr>
            <w:r>
              <w:t xml:space="preserve">Why did the world allow the Holocaust to take place? </w:t>
            </w:r>
          </w:p>
          <w:p w:rsidR="001E2C97" w:rsidRDefault="001E2C97" w:rsidP="00BA469F">
            <w:pPr>
              <w:numPr>
                <w:ilvl w:val="0"/>
                <w:numId w:val="21"/>
              </w:numPr>
              <w:spacing w:after="80"/>
            </w:pPr>
            <w:r>
              <w:t>Who decides a person’s worth?</w:t>
            </w:r>
          </w:p>
          <w:p w:rsidR="001E2C97" w:rsidRDefault="001E2C97" w:rsidP="00BA469F">
            <w:pPr>
              <w:numPr>
                <w:ilvl w:val="0"/>
                <w:numId w:val="21"/>
              </w:numPr>
              <w:spacing w:after="80"/>
            </w:pPr>
            <w:r>
              <w:t>Why do we stand by and do nothing?</w:t>
            </w:r>
          </w:p>
          <w:p w:rsidR="001E2C97" w:rsidRPr="00BA469F" w:rsidRDefault="001E2C97" w:rsidP="00BA469F">
            <w:pPr>
              <w:numPr>
                <w:ilvl w:val="0"/>
                <w:numId w:val="21"/>
              </w:numPr>
              <w:spacing w:after="80"/>
            </w:pPr>
            <w:r>
              <w:t>Why do we bully?</w:t>
            </w:r>
          </w:p>
        </w:tc>
      </w:tr>
      <w:tr w:rsidR="001E2C97" w:rsidRPr="00DC67AB" w:rsidTr="0023776A">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366"/>
        </w:trPr>
        <w:tc>
          <w:tcPr>
            <w:tcW w:w="10017" w:type="dxa"/>
            <w:gridSpan w:val="3"/>
            <w:tcBorders>
              <w:top w:val="single" w:sz="12" w:space="0" w:color="auto"/>
              <w:bottom w:val="nil"/>
            </w:tcBorders>
            <w:shd w:val="clear" w:color="auto" w:fill="F2F2F2"/>
            <w:vAlign w:val="center"/>
          </w:tcPr>
          <w:p w:rsidR="001E2C97" w:rsidRPr="007D6F10" w:rsidRDefault="001E2C97" w:rsidP="007D6F10">
            <w:pPr>
              <w:shd w:val="clear" w:color="auto" w:fill="F2F2F2"/>
              <w:jc w:val="center"/>
              <w:rPr>
                <w:rFonts w:ascii="Candara" w:hAnsi="Candara" w:cs="Candara"/>
                <w:b/>
                <w:bCs/>
              </w:rPr>
            </w:pPr>
            <w:r w:rsidRPr="001F5EAA">
              <w:rPr>
                <w:rFonts w:ascii="Candara" w:hAnsi="Candara" w:cs="Candara"/>
                <w:b/>
                <w:bCs/>
              </w:rPr>
              <w:t>UNIT OBJECTIVES</w:t>
            </w:r>
          </w:p>
        </w:tc>
      </w:tr>
      <w:tr w:rsidR="001E2C97" w:rsidRPr="002041B7"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1205"/>
        </w:trPr>
        <w:tc>
          <w:tcPr>
            <w:tcW w:w="10017" w:type="dxa"/>
            <w:gridSpan w:val="3"/>
            <w:tcBorders>
              <w:top w:val="dotted" w:sz="4" w:space="0" w:color="auto"/>
              <w:bottom w:val="single" w:sz="12" w:space="0" w:color="auto"/>
            </w:tcBorders>
          </w:tcPr>
          <w:p w:rsidR="00E04583" w:rsidRPr="0035560E" w:rsidRDefault="00E04583" w:rsidP="00E04583">
            <w:pPr>
              <w:rPr>
                <w:i/>
                <w:iCs/>
              </w:rPr>
            </w:pPr>
            <w:r w:rsidRPr="0035560E">
              <w:rPr>
                <w:i/>
                <w:iCs/>
              </w:rPr>
              <w:t>These objectives apply to both HiSET and STAR levels</w:t>
            </w:r>
          </w:p>
          <w:p w:rsidR="001E2C97" w:rsidRPr="001F5EAA" w:rsidRDefault="001E2C97" w:rsidP="00DC67AB">
            <w:pPr>
              <w:rPr>
                <w:rFonts w:ascii="Candara" w:hAnsi="Candara" w:cs="Candara"/>
                <w:sz w:val="20"/>
                <w:szCs w:val="20"/>
              </w:rPr>
            </w:pPr>
          </w:p>
          <w:p w:rsidR="001E2C97" w:rsidRPr="00FE78BF" w:rsidRDefault="001E2C97" w:rsidP="00137534">
            <w:r>
              <w:rPr>
                <w:i/>
                <w:iCs/>
              </w:rPr>
              <w:t>By the end of this unit, s</w:t>
            </w:r>
            <w:r w:rsidRPr="00EB2863">
              <w:rPr>
                <w:i/>
                <w:iCs/>
              </w:rPr>
              <w:t>tudents will be able to:</w:t>
            </w:r>
            <w:r>
              <w:rPr>
                <w:b/>
                <w:bCs/>
              </w:rPr>
              <w:t xml:space="preserve">  </w:t>
            </w:r>
            <w:r w:rsidRPr="00FE78BF">
              <w:t>(Content Objectives)</w:t>
            </w:r>
          </w:p>
          <w:p w:rsidR="001E2C97" w:rsidRPr="00C22840" w:rsidRDefault="001E2C97" w:rsidP="00137534">
            <w:pPr>
              <w:numPr>
                <w:ilvl w:val="0"/>
                <w:numId w:val="21"/>
              </w:numPr>
              <w:rPr>
                <w:i/>
                <w:iCs/>
              </w:rPr>
            </w:pPr>
            <w:r>
              <w:t>Understand when and why people can be influenced to act against their moral principles.</w:t>
            </w:r>
          </w:p>
          <w:p w:rsidR="001E2C97" w:rsidRPr="00FE78BF" w:rsidRDefault="001E2C97" w:rsidP="00137534">
            <w:pPr>
              <w:numPr>
                <w:ilvl w:val="0"/>
                <w:numId w:val="21"/>
              </w:numPr>
              <w:rPr>
                <w:i/>
                <w:iCs/>
              </w:rPr>
            </w:pPr>
            <w:r>
              <w:t>Understand how group behaviors influence individuals.</w:t>
            </w:r>
          </w:p>
          <w:p w:rsidR="001E2C97" w:rsidRDefault="001E2C97" w:rsidP="00FE78BF"/>
          <w:p w:rsidR="001E2C97" w:rsidRPr="00FE78BF" w:rsidRDefault="001E2C97" w:rsidP="00137534">
            <w:pPr>
              <w:rPr>
                <w:i/>
                <w:iCs/>
              </w:rPr>
            </w:pPr>
            <w:r>
              <w:rPr>
                <w:i/>
                <w:iCs/>
              </w:rPr>
              <w:t>By the end of this unit, s</w:t>
            </w:r>
            <w:r w:rsidRPr="00EB2863">
              <w:rPr>
                <w:i/>
                <w:iCs/>
              </w:rPr>
              <w:t>tudents will be able to:</w:t>
            </w:r>
            <w:r>
              <w:rPr>
                <w:b/>
                <w:bCs/>
              </w:rPr>
              <w:t xml:space="preserve">  </w:t>
            </w:r>
            <w:r w:rsidRPr="00FE78BF">
              <w:t>(ELA Objectives)</w:t>
            </w:r>
          </w:p>
          <w:p w:rsidR="001E2C97" w:rsidRDefault="001E2C97" w:rsidP="00137534">
            <w:pPr>
              <w:numPr>
                <w:ilvl w:val="0"/>
                <w:numId w:val="22"/>
              </w:numPr>
            </w:pPr>
            <w:r>
              <w:t xml:space="preserve">Determine an author’s point of view in a Survivor’s testimony, German citizen’s interview or Nazi perpetrator’s testimony and analyze how the author acknowledges and responds to conflicting evidence or viewpoints. </w:t>
            </w:r>
          </w:p>
          <w:p w:rsidR="001E2C97" w:rsidRDefault="001E2C97" w:rsidP="00137534">
            <w:pPr>
              <w:numPr>
                <w:ilvl w:val="0"/>
                <w:numId w:val="22"/>
              </w:numPr>
            </w:pPr>
            <w:r>
              <w:t>Analyze accounts of Survivors, Germans and Liberators of the same event noting the important similarities and differences of the point of views that they represent.</w:t>
            </w:r>
          </w:p>
          <w:p w:rsidR="001E2C97" w:rsidRDefault="001E2C97" w:rsidP="00137534">
            <w:pPr>
              <w:numPr>
                <w:ilvl w:val="0"/>
                <w:numId w:val="22"/>
              </w:numPr>
            </w:pPr>
            <w:r>
              <w:t>Understand how words and phrases were manipulated by the Nazis as propaganda that led to false statements and fallacious reasoning and ultimately persecution of the Jewish people.</w:t>
            </w:r>
          </w:p>
          <w:p w:rsidR="001E2C97" w:rsidRPr="001F5EAA" w:rsidRDefault="001E2C97" w:rsidP="00DC67AB">
            <w:pPr>
              <w:rPr>
                <w:rFonts w:ascii="Candara" w:hAnsi="Candara" w:cs="Candara"/>
                <w:sz w:val="20"/>
                <w:szCs w:val="20"/>
              </w:rPr>
            </w:pPr>
          </w:p>
        </w:tc>
      </w:tr>
      <w:tr w:rsidR="001E2C97" w:rsidRPr="00B25ADE" w:rsidTr="0023776A">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339"/>
        </w:trPr>
        <w:tc>
          <w:tcPr>
            <w:tcW w:w="10017" w:type="dxa"/>
            <w:gridSpan w:val="3"/>
            <w:tcBorders>
              <w:top w:val="single" w:sz="12" w:space="0" w:color="auto"/>
              <w:bottom w:val="single" w:sz="12" w:space="0" w:color="auto"/>
            </w:tcBorders>
            <w:shd w:val="clear" w:color="auto" w:fill="F2F2F2"/>
            <w:vAlign w:val="center"/>
          </w:tcPr>
          <w:p w:rsidR="001E2C97" w:rsidRPr="001F5EAA" w:rsidRDefault="001E2C97" w:rsidP="001F5EAA">
            <w:pPr>
              <w:jc w:val="center"/>
              <w:rPr>
                <w:rFonts w:ascii="Candara" w:hAnsi="Candara" w:cs="Candara"/>
                <w:b/>
                <w:bCs/>
              </w:rPr>
            </w:pPr>
            <w:r w:rsidRPr="001F5EAA">
              <w:rPr>
                <w:rFonts w:ascii="Candara" w:hAnsi="Candara" w:cs="Candara"/>
                <w:b/>
                <w:bCs/>
              </w:rPr>
              <w:t>ASSESSMENT</w:t>
            </w:r>
          </w:p>
        </w:tc>
      </w:tr>
      <w:tr w:rsidR="001E2C97" w:rsidRPr="00DC67AB"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017" w:type="dxa"/>
            <w:gridSpan w:val="3"/>
            <w:tcBorders>
              <w:top w:val="single" w:sz="12" w:space="0" w:color="auto"/>
              <w:bottom w:val="dotted" w:sz="4" w:space="0" w:color="auto"/>
            </w:tcBorders>
          </w:tcPr>
          <w:p w:rsidR="001E2C97" w:rsidRPr="00E04583" w:rsidRDefault="001E2C97" w:rsidP="00CD3934">
            <w:pPr>
              <w:rPr>
                <w:rFonts w:ascii="Candara" w:hAnsi="Candara" w:cs="Candara"/>
              </w:rPr>
            </w:pPr>
            <w:r w:rsidRPr="001F5EAA">
              <w:rPr>
                <w:rFonts w:ascii="Candara" w:hAnsi="Candara" w:cs="Candara"/>
                <w:b/>
                <w:bCs/>
              </w:rPr>
              <w:t>Culminating Assessment</w:t>
            </w:r>
            <w:r w:rsidRPr="001F5EAA">
              <w:rPr>
                <w:rFonts w:ascii="Candara" w:hAnsi="Candara" w:cs="Candara"/>
              </w:rPr>
              <w:t xml:space="preserve"> - </w:t>
            </w:r>
            <w:r w:rsidRPr="001F5EAA">
              <w:rPr>
                <w:rFonts w:ascii="Candara" w:hAnsi="Candara" w:cs="Candara"/>
                <w:i/>
                <w:iCs/>
                <w:sz w:val="20"/>
                <w:szCs w:val="20"/>
              </w:rPr>
              <w:t>authentic performance task(s) that demonstrate student learning and integration of the knowledge and skills taught through the objectives</w:t>
            </w:r>
          </w:p>
        </w:tc>
      </w:tr>
      <w:tr w:rsidR="001E2C97" w:rsidRPr="002041B7"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017" w:type="dxa"/>
            <w:gridSpan w:val="3"/>
            <w:tcBorders>
              <w:top w:val="dotted" w:sz="4" w:space="0" w:color="auto"/>
            </w:tcBorders>
          </w:tcPr>
          <w:p w:rsidR="001E2C97" w:rsidRDefault="001E2C97" w:rsidP="00E04583">
            <w:pPr>
              <w:spacing w:before="120"/>
            </w:pPr>
            <w:r>
              <w:t>The class will show learning through the following culminating</w:t>
            </w:r>
            <w:r w:rsidR="00954907">
              <w:t xml:space="preserve"> </w:t>
            </w:r>
            <w:r>
              <w:t>experiment:</w:t>
            </w:r>
          </w:p>
          <w:p w:rsidR="001E2C97" w:rsidRDefault="001E2C97" w:rsidP="00E04583">
            <w:pPr>
              <w:numPr>
                <w:ilvl w:val="0"/>
                <w:numId w:val="23"/>
              </w:numPr>
              <w:spacing w:before="120"/>
            </w:pPr>
            <w:r>
              <w:t xml:space="preserve">Students will be assigned to one of two roles: Grays or Reds. The grays will have their rights taken away from them for two days; they will not be able to drink from the water fountains, use the restroom, speak in class, </w:t>
            </w:r>
            <w:proofErr w:type="gramStart"/>
            <w:r>
              <w:t>sit</w:t>
            </w:r>
            <w:proofErr w:type="gramEnd"/>
            <w:r>
              <w:t xml:space="preserve"> in class. The Reds will have to choose for themselves </w:t>
            </w:r>
            <w:r>
              <w:lastRenderedPageBreak/>
              <w:t xml:space="preserve">how they treat the newly created second class citizens. </w:t>
            </w:r>
          </w:p>
          <w:p w:rsidR="00966A56" w:rsidRDefault="001E2C97" w:rsidP="00966A56">
            <w:pPr>
              <w:numPr>
                <w:ilvl w:val="0"/>
                <w:numId w:val="23"/>
              </w:numPr>
              <w:spacing w:before="120"/>
            </w:pPr>
            <w:r>
              <w:t>The class will keep journals/blogs about their choices and their feelings about those choices. They will share their journals with the class and write a final essay summarizing what they have learned.</w:t>
            </w:r>
          </w:p>
          <w:p w:rsidR="00966A56" w:rsidRPr="00BA469F" w:rsidRDefault="00966A56" w:rsidP="00BA469F">
            <w:pPr>
              <w:rPr>
                <w:sz w:val="16"/>
              </w:rPr>
            </w:pPr>
          </w:p>
        </w:tc>
      </w:tr>
      <w:tr w:rsidR="001E2C97" w:rsidRPr="00B0660E"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017" w:type="dxa"/>
            <w:gridSpan w:val="3"/>
            <w:tcBorders>
              <w:bottom w:val="dotted" w:sz="4" w:space="0" w:color="auto"/>
            </w:tcBorders>
          </w:tcPr>
          <w:p w:rsidR="001E2C97" w:rsidRPr="001F5EAA" w:rsidRDefault="001E2C97" w:rsidP="00CD3934">
            <w:pPr>
              <w:rPr>
                <w:rFonts w:ascii="Candara" w:hAnsi="Candara" w:cs="Candara"/>
                <w:sz w:val="20"/>
                <w:szCs w:val="20"/>
              </w:rPr>
            </w:pPr>
            <w:r w:rsidRPr="001F5EAA">
              <w:rPr>
                <w:rFonts w:ascii="Candara" w:hAnsi="Candara" w:cs="Candara"/>
                <w:b/>
                <w:bCs/>
                <w:sz w:val="20"/>
                <w:szCs w:val="20"/>
              </w:rPr>
              <w:lastRenderedPageBreak/>
              <w:t>The learning will be evaluated by …</w:t>
            </w:r>
            <w:r w:rsidRPr="001F5EAA">
              <w:rPr>
                <w:rFonts w:ascii="Candara" w:hAnsi="Candara" w:cs="Candara"/>
                <w:sz w:val="20"/>
                <w:szCs w:val="20"/>
              </w:rPr>
              <w:t xml:space="preserve">  </w:t>
            </w:r>
            <w:r w:rsidRPr="001F5EAA">
              <w:rPr>
                <w:rFonts w:ascii="Candara" w:hAnsi="Candara" w:cs="Candara"/>
                <w:i/>
                <w:iCs/>
                <w:sz w:val="20"/>
                <w:szCs w:val="20"/>
              </w:rPr>
              <w:t xml:space="preserve">e.g., </w:t>
            </w:r>
            <w:r>
              <w:rPr>
                <w:rFonts w:ascii="Candara" w:hAnsi="Candara" w:cs="Candara"/>
                <w:i/>
                <w:iCs/>
                <w:sz w:val="20"/>
                <w:szCs w:val="20"/>
              </w:rPr>
              <w:t>using a rubric, checklist, etc.</w:t>
            </w:r>
          </w:p>
        </w:tc>
      </w:tr>
      <w:tr w:rsidR="001E2C97" w:rsidRPr="00B0660E"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017" w:type="dxa"/>
            <w:gridSpan w:val="3"/>
            <w:tcBorders>
              <w:top w:val="dotted" w:sz="4" w:space="0" w:color="auto"/>
            </w:tcBorders>
          </w:tcPr>
          <w:p w:rsidR="001E2C97" w:rsidRPr="00966A56" w:rsidRDefault="001E2C97" w:rsidP="00CD3934">
            <w:pPr>
              <w:rPr>
                <w:rFonts w:ascii="Candara" w:hAnsi="Candara" w:cs="Candara"/>
                <w:sz w:val="16"/>
                <w:szCs w:val="20"/>
              </w:rPr>
            </w:pPr>
          </w:p>
          <w:p w:rsidR="001E2C97" w:rsidRPr="001F5EAA" w:rsidRDefault="001E2C97" w:rsidP="00CD3934">
            <w:pPr>
              <w:rPr>
                <w:rFonts w:ascii="Candara" w:hAnsi="Candara" w:cs="Candara"/>
                <w:sz w:val="20"/>
                <w:szCs w:val="20"/>
              </w:rPr>
            </w:pPr>
            <w:r>
              <w:t>They will evaluate their learning through the use of checklists and rubrics that they will create along with their teacher.</w:t>
            </w:r>
          </w:p>
          <w:p w:rsidR="001E2C97" w:rsidRPr="00BA469F" w:rsidRDefault="001E2C97" w:rsidP="00CD3934">
            <w:pPr>
              <w:rPr>
                <w:rFonts w:ascii="Candara" w:hAnsi="Candara" w:cs="Candara"/>
                <w:sz w:val="16"/>
                <w:szCs w:val="20"/>
              </w:rPr>
            </w:pPr>
          </w:p>
        </w:tc>
      </w:tr>
      <w:tr w:rsidR="001E2C97" w:rsidRPr="00B0660E"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017" w:type="dxa"/>
            <w:gridSpan w:val="3"/>
            <w:tcBorders>
              <w:bottom w:val="dotted" w:sz="4" w:space="0" w:color="auto"/>
            </w:tcBorders>
          </w:tcPr>
          <w:p w:rsidR="001E2C97" w:rsidRPr="001F5EAA" w:rsidRDefault="001E2C97" w:rsidP="00CD3934">
            <w:pPr>
              <w:rPr>
                <w:rFonts w:ascii="Candara" w:hAnsi="Candara" w:cs="Candara"/>
                <w:b/>
                <w:bCs/>
                <w:sz w:val="20"/>
                <w:szCs w:val="20"/>
              </w:rPr>
            </w:pPr>
            <w:r w:rsidRPr="001F5EAA">
              <w:rPr>
                <w:rFonts w:ascii="Candara" w:hAnsi="Candara" w:cs="Candara"/>
                <w:b/>
                <w:bCs/>
                <w:sz w:val="20"/>
                <w:szCs w:val="20"/>
              </w:rPr>
              <w:t>Other Evidence of Learning</w:t>
            </w:r>
            <w:r w:rsidRPr="001F5EAA">
              <w:rPr>
                <w:rFonts w:ascii="Candara" w:hAnsi="Candara" w:cs="Candara"/>
                <w:b/>
                <w:bCs/>
                <w:sz w:val="20"/>
                <w:szCs w:val="20"/>
              </w:rPr>
              <w:tab/>
            </w:r>
          </w:p>
        </w:tc>
      </w:tr>
      <w:tr w:rsidR="001E2C97" w:rsidRPr="00B0660E"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017" w:type="dxa"/>
            <w:gridSpan w:val="3"/>
            <w:tcBorders>
              <w:top w:val="dotted" w:sz="4" w:space="0" w:color="auto"/>
              <w:bottom w:val="single" w:sz="12" w:space="0" w:color="auto"/>
            </w:tcBorders>
          </w:tcPr>
          <w:p w:rsidR="00E04583" w:rsidRDefault="001E2C97" w:rsidP="00E04583">
            <w:pPr>
              <w:numPr>
                <w:ilvl w:val="0"/>
                <w:numId w:val="23"/>
              </w:numPr>
            </w:pPr>
            <w:r w:rsidRPr="00DA6508">
              <w:t>New vocabulary</w:t>
            </w:r>
            <w:r>
              <w:t xml:space="preserve"> words—see STAR lesson plans</w:t>
            </w:r>
            <w:r w:rsidR="00E04583">
              <w:t xml:space="preserve"> or HiSET lesson plans</w:t>
            </w:r>
          </w:p>
          <w:p w:rsidR="001E2C97" w:rsidRDefault="001E2C97" w:rsidP="00DA6508">
            <w:pPr>
              <w:numPr>
                <w:ilvl w:val="0"/>
                <w:numId w:val="23"/>
              </w:numPr>
            </w:pPr>
            <w:r>
              <w:t xml:space="preserve">Short essays </w:t>
            </w:r>
          </w:p>
          <w:p w:rsidR="001E2C97" w:rsidRPr="00DA6508" w:rsidRDefault="001E2C97" w:rsidP="00DA6508">
            <w:pPr>
              <w:numPr>
                <w:ilvl w:val="0"/>
                <w:numId w:val="23"/>
              </w:numPr>
            </w:pPr>
            <w:r>
              <w:t>quizzes</w:t>
            </w:r>
          </w:p>
          <w:p w:rsidR="001E2C97" w:rsidRPr="001F5EAA" w:rsidRDefault="001E2C97" w:rsidP="00CD3934">
            <w:pPr>
              <w:rPr>
                <w:rFonts w:ascii="Candara" w:hAnsi="Candara" w:cs="Candara"/>
                <w:sz w:val="20"/>
                <w:szCs w:val="20"/>
              </w:rPr>
            </w:pPr>
          </w:p>
        </w:tc>
      </w:tr>
      <w:tr w:rsidR="001E2C97" w:rsidRPr="00DC67AB" w:rsidTr="0023776A">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384"/>
        </w:trPr>
        <w:tc>
          <w:tcPr>
            <w:tcW w:w="10017" w:type="dxa"/>
            <w:gridSpan w:val="3"/>
            <w:tcBorders>
              <w:top w:val="single" w:sz="12" w:space="0" w:color="auto"/>
              <w:bottom w:val="dotted" w:sz="4" w:space="0" w:color="auto"/>
            </w:tcBorders>
            <w:shd w:val="clear" w:color="auto" w:fill="F2F2F2"/>
            <w:vAlign w:val="center"/>
          </w:tcPr>
          <w:p w:rsidR="001E2C97" w:rsidRPr="001F5EAA" w:rsidRDefault="001E2C97" w:rsidP="001F5EAA">
            <w:pPr>
              <w:jc w:val="center"/>
              <w:rPr>
                <w:rFonts w:ascii="Candara" w:hAnsi="Candara" w:cs="Candara"/>
                <w:b/>
                <w:bCs/>
              </w:rPr>
            </w:pPr>
            <w:r w:rsidRPr="001F5EAA">
              <w:rPr>
                <w:rFonts w:ascii="Candara" w:hAnsi="Candara" w:cs="Candara"/>
                <w:b/>
                <w:bCs/>
              </w:rPr>
              <w:t>LEARNING PLAN</w:t>
            </w:r>
          </w:p>
        </w:tc>
      </w:tr>
      <w:tr w:rsidR="001E2C97" w:rsidRPr="00DC67AB"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017" w:type="dxa"/>
            <w:gridSpan w:val="3"/>
            <w:tcBorders>
              <w:top w:val="single" w:sz="12" w:space="0" w:color="auto"/>
              <w:bottom w:val="dotted" w:sz="4" w:space="0" w:color="auto"/>
            </w:tcBorders>
          </w:tcPr>
          <w:p w:rsidR="001E2C97" w:rsidRPr="00413712" w:rsidRDefault="001E2C97" w:rsidP="00BE037E">
            <w:pPr>
              <w:rPr>
                <w:b/>
                <w:bCs/>
              </w:rPr>
            </w:pPr>
            <w:r w:rsidRPr="00413712">
              <w:rPr>
                <w:b/>
                <w:bCs/>
              </w:rPr>
              <w:t>Suggested Sequence of Lessons and Activities</w:t>
            </w:r>
          </w:p>
          <w:p w:rsidR="001E2C97" w:rsidRDefault="001E2C97" w:rsidP="00BA469F">
            <w:pPr>
              <w:spacing w:before="120"/>
              <w:ind w:left="999" w:hanging="999"/>
            </w:pPr>
            <w:r w:rsidRPr="00281273">
              <w:rPr>
                <w:u w:val="single"/>
              </w:rPr>
              <w:t>Week 1</w:t>
            </w:r>
            <w:r w:rsidRPr="00E75132">
              <w:t>:</w:t>
            </w:r>
            <w:r>
              <w:t xml:space="preserve">  Prejudice and Stereotypes: Where do I come from? Where do I belong? How do I view others? How do they view me?</w:t>
            </w:r>
          </w:p>
          <w:p w:rsidR="001E2C97" w:rsidRDefault="001E2C97" w:rsidP="00BA469F">
            <w:pPr>
              <w:spacing w:before="120"/>
              <w:ind w:left="999" w:hanging="999"/>
            </w:pPr>
            <w:r w:rsidRPr="00281273">
              <w:rPr>
                <w:u w:val="single"/>
              </w:rPr>
              <w:t>Week 2</w:t>
            </w:r>
            <w:r w:rsidR="00885BBE">
              <w:t>:  What is Obedience:</w:t>
            </w:r>
            <w:r>
              <w:t xml:space="preserve"> When do I decide to resist authority?</w:t>
            </w:r>
          </w:p>
          <w:p w:rsidR="001E2C97" w:rsidRDefault="001E2C97" w:rsidP="00BA469F">
            <w:pPr>
              <w:spacing w:before="120"/>
              <w:ind w:left="999" w:hanging="999"/>
            </w:pPr>
            <w:r w:rsidRPr="00281273">
              <w:rPr>
                <w:u w:val="single"/>
              </w:rPr>
              <w:t>Week 3</w:t>
            </w:r>
            <w:r>
              <w:t>:   Defining the Holocaust</w:t>
            </w:r>
            <w:r w:rsidR="0092022E">
              <w:t xml:space="preserve">: </w:t>
            </w:r>
            <w:r>
              <w:t>What was the Holocaust? What caused it to happen? Who were the main protagonists?</w:t>
            </w:r>
          </w:p>
          <w:p w:rsidR="001E2C97" w:rsidRDefault="001E2C97" w:rsidP="00BA469F">
            <w:pPr>
              <w:spacing w:before="120"/>
              <w:ind w:left="999" w:hanging="999"/>
            </w:pPr>
            <w:r w:rsidRPr="00281273">
              <w:rPr>
                <w:u w:val="single"/>
              </w:rPr>
              <w:t>Week 4</w:t>
            </w:r>
            <w:r>
              <w:t xml:space="preserve">:   Bystanders and </w:t>
            </w:r>
            <w:proofErr w:type="spellStart"/>
            <w:r>
              <w:t>Upstanders</w:t>
            </w:r>
            <w:proofErr w:type="spellEnd"/>
            <w:r>
              <w:t>:</w:t>
            </w:r>
            <w:r w:rsidR="0092022E">
              <w:t xml:space="preserve"> </w:t>
            </w:r>
            <w:r>
              <w:t xml:space="preserve">How did the world react? What caused some people/nations to fight injustice and others to stand by and do nothing? </w:t>
            </w:r>
          </w:p>
          <w:p w:rsidR="001E2C97" w:rsidRDefault="001E2C97" w:rsidP="00BA469F">
            <w:pPr>
              <w:spacing w:before="120"/>
              <w:ind w:left="999" w:hanging="999"/>
            </w:pPr>
            <w:r w:rsidRPr="00281273">
              <w:rPr>
                <w:u w:val="single"/>
              </w:rPr>
              <w:t>Week 5</w:t>
            </w:r>
            <w:r>
              <w:t>:   Defiance: How did the Jewish people fight back?</w:t>
            </w:r>
          </w:p>
          <w:p w:rsidR="001E2C97" w:rsidRDefault="001E2C97" w:rsidP="00BA469F">
            <w:pPr>
              <w:spacing w:before="120"/>
              <w:ind w:left="999" w:hanging="999"/>
            </w:pPr>
            <w:r w:rsidRPr="00281273">
              <w:rPr>
                <w:u w:val="single"/>
              </w:rPr>
              <w:t>Week 6</w:t>
            </w:r>
            <w:r>
              <w:t>:   Coming Home: How did the Holocaust enable Israel to become a country for the Jewish people?</w:t>
            </w:r>
          </w:p>
          <w:p w:rsidR="001E2C97" w:rsidRPr="00E75132" w:rsidRDefault="001E2C97" w:rsidP="00BE037E"/>
        </w:tc>
      </w:tr>
      <w:tr w:rsidR="001E2C97" w:rsidRPr="002041B7"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1097"/>
        </w:trPr>
        <w:tc>
          <w:tcPr>
            <w:tcW w:w="10017" w:type="dxa"/>
            <w:gridSpan w:val="3"/>
            <w:tcBorders>
              <w:top w:val="dotted" w:sz="4" w:space="0" w:color="auto"/>
              <w:bottom w:val="nil"/>
            </w:tcBorders>
          </w:tcPr>
          <w:p w:rsidR="001E2C97" w:rsidRPr="00413712" w:rsidRDefault="001E2C97" w:rsidP="00CD3934">
            <w:r w:rsidRPr="00413712">
              <w:rPr>
                <w:b/>
                <w:bCs/>
              </w:rPr>
              <w:t xml:space="preserve">Suggested </w:t>
            </w:r>
            <w:r w:rsidR="0092022E">
              <w:rPr>
                <w:b/>
                <w:bCs/>
              </w:rPr>
              <w:t>focus questions</w:t>
            </w:r>
            <w:r>
              <w:t>:</w:t>
            </w:r>
          </w:p>
          <w:tbl>
            <w:tblPr>
              <w:tblStyle w:val="TableGrid"/>
              <w:tblW w:w="9877" w:type="dxa"/>
              <w:tblLayout w:type="fixed"/>
              <w:tblLook w:val="04A0" w:firstRow="1" w:lastRow="0" w:firstColumn="1" w:lastColumn="0" w:noHBand="0" w:noVBand="1"/>
            </w:tblPr>
            <w:tblGrid>
              <w:gridCol w:w="787"/>
              <w:gridCol w:w="9090"/>
            </w:tblGrid>
            <w:tr w:rsidR="0092022E" w:rsidRPr="0023776A" w:rsidTr="00954907">
              <w:tc>
                <w:tcPr>
                  <w:tcW w:w="787" w:type="dxa"/>
                </w:tcPr>
                <w:p w:rsidR="0092022E" w:rsidRPr="0023776A" w:rsidRDefault="004667BE" w:rsidP="0092022E">
                  <w:pPr>
                    <w:tabs>
                      <w:tab w:val="left" w:pos="2040"/>
                      <w:tab w:val="left" w:pos="3964"/>
                      <w:tab w:val="left" w:pos="5889"/>
                      <w:tab w:val="left" w:pos="7813"/>
                    </w:tabs>
                  </w:pPr>
                  <w:r w:rsidRPr="0023776A">
                    <w:t>Topic</w:t>
                  </w:r>
                  <w:r w:rsidR="0092022E" w:rsidRPr="0023776A">
                    <w:t xml:space="preserve"> 1</w:t>
                  </w:r>
                </w:p>
              </w:tc>
              <w:tc>
                <w:tcPr>
                  <w:tcW w:w="9090" w:type="dxa"/>
                </w:tcPr>
                <w:p w:rsidR="0092022E" w:rsidRPr="0023776A" w:rsidRDefault="0092022E" w:rsidP="0023776A">
                  <w:pPr>
                    <w:spacing w:before="80"/>
                    <w:rPr>
                      <w:sz w:val="22"/>
                      <w:szCs w:val="24"/>
                    </w:rPr>
                  </w:pPr>
                  <w:r w:rsidRPr="0023776A">
                    <w:rPr>
                      <w:sz w:val="22"/>
                      <w:szCs w:val="24"/>
                    </w:rPr>
                    <w:t>Who am I? What factors shape my identity?</w:t>
                  </w:r>
                </w:p>
                <w:p w:rsidR="0092022E" w:rsidRPr="0023776A" w:rsidRDefault="0092022E" w:rsidP="0023776A">
                  <w:pPr>
                    <w:spacing w:before="80"/>
                    <w:rPr>
                      <w:sz w:val="22"/>
                      <w:szCs w:val="24"/>
                    </w:rPr>
                  </w:pPr>
                  <w:r w:rsidRPr="0023776A">
                    <w:rPr>
                      <w:sz w:val="22"/>
                      <w:szCs w:val="24"/>
                    </w:rPr>
                    <w:t xml:space="preserve">What does it mean to be “from” a place? </w:t>
                  </w:r>
                </w:p>
                <w:p w:rsidR="0092022E" w:rsidRPr="0023776A" w:rsidRDefault="0092022E" w:rsidP="0023776A">
                  <w:pPr>
                    <w:spacing w:before="80"/>
                    <w:rPr>
                      <w:sz w:val="22"/>
                      <w:szCs w:val="24"/>
                    </w:rPr>
                  </w:pPr>
                  <w:r w:rsidRPr="0023776A">
                    <w:rPr>
                      <w:sz w:val="22"/>
                      <w:szCs w:val="24"/>
                    </w:rPr>
                    <w:t>How does where we are from influence who we are?</w:t>
                  </w:r>
                </w:p>
              </w:tc>
            </w:tr>
            <w:tr w:rsidR="0092022E" w:rsidRPr="0023776A" w:rsidTr="00954907">
              <w:tc>
                <w:tcPr>
                  <w:tcW w:w="787" w:type="dxa"/>
                </w:tcPr>
                <w:p w:rsidR="0092022E" w:rsidRPr="0023776A" w:rsidRDefault="004667BE" w:rsidP="0092022E">
                  <w:pPr>
                    <w:tabs>
                      <w:tab w:val="left" w:pos="2040"/>
                      <w:tab w:val="left" w:pos="3964"/>
                      <w:tab w:val="left" w:pos="5889"/>
                      <w:tab w:val="left" w:pos="7813"/>
                    </w:tabs>
                  </w:pPr>
                  <w:r w:rsidRPr="0023776A">
                    <w:t>Topic</w:t>
                  </w:r>
                  <w:r w:rsidR="0092022E" w:rsidRPr="0023776A">
                    <w:t xml:space="preserve"> 2</w:t>
                  </w:r>
                </w:p>
              </w:tc>
              <w:tc>
                <w:tcPr>
                  <w:tcW w:w="9090" w:type="dxa"/>
                </w:tcPr>
                <w:p w:rsidR="0092022E" w:rsidRPr="0023776A" w:rsidRDefault="0092022E" w:rsidP="0023776A">
                  <w:pPr>
                    <w:spacing w:before="80"/>
                    <w:rPr>
                      <w:sz w:val="22"/>
                      <w:szCs w:val="24"/>
                    </w:rPr>
                  </w:pPr>
                  <w:r w:rsidRPr="0023776A">
                    <w:rPr>
                      <w:sz w:val="22"/>
                      <w:szCs w:val="24"/>
                    </w:rPr>
                    <w:t xml:space="preserve">What is prejudice? </w:t>
                  </w:r>
                </w:p>
                <w:p w:rsidR="0092022E" w:rsidRPr="0023776A" w:rsidRDefault="0092022E" w:rsidP="0023776A">
                  <w:pPr>
                    <w:spacing w:before="80"/>
                    <w:rPr>
                      <w:sz w:val="22"/>
                      <w:szCs w:val="24"/>
                    </w:rPr>
                  </w:pPr>
                  <w:r w:rsidRPr="0023776A">
                    <w:rPr>
                      <w:sz w:val="22"/>
                      <w:szCs w:val="24"/>
                    </w:rPr>
                    <w:t xml:space="preserve">What are stereotypes? Where do they come from? </w:t>
                  </w:r>
                </w:p>
                <w:p w:rsidR="0092022E" w:rsidRPr="0023776A" w:rsidRDefault="0092022E" w:rsidP="0023776A">
                  <w:pPr>
                    <w:spacing w:before="80"/>
                    <w:rPr>
                      <w:sz w:val="22"/>
                    </w:rPr>
                  </w:pPr>
                  <w:r w:rsidRPr="0023776A">
                    <w:rPr>
                      <w:sz w:val="22"/>
                      <w:szCs w:val="24"/>
                    </w:rPr>
                    <w:t>How can stereotypes be used and abused?</w:t>
                  </w:r>
                </w:p>
              </w:tc>
            </w:tr>
            <w:tr w:rsidR="0092022E" w:rsidRPr="0023776A" w:rsidTr="00954907">
              <w:tc>
                <w:tcPr>
                  <w:tcW w:w="787" w:type="dxa"/>
                </w:tcPr>
                <w:p w:rsidR="0092022E" w:rsidRPr="0023776A" w:rsidRDefault="004667BE" w:rsidP="0092022E">
                  <w:pPr>
                    <w:tabs>
                      <w:tab w:val="left" w:pos="2040"/>
                      <w:tab w:val="left" w:pos="3964"/>
                      <w:tab w:val="left" w:pos="5889"/>
                      <w:tab w:val="left" w:pos="7813"/>
                    </w:tabs>
                  </w:pPr>
                  <w:r w:rsidRPr="0023776A">
                    <w:t>Topic</w:t>
                  </w:r>
                  <w:r w:rsidR="0092022E" w:rsidRPr="0023776A">
                    <w:t xml:space="preserve"> 3</w:t>
                  </w:r>
                </w:p>
              </w:tc>
              <w:tc>
                <w:tcPr>
                  <w:tcW w:w="9090" w:type="dxa"/>
                </w:tcPr>
                <w:p w:rsidR="0092022E" w:rsidRPr="0023776A" w:rsidRDefault="0092022E" w:rsidP="0023776A">
                  <w:pPr>
                    <w:spacing w:before="80"/>
                    <w:rPr>
                      <w:sz w:val="22"/>
                      <w:szCs w:val="24"/>
                    </w:rPr>
                  </w:pPr>
                  <w:r w:rsidRPr="0023776A">
                    <w:rPr>
                      <w:sz w:val="22"/>
                      <w:szCs w:val="24"/>
                    </w:rPr>
                    <w:t>What labels do I use to define myself? What labels do others use to define me?</w:t>
                  </w:r>
                </w:p>
                <w:p w:rsidR="0092022E" w:rsidRPr="0023776A" w:rsidRDefault="0092022E" w:rsidP="0023776A">
                  <w:pPr>
                    <w:spacing w:before="80"/>
                    <w:rPr>
                      <w:sz w:val="22"/>
                      <w:szCs w:val="24"/>
                    </w:rPr>
                  </w:pPr>
                  <w:r w:rsidRPr="0023776A">
                    <w:rPr>
                      <w:sz w:val="22"/>
                      <w:szCs w:val="24"/>
                    </w:rPr>
                    <w:t>What labels do Jews use to describe themselves?</w:t>
                  </w:r>
                </w:p>
                <w:p w:rsidR="0092022E" w:rsidRPr="0023776A" w:rsidRDefault="0092022E" w:rsidP="0023776A">
                  <w:pPr>
                    <w:spacing w:before="80"/>
                    <w:rPr>
                      <w:sz w:val="22"/>
                      <w:szCs w:val="24"/>
                    </w:rPr>
                  </w:pPr>
                  <w:r w:rsidRPr="0023776A">
                    <w:rPr>
                      <w:sz w:val="22"/>
                      <w:szCs w:val="24"/>
                    </w:rPr>
                    <w:t>What labels did some Germans use to describe Jews in the early 1900s?</w:t>
                  </w:r>
                </w:p>
                <w:p w:rsidR="0092022E" w:rsidRPr="0023776A" w:rsidRDefault="0092022E" w:rsidP="0023776A">
                  <w:pPr>
                    <w:spacing w:before="80"/>
                    <w:rPr>
                      <w:sz w:val="22"/>
                      <w:szCs w:val="24"/>
                    </w:rPr>
                  </w:pPr>
                  <w:r w:rsidRPr="0023776A">
                    <w:rPr>
                      <w:sz w:val="22"/>
                      <w:szCs w:val="24"/>
                    </w:rPr>
                    <w:t>Why do people make distinctions between “us” and “them”?</w:t>
                  </w:r>
                </w:p>
                <w:p w:rsidR="0092022E" w:rsidRPr="0023776A" w:rsidRDefault="0092022E" w:rsidP="0023776A">
                  <w:pPr>
                    <w:spacing w:before="80"/>
                    <w:rPr>
                      <w:sz w:val="22"/>
                      <w:szCs w:val="24"/>
                    </w:rPr>
                  </w:pPr>
                  <w:r w:rsidRPr="0023776A">
                    <w:rPr>
                      <w:sz w:val="22"/>
                      <w:szCs w:val="24"/>
                    </w:rPr>
                    <w:t>How is it possible to belong to a group yet to still be a unique individual?</w:t>
                  </w:r>
                </w:p>
              </w:tc>
            </w:tr>
            <w:tr w:rsidR="0092022E" w:rsidRPr="0023776A" w:rsidTr="00954907">
              <w:tc>
                <w:tcPr>
                  <w:tcW w:w="787" w:type="dxa"/>
                </w:tcPr>
                <w:p w:rsidR="0092022E" w:rsidRPr="0023776A" w:rsidRDefault="004667BE" w:rsidP="0092022E">
                  <w:pPr>
                    <w:tabs>
                      <w:tab w:val="left" w:pos="2040"/>
                      <w:tab w:val="left" w:pos="3964"/>
                      <w:tab w:val="left" w:pos="5889"/>
                      <w:tab w:val="left" w:pos="7813"/>
                    </w:tabs>
                  </w:pPr>
                  <w:r w:rsidRPr="0023776A">
                    <w:t>Topic</w:t>
                  </w:r>
                  <w:r w:rsidR="0092022E" w:rsidRPr="0023776A">
                    <w:t xml:space="preserve"> 4</w:t>
                  </w:r>
                </w:p>
              </w:tc>
              <w:tc>
                <w:tcPr>
                  <w:tcW w:w="9090" w:type="dxa"/>
                </w:tcPr>
                <w:p w:rsidR="0092022E" w:rsidRPr="0023776A" w:rsidRDefault="0092022E" w:rsidP="0023776A">
                  <w:pPr>
                    <w:spacing w:before="80"/>
                    <w:rPr>
                      <w:sz w:val="22"/>
                      <w:szCs w:val="24"/>
                    </w:rPr>
                  </w:pPr>
                  <w:r w:rsidRPr="0023776A">
                    <w:rPr>
                      <w:sz w:val="22"/>
                      <w:szCs w:val="24"/>
                    </w:rPr>
                    <w:t xml:space="preserve">What are the main ideas in the Nazi Party platform? </w:t>
                  </w:r>
                </w:p>
                <w:p w:rsidR="0092022E" w:rsidRPr="0023776A" w:rsidRDefault="0092022E" w:rsidP="0023776A">
                  <w:pPr>
                    <w:spacing w:before="80"/>
                    <w:rPr>
                      <w:sz w:val="22"/>
                      <w:szCs w:val="24"/>
                    </w:rPr>
                  </w:pPr>
                  <w:r w:rsidRPr="0023776A">
                    <w:rPr>
                      <w:sz w:val="22"/>
                      <w:szCs w:val="24"/>
                    </w:rPr>
                    <w:t>According to the Nazi Party platform, who is included in German society? Who is excluded?</w:t>
                  </w:r>
                </w:p>
                <w:p w:rsidR="0092022E" w:rsidRPr="0023776A" w:rsidRDefault="0092022E" w:rsidP="0023776A">
                  <w:pPr>
                    <w:spacing w:before="80"/>
                    <w:rPr>
                      <w:sz w:val="22"/>
                      <w:szCs w:val="24"/>
                    </w:rPr>
                  </w:pPr>
                  <w:r w:rsidRPr="0023776A">
                    <w:rPr>
                      <w:sz w:val="22"/>
                      <w:szCs w:val="24"/>
                    </w:rPr>
                    <w:t>What was life like in Germany during the Weimar Republic (1920-1933)?</w:t>
                  </w:r>
                </w:p>
                <w:p w:rsidR="0092022E" w:rsidRPr="0023776A" w:rsidRDefault="0092022E" w:rsidP="0023776A">
                  <w:pPr>
                    <w:spacing w:before="80"/>
                    <w:rPr>
                      <w:sz w:val="22"/>
                    </w:rPr>
                  </w:pPr>
                  <w:r w:rsidRPr="0023776A">
                    <w:rPr>
                      <w:sz w:val="22"/>
                      <w:szCs w:val="24"/>
                    </w:rPr>
                    <w:t xml:space="preserve">How did the Nazi Party, a small, unpopular political group in 1920, become the most </w:t>
                  </w:r>
                  <w:r w:rsidRPr="0023776A">
                    <w:rPr>
                      <w:sz w:val="22"/>
                      <w:szCs w:val="24"/>
                    </w:rPr>
                    <w:lastRenderedPageBreak/>
                    <w:t>powerful political party in Germany by 1933? </w:t>
                  </w:r>
                </w:p>
              </w:tc>
            </w:tr>
            <w:tr w:rsidR="0092022E" w:rsidRPr="0023776A" w:rsidTr="00954907">
              <w:tc>
                <w:tcPr>
                  <w:tcW w:w="787" w:type="dxa"/>
                </w:tcPr>
                <w:p w:rsidR="0092022E" w:rsidRPr="0023776A" w:rsidRDefault="004667BE" w:rsidP="0092022E">
                  <w:pPr>
                    <w:tabs>
                      <w:tab w:val="left" w:pos="2040"/>
                      <w:tab w:val="left" w:pos="3964"/>
                      <w:tab w:val="left" w:pos="5889"/>
                      <w:tab w:val="left" w:pos="7813"/>
                    </w:tabs>
                  </w:pPr>
                  <w:r w:rsidRPr="0023776A">
                    <w:lastRenderedPageBreak/>
                    <w:t>Topic</w:t>
                  </w:r>
                  <w:r w:rsidR="0092022E" w:rsidRPr="0023776A">
                    <w:t xml:space="preserve"> 5</w:t>
                  </w:r>
                </w:p>
              </w:tc>
              <w:tc>
                <w:tcPr>
                  <w:tcW w:w="9090" w:type="dxa"/>
                </w:tcPr>
                <w:p w:rsidR="0092022E" w:rsidRPr="0023776A" w:rsidRDefault="0092022E" w:rsidP="0023776A">
                  <w:pPr>
                    <w:spacing w:before="80"/>
                    <w:rPr>
                      <w:sz w:val="22"/>
                      <w:szCs w:val="24"/>
                    </w:rPr>
                  </w:pPr>
                  <w:r w:rsidRPr="0023776A">
                    <w:rPr>
                      <w:sz w:val="22"/>
                      <w:szCs w:val="24"/>
                    </w:rPr>
                    <w:t>What is a dictator? What is a dictatorship?</w:t>
                  </w:r>
                </w:p>
                <w:p w:rsidR="0092022E" w:rsidRPr="0023776A" w:rsidRDefault="0092022E" w:rsidP="0023776A">
                  <w:pPr>
                    <w:spacing w:before="80"/>
                    <w:rPr>
                      <w:sz w:val="22"/>
                      <w:szCs w:val="24"/>
                    </w:rPr>
                  </w:pPr>
                  <w:r w:rsidRPr="0023776A">
                    <w:rPr>
                      <w:sz w:val="22"/>
                      <w:szCs w:val="24"/>
                    </w:rPr>
                    <w:t>What happened to allow Hitler to become dictator of Germany?</w:t>
                  </w:r>
                </w:p>
                <w:p w:rsidR="0092022E" w:rsidRPr="0023776A" w:rsidRDefault="0092022E" w:rsidP="0023776A">
                  <w:pPr>
                    <w:spacing w:before="80"/>
                    <w:rPr>
                      <w:sz w:val="22"/>
                      <w:szCs w:val="24"/>
                    </w:rPr>
                  </w:pPr>
                  <w:r w:rsidRPr="0023776A">
                    <w:rPr>
                      <w:sz w:val="22"/>
                      <w:szCs w:val="24"/>
                    </w:rPr>
                    <w:t>What makes a democracy fragile? What can be done to protect and strengthen democracy?</w:t>
                  </w:r>
                </w:p>
              </w:tc>
            </w:tr>
            <w:tr w:rsidR="0092022E" w:rsidRPr="0023776A" w:rsidTr="00954907">
              <w:tc>
                <w:tcPr>
                  <w:tcW w:w="787" w:type="dxa"/>
                </w:tcPr>
                <w:p w:rsidR="0092022E" w:rsidRPr="0023776A" w:rsidRDefault="004667BE" w:rsidP="0092022E">
                  <w:pPr>
                    <w:tabs>
                      <w:tab w:val="left" w:pos="2040"/>
                      <w:tab w:val="left" w:pos="3964"/>
                      <w:tab w:val="left" w:pos="5889"/>
                      <w:tab w:val="left" w:pos="7813"/>
                    </w:tabs>
                  </w:pPr>
                  <w:r w:rsidRPr="0023776A">
                    <w:t>Topic</w:t>
                  </w:r>
                  <w:r w:rsidR="0092022E" w:rsidRPr="0023776A">
                    <w:t xml:space="preserve"> 6</w:t>
                  </w:r>
                </w:p>
              </w:tc>
              <w:tc>
                <w:tcPr>
                  <w:tcW w:w="9090" w:type="dxa"/>
                </w:tcPr>
                <w:p w:rsidR="0092022E" w:rsidRPr="0023776A" w:rsidRDefault="0092022E" w:rsidP="0023776A">
                  <w:pPr>
                    <w:spacing w:before="80"/>
                    <w:rPr>
                      <w:sz w:val="22"/>
                      <w:szCs w:val="24"/>
                    </w:rPr>
                  </w:pPr>
                  <w:r w:rsidRPr="0023776A">
                    <w:rPr>
                      <w:sz w:val="22"/>
                      <w:szCs w:val="24"/>
                    </w:rPr>
                    <w:t>What is obedience? What factors encourage obedience to authority?</w:t>
                  </w:r>
                </w:p>
                <w:p w:rsidR="0092022E" w:rsidRPr="0023776A" w:rsidRDefault="0092022E" w:rsidP="0023776A">
                  <w:pPr>
                    <w:spacing w:before="80"/>
                    <w:rPr>
                      <w:sz w:val="22"/>
                      <w:szCs w:val="24"/>
                    </w:rPr>
                  </w:pPr>
                  <w:r w:rsidRPr="0023776A">
                    <w:rPr>
                      <w:sz w:val="22"/>
                      <w:szCs w:val="24"/>
                    </w:rPr>
                    <w:t>What is resistance? What factors encourage resistance to authority?</w:t>
                  </w:r>
                </w:p>
                <w:p w:rsidR="0092022E" w:rsidRPr="0023776A" w:rsidRDefault="0092022E" w:rsidP="0023776A">
                  <w:pPr>
                    <w:spacing w:before="80"/>
                    <w:rPr>
                      <w:sz w:val="22"/>
                      <w:szCs w:val="24"/>
                    </w:rPr>
                  </w:pPr>
                  <w:r w:rsidRPr="0023776A">
                    <w:rPr>
                      <w:sz w:val="22"/>
                      <w:szCs w:val="24"/>
                    </w:rPr>
                    <w:t>What are some reasons why Germans obeyed authority in Nazi Germany?</w:t>
                  </w:r>
                </w:p>
                <w:p w:rsidR="0092022E" w:rsidRPr="0023776A" w:rsidRDefault="0092022E" w:rsidP="0023776A">
                  <w:pPr>
                    <w:spacing w:before="80"/>
                    <w:rPr>
                      <w:sz w:val="22"/>
                      <w:szCs w:val="24"/>
                    </w:rPr>
                  </w:pPr>
                  <w:r w:rsidRPr="0023776A">
                    <w:rPr>
                      <w:sz w:val="22"/>
                      <w:szCs w:val="24"/>
                    </w:rPr>
                    <w:t>What is the difference between obedience and blind obedience?</w:t>
                  </w:r>
                </w:p>
                <w:p w:rsidR="0092022E" w:rsidRPr="0023776A" w:rsidRDefault="0092022E" w:rsidP="0023776A">
                  <w:pPr>
                    <w:spacing w:before="80"/>
                    <w:rPr>
                      <w:sz w:val="22"/>
                      <w:szCs w:val="24"/>
                    </w:rPr>
                  </w:pPr>
                  <w:r w:rsidRPr="0023776A">
                    <w:rPr>
                      <w:sz w:val="22"/>
                      <w:szCs w:val="24"/>
                    </w:rPr>
                    <w:t>Under what circumstances do you think it is appropriate to obey authority? Why?</w:t>
                  </w:r>
                </w:p>
                <w:p w:rsidR="0092022E" w:rsidRPr="0023776A" w:rsidRDefault="0092022E" w:rsidP="0023776A">
                  <w:pPr>
                    <w:spacing w:before="80"/>
                    <w:rPr>
                      <w:sz w:val="22"/>
                      <w:szCs w:val="24"/>
                    </w:rPr>
                  </w:pPr>
                  <w:r w:rsidRPr="0023776A">
                    <w:rPr>
                      <w:sz w:val="22"/>
                      <w:szCs w:val="24"/>
                    </w:rPr>
                    <w:t xml:space="preserve">Under what circumstances do you think it is appropriate to resist </w:t>
                  </w:r>
                  <w:proofErr w:type="spellStart"/>
                  <w:r w:rsidRPr="0023776A">
                    <w:rPr>
                      <w:sz w:val="22"/>
                      <w:szCs w:val="24"/>
                    </w:rPr>
                    <w:t>authority?Why</w:t>
                  </w:r>
                  <w:proofErr w:type="spellEnd"/>
                  <w:r w:rsidRPr="0023776A">
                    <w:rPr>
                      <w:sz w:val="22"/>
                      <w:szCs w:val="24"/>
                    </w:rPr>
                    <w:t>?</w:t>
                  </w:r>
                </w:p>
              </w:tc>
            </w:tr>
            <w:tr w:rsidR="0092022E" w:rsidRPr="0023776A" w:rsidTr="00954907">
              <w:tc>
                <w:tcPr>
                  <w:tcW w:w="787" w:type="dxa"/>
                </w:tcPr>
                <w:p w:rsidR="0092022E" w:rsidRPr="0023776A" w:rsidRDefault="004667BE" w:rsidP="0092022E">
                  <w:pPr>
                    <w:tabs>
                      <w:tab w:val="left" w:pos="2040"/>
                      <w:tab w:val="left" w:pos="3964"/>
                      <w:tab w:val="left" w:pos="5889"/>
                      <w:tab w:val="left" w:pos="7813"/>
                    </w:tabs>
                  </w:pPr>
                  <w:r w:rsidRPr="0023776A">
                    <w:t>Topic</w:t>
                  </w:r>
                  <w:r w:rsidR="0092022E" w:rsidRPr="0023776A">
                    <w:t xml:space="preserve"> 7</w:t>
                  </w:r>
                </w:p>
              </w:tc>
              <w:tc>
                <w:tcPr>
                  <w:tcW w:w="9090" w:type="dxa"/>
                </w:tcPr>
                <w:p w:rsidR="0092022E" w:rsidRPr="0023776A" w:rsidRDefault="0092022E" w:rsidP="0023776A">
                  <w:pPr>
                    <w:spacing w:before="80"/>
                    <w:rPr>
                      <w:sz w:val="22"/>
                      <w:szCs w:val="24"/>
                    </w:rPr>
                  </w:pPr>
                  <w:r w:rsidRPr="0023776A">
                    <w:rPr>
                      <w:sz w:val="22"/>
                      <w:szCs w:val="24"/>
                    </w:rPr>
                    <w:t>What is propaganda?</w:t>
                  </w:r>
                </w:p>
                <w:p w:rsidR="0092022E" w:rsidRPr="0023776A" w:rsidRDefault="0092022E" w:rsidP="0023776A">
                  <w:pPr>
                    <w:spacing w:before="80"/>
                    <w:rPr>
                      <w:sz w:val="22"/>
                      <w:szCs w:val="24"/>
                    </w:rPr>
                  </w:pPr>
                  <w:r w:rsidRPr="0023776A">
                    <w:rPr>
                      <w:sz w:val="22"/>
                      <w:szCs w:val="24"/>
                    </w:rPr>
                    <w:t>How did the Nazis use propaganda? What messages were they trying to send?</w:t>
                  </w:r>
                </w:p>
                <w:p w:rsidR="0092022E" w:rsidRPr="0023776A" w:rsidRDefault="0092022E" w:rsidP="0023776A">
                  <w:pPr>
                    <w:spacing w:before="80"/>
                    <w:rPr>
                      <w:sz w:val="22"/>
                      <w:szCs w:val="24"/>
                    </w:rPr>
                  </w:pPr>
                  <w:r w:rsidRPr="0023776A">
                    <w:rPr>
                      <w:sz w:val="22"/>
                      <w:szCs w:val="24"/>
                    </w:rPr>
                    <w:t>How do you think Nazi propaganda impacted the attitudes and actions of Germans in the 1930s?</w:t>
                  </w:r>
                </w:p>
                <w:p w:rsidR="0092022E" w:rsidRPr="0023776A" w:rsidRDefault="0092022E" w:rsidP="0023776A">
                  <w:pPr>
                    <w:spacing w:before="80"/>
                    <w:rPr>
                      <w:sz w:val="22"/>
                      <w:szCs w:val="24"/>
                    </w:rPr>
                  </w:pPr>
                  <w:r w:rsidRPr="0023776A">
                    <w:rPr>
                      <w:sz w:val="22"/>
                      <w:szCs w:val="24"/>
                    </w:rPr>
                    <w:t>What are examples of propaganda in society today? How do you think this propaganda impacts the attitudes and actions of people today?</w:t>
                  </w:r>
                </w:p>
              </w:tc>
            </w:tr>
            <w:tr w:rsidR="0092022E" w:rsidRPr="0023776A" w:rsidTr="00954907">
              <w:tc>
                <w:tcPr>
                  <w:tcW w:w="787" w:type="dxa"/>
                </w:tcPr>
                <w:p w:rsidR="0092022E" w:rsidRPr="0023776A" w:rsidRDefault="004667BE" w:rsidP="0092022E">
                  <w:pPr>
                    <w:tabs>
                      <w:tab w:val="left" w:pos="2040"/>
                      <w:tab w:val="left" w:pos="3964"/>
                      <w:tab w:val="left" w:pos="5889"/>
                      <w:tab w:val="left" w:pos="7813"/>
                    </w:tabs>
                  </w:pPr>
                  <w:r w:rsidRPr="0023776A">
                    <w:t>Topic</w:t>
                  </w:r>
                  <w:r w:rsidR="0092022E" w:rsidRPr="0023776A">
                    <w:t xml:space="preserve"> 8</w:t>
                  </w:r>
                </w:p>
              </w:tc>
              <w:tc>
                <w:tcPr>
                  <w:tcW w:w="9090" w:type="dxa"/>
                </w:tcPr>
                <w:p w:rsidR="0092022E" w:rsidRPr="0023776A" w:rsidRDefault="0092022E" w:rsidP="0023776A">
                  <w:pPr>
                    <w:spacing w:before="80"/>
                    <w:rPr>
                      <w:sz w:val="22"/>
                      <w:szCs w:val="24"/>
                    </w:rPr>
                  </w:pPr>
                  <w:r w:rsidRPr="0023776A">
                    <w:rPr>
                      <w:sz w:val="22"/>
                      <w:szCs w:val="24"/>
                    </w:rPr>
                    <w:t>What was the Holocaust? What is genocide?</w:t>
                  </w:r>
                </w:p>
                <w:p w:rsidR="0092022E" w:rsidRPr="0023776A" w:rsidRDefault="0092022E" w:rsidP="0023776A">
                  <w:pPr>
                    <w:spacing w:before="80"/>
                    <w:rPr>
                      <w:sz w:val="22"/>
                      <w:szCs w:val="24"/>
                    </w:rPr>
                  </w:pPr>
                  <w:r w:rsidRPr="0023776A">
                    <w:rPr>
                      <w:sz w:val="22"/>
                      <w:szCs w:val="24"/>
                    </w:rPr>
                    <w:t>What steps led up to the Holocaust?</w:t>
                  </w:r>
                </w:p>
                <w:p w:rsidR="0092022E" w:rsidRPr="0023776A" w:rsidRDefault="0092022E" w:rsidP="0023776A">
                  <w:pPr>
                    <w:spacing w:before="80"/>
                    <w:rPr>
                      <w:sz w:val="22"/>
                      <w:szCs w:val="24"/>
                    </w:rPr>
                  </w:pPr>
                  <w:r w:rsidRPr="0023776A">
                    <w:rPr>
                      <w:sz w:val="22"/>
                      <w:szCs w:val="24"/>
                    </w:rPr>
                    <w:t>How can we explain why ordinary people participated in the mass murder of millions of children, women, and men?</w:t>
                  </w:r>
                </w:p>
              </w:tc>
            </w:tr>
            <w:tr w:rsidR="0092022E" w:rsidRPr="0023776A" w:rsidTr="00954907">
              <w:tc>
                <w:tcPr>
                  <w:tcW w:w="787" w:type="dxa"/>
                </w:tcPr>
                <w:p w:rsidR="0092022E" w:rsidRPr="0023776A" w:rsidRDefault="004667BE" w:rsidP="0092022E">
                  <w:pPr>
                    <w:tabs>
                      <w:tab w:val="left" w:pos="2040"/>
                      <w:tab w:val="left" w:pos="3964"/>
                      <w:tab w:val="left" w:pos="5889"/>
                      <w:tab w:val="left" w:pos="7813"/>
                    </w:tabs>
                  </w:pPr>
                  <w:r w:rsidRPr="0023776A">
                    <w:t>Topic</w:t>
                  </w:r>
                  <w:r w:rsidR="0092022E" w:rsidRPr="0023776A">
                    <w:t xml:space="preserve"> 9</w:t>
                  </w:r>
                </w:p>
              </w:tc>
              <w:tc>
                <w:tcPr>
                  <w:tcW w:w="9090" w:type="dxa"/>
                </w:tcPr>
                <w:p w:rsidR="0092022E" w:rsidRPr="0023776A" w:rsidRDefault="0092022E" w:rsidP="0023776A">
                  <w:pPr>
                    <w:spacing w:before="80"/>
                    <w:rPr>
                      <w:sz w:val="22"/>
                      <w:szCs w:val="24"/>
                    </w:rPr>
                  </w:pPr>
                  <w:r w:rsidRPr="0023776A">
                    <w:rPr>
                      <w:sz w:val="22"/>
                      <w:szCs w:val="24"/>
                    </w:rPr>
                    <w:t xml:space="preserve">How did individuals, groups, and nations respond to information about persecution of the Jews and others by the Nazis? </w:t>
                  </w:r>
                </w:p>
                <w:p w:rsidR="0092022E" w:rsidRPr="0023776A" w:rsidRDefault="0092022E" w:rsidP="0023776A">
                  <w:pPr>
                    <w:spacing w:before="80"/>
                    <w:rPr>
                      <w:sz w:val="22"/>
                      <w:szCs w:val="24"/>
                    </w:rPr>
                  </w:pPr>
                  <w:r w:rsidRPr="0023776A">
                    <w:rPr>
                      <w:sz w:val="22"/>
                      <w:szCs w:val="24"/>
                    </w:rPr>
                    <w:t>What were the consequences for action? For inaction?</w:t>
                  </w:r>
                </w:p>
                <w:p w:rsidR="0092022E" w:rsidRPr="0023776A" w:rsidRDefault="0092022E" w:rsidP="0023776A">
                  <w:pPr>
                    <w:spacing w:before="80"/>
                    <w:rPr>
                      <w:sz w:val="22"/>
                      <w:szCs w:val="24"/>
                    </w:rPr>
                  </w:pPr>
                  <w:r w:rsidRPr="0023776A">
                    <w:rPr>
                      <w:sz w:val="22"/>
                      <w:szCs w:val="24"/>
                    </w:rPr>
                    <w:t xml:space="preserve">What is a bystander? What is an </w:t>
                  </w:r>
                  <w:proofErr w:type="spellStart"/>
                  <w:r w:rsidRPr="0023776A">
                    <w:rPr>
                      <w:sz w:val="22"/>
                      <w:szCs w:val="24"/>
                    </w:rPr>
                    <w:t>upstander</w:t>
                  </w:r>
                  <w:proofErr w:type="spellEnd"/>
                  <w:r w:rsidRPr="0023776A">
                    <w:rPr>
                      <w:sz w:val="22"/>
                      <w:szCs w:val="24"/>
                    </w:rPr>
                    <w:t xml:space="preserve">? </w:t>
                  </w:r>
                </w:p>
                <w:p w:rsidR="0092022E" w:rsidRPr="0023776A" w:rsidRDefault="0092022E" w:rsidP="0023776A">
                  <w:pPr>
                    <w:spacing w:before="80"/>
                    <w:rPr>
                      <w:sz w:val="22"/>
                      <w:szCs w:val="24"/>
                    </w:rPr>
                  </w:pPr>
                  <w:r w:rsidRPr="0023776A">
                    <w:rPr>
                      <w:sz w:val="22"/>
                      <w:szCs w:val="24"/>
                    </w:rPr>
                    <w:t>Why do some people stand by during times of injustice while others try to do something to stop or prevent injustice?</w:t>
                  </w:r>
                </w:p>
                <w:p w:rsidR="00BA469F" w:rsidRPr="0023776A" w:rsidRDefault="00BA469F" w:rsidP="0023776A">
                  <w:pPr>
                    <w:spacing w:before="80"/>
                    <w:rPr>
                      <w:sz w:val="22"/>
                    </w:rPr>
                  </w:pPr>
                </w:p>
              </w:tc>
            </w:tr>
          </w:tbl>
          <w:p w:rsidR="001E2C97" w:rsidRPr="001F5EAA" w:rsidRDefault="001E2C97" w:rsidP="00CD3934">
            <w:pPr>
              <w:rPr>
                <w:rFonts w:ascii="Candara" w:hAnsi="Candara" w:cs="Candara"/>
                <w:sz w:val="20"/>
                <w:szCs w:val="20"/>
              </w:rPr>
            </w:pPr>
          </w:p>
        </w:tc>
      </w:tr>
      <w:tr w:rsidR="001E2C97" w:rsidRPr="00DC67AB"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10017" w:type="dxa"/>
            <w:gridSpan w:val="3"/>
            <w:tcBorders>
              <w:top w:val="single" w:sz="12" w:space="0" w:color="auto"/>
              <w:bottom w:val="dotted" w:sz="4" w:space="0" w:color="auto"/>
            </w:tcBorders>
          </w:tcPr>
          <w:p w:rsidR="00BA469F" w:rsidRPr="00BA469F" w:rsidRDefault="00BA469F" w:rsidP="00341AE5">
            <w:pPr>
              <w:rPr>
                <w:rFonts w:ascii="Candara" w:hAnsi="Candara" w:cs="Candara"/>
                <w:b/>
                <w:bCs/>
                <w:sz w:val="12"/>
              </w:rPr>
            </w:pPr>
          </w:p>
          <w:p w:rsidR="001E2C97" w:rsidRPr="001F5EAA" w:rsidRDefault="001E2C97" w:rsidP="00341AE5">
            <w:pPr>
              <w:rPr>
                <w:rFonts w:ascii="Candara" w:hAnsi="Candara" w:cs="Candara"/>
                <w:b/>
                <w:bCs/>
              </w:rPr>
            </w:pPr>
            <w:r w:rsidRPr="001F5EAA">
              <w:rPr>
                <w:rFonts w:ascii="Candara" w:hAnsi="Candara" w:cs="Candara"/>
                <w:b/>
                <w:bCs/>
              </w:rPr>
              <w:t xml:space="preserve">Key Vocabulary </w:t>
            </w:r>
            <w:r w:rsidRPr="001F5EAA">
              <w:rPr>
                <w:rFonts w:ascii="Candara" w:hAnsi="Candara" w:cs="Candara"/>
                <w:i/>
                <w:iCs/>
                <w:sz w:val="20"/>
                <w:szCs w:val="20"/>
              </w:rPr>
              <w:t>– additional vocabulary may be selected by teachers at the lesson plan level</w:t>
            </w:r>
          </w:p>
        </w:tc>
      </w:tr>
      <w:tr w:rsidR="001E2C97" w:rsidRPr="002041B7" w:rsidTr="004667BE">
        <w:tblPrEx>
          <w:tblBorders>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962"/>
        </w:trPr>
        <w:tc>
          <w:tcPr>
            <w:tcW w:w="10017" w:type="dxa"/>
            <w:gridSpan w:val="3"/>
            <w:tcBorders>
              <w:top w:val="dotted" w:sz="4" w:space="0" w:color="auto"/>
              <w:bottom w:val="single" w:sz="12" w:space="0" w:color="auto"/>
            </w:tcBorders>
          </w:tcPr>
          <w:p w:rsidR="001E2C97" w:rsidRDefault="001E2C97" w:rsidP="00BA469F">
            <w:pPr>
              <w:spacing w:before="120"/>
            </w:pPr>
            <w:r w:rsidRPr="00BF6DB5">
              <w:rPr>
                <w:u w:val="single"/>
              </w:rPr>
              <w:t>Content</w:t>
            </w:r>
            <w:r>
              <w:t>:   Holocaust, perpetrator, Jew, Aryan, anti-Semitism, Nazi</w:t>
            </w:r>
          </w:p>
          <w:p w:rsidR="001E2C97" w:rsidRPr="00BA469F" w:rsidRDefault="001E2C97" w:rsidP="00BA469F">
            <w:pPr>
              <w:spacing w:before="120"/>
            </w:pPr>
            <w:r w:rsidRPr="00BF6DB5">
              <w:rPr>
                <w:u w:val="single"/>
              </w:rPr>
              <w:t>Academic</w:t>
            </w:r>
            <w:r>
              <w:t>: indoctrinate, genocid</w:t>
            </w:r>
            <w:r w:rsidR="00BA469F">
              <w:t>e, survivor, propaganda, victim</w:t>
            </w:r>
          </w:p>
        </w:tc>
      </w:tr>
      <w:tr w:rsidR="004667BE" w:rsidRPr="00DC67AB" w:rsidTr="00237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Before w:val="1"/>
          <w:wBefore w:w="11" w:type="dxa"/>
          <w:trHeight w:val="402"/>
        </w:trPr>
        <w:tc>
          <w:tcPr>
            <w:tcW w:w="10006" w:type="dxa"/>
            <w:gridSpan w:val="2"/>
            <w:tcBorders>
              <w:top w:val="single" w:sz="12" w:space="0" w:color="auto"/>
              <w:left w:val="nil"/>
              <w:bottom w:val="dotted" w:sz="4" w:space="0" w:color="auto"/>
              <w:right w:val="nil"/>
            </w:tcBorders>
            <w:vAlign w:val="center"/>
          </w:tcPr>
          <w:p w:rsidR="004667BE" w:rsidRPr="001F5EAA" w:rsidRDefault="004667BE" w:rsidP="00214D14">
            <w:pPr>
              <w:rPr>
                <w:rFonts w:ascii="Candara" w:hAnsi="Candara" w:cs="Candara"/>
                <w:b/>
                <w:bCs/>
              </w:rPr>
            </w:pPr>
            <w:r w:rsidRPr="001F5EAA">
              <w:rPr>
                <w:rFonts w:ascii="Candara" w:hAnsi="Candara" w:cs="Candara"/>
                <w:b/>
                <w:bCs/>
              </w:rPr>
              <w:t xml:space="preserve">Additional Resources – </w:t>
            </w:r>
            <w:r w:rsidRPr="001F5EAA">
              <w:rPr>
                <w:rFonts w:ascii="Candara" w:hAnsi="Candara" w:cs="Candara"/>
                <w:i/>
                <w:iCs/>
                <w:sz w:val="20"/>
                <w:szCs w:val="20"/>
              </w:rPr>
              <w:t>e.g.,</w:t>
            </w:r>
            <w:r w:rsidRPr="001F5EAA">
              <w:rPr>
                <w:rFonts w:ascii="Candara" w:hAnsi="Candara" w:cs="Candara"/>
                <w:b/>
                <w:bCs/>
              </w:rPr>
              <w:t xml:space="preserve"> </w:t>
            </w:r>
            <w:r w:rsidRPr="001F5EAA">
              <w:rPr>
                <w:rFonts w:ascii="Candara" w:hAnsi="Candara" w:cs="Candara"/>
                <w:i/>
                <w:iCs/>
                <w:sz w:val="20"/>
                <w:szCs w:val="20"/>
              </w:rPr>
              <w:t>background sources for teachers</w:t>
            </w:r>
            <w:r w:rsidRPr="001F5EAA">
              <w:rPr>
                <w:rFonts w:ascii="Candara" w:hAnsi="Candara" w:cs="Candara"/>
              </w:rPr>
              <w:t xml:space="preserve">, </w:t>
            </w:r>
            <w:r w:rsidRPr="001F5EAA">
              <w:rPr>
                <w:rFonts w:ascii="Candara" w:hAnsi="Candara" w:cs="Candara"/>
                <w:i/>
                <w:iCs/>
                <w:sz w:val="20"/>
                <w:szCs w:val="20"/>
              </w:rPr>
              <w:t>teacher- or student-generated materials, etc.</w:t>
            </w:r>
          </w:p>
        </w:tc>
      </w:tr>
      <w:tr w:rsidR="004667BE" w:rsidRPr="002041B7" w:rsidTr="00466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Before w:val="1"/>
          <w:wBefore w:w="11" w:type="dxa"/>
          <w:trHeight w:val="989"/>
        </w:trPr>
        <w:tc>
          <w:tcPr>
            <w:tcW w:w="10006" w:type="dxa"/>
            <w:gridSpan w:val="2"/>
            <w:tcBorders>
              <w:top w:val="dotted" w:sz="4" w:space="0" w:color="auto"/>
              <w:left w:val="nil"/>
              <w:bottom w:val="nil"/>
              <w:right w:val="nil"/>
            </w:tcBorders>
          </w:tcPr>
          <w:p w:rsidR="004667BE" w:rsidRPr="001F5EAA" w:rsidRDefault="004667BE" w:rsidP="00214D14">
            <w:pPr>
              <w:rPr>
                <w:rFonts w:ascii="Candara" w:hAnsi="Candara" w:cs="Candara"/>
                <w:sz w:val="20"/>
                <w:szCs w:val="20"/>
              </w:rPr>
            </w:pPr>
          </w:p>
          <w:p w:rsidR="004667BE" w:rsidRDefault="004667BE" w:rsidP="004667BE">
            <w:pPr>
              <w:ind w:left="720"/>
            </w:pPr>
            <w:r>
              <w:t>Visit from a child of survivors</w:t>
            </w:r>
          </w:p>
          <w:p w:rsidR="004667BE" w:rsidRPr="001422B3" w:rsidRDefault="004667BE" w:rsidP="00214D14">
            <w:pPr>
              <w:ind w:left="720"/>
              <w:rPr>
                <w:sz w:val="20"/>
                <w:szCs w:val="20"/>
              </w:rPr>
            </w:pPr>
            <w:r>
              <w:t>Jewish Partisan Educational Foundation website</w:t>
            </w:r>
          </w:p>
          <w:p w:rsidR="004667BE" w:rsidRDefault="004667BE" w:rsidP="00214D14">
            <w:pPr>
              <w:ind w:left="720"/>
            </w:pPr>
            <w:r w:rsidRPr="001422B3">
              <w:t>Spielberg</w:t>
            </w:r>
            <w:r>
              <w:t xml:space="preserve"> survivor tapes</w:t>
            </w:r>
          </w:p>
          <w:p w:rsidR="004667BE" w:rsidRDefault="004667BE" w:rsidP="00214D14">
            <w:pPr>
              <w:ind w:left="720"/>
            </w:pPr>
            <w:r>
              <w:t>Virtual tour of the Holocaust Museum in Washington D.C.</w:t>
            </w:r>
          </w:p>
          <w:p w:rsidR="004667BE" w:rsidRPr="0087577D" w:rsidRDefault="004667BE" w:rsidP="00214D14">
            <w:pPr>
              <w:ind w:left="720"/>
              <w:rPr>
                <w:u w:val="single"/>
              </w:rPr>
            </w:pPr>
            <w:proofErr w:type="spellStart"/>
            <w:r>
              <w:t>Elie</w:t>
            </w:r>
            <w:proofErr w:type="spellEnd"/>
            <w:r>
              <w:t xml:space="preserve"> </w:t>
            </w:r>
            <w:proofErr w:type="spellStart"/>
            <w:r>
              <w:t>Weisel</w:t>
            </w:r>
            <w:proofErr w:type="spellEnd"/>
            <w:r>
              <w:t xml:space="preserve">  </w:t>
            </w:r>
            <w:r w:rsidRPr="0087577D">
              <w:rPr>
                <w:u w:val="single"/>
              </w:rPr>
              <w:t>Night</w:t>
            </w:r>
          </w:p>
          <w:p w:rsidR="004667BE" w:rsidRPr="001F5EAA" w:rsidRDefault="004667BE" w:rsidP="00214D14">
            <w:pPr>
              <w:ind w:left="720"/>
              <w:rPr>
                <w:rFonts w:ascii="Candara" w:hAnsi="Candara" w:cs="Candara"/>
                <w:sz w:val="20"/>
                <w:szCs w:val="20"/>
              </w:rPr>
            </w:pPr>
          </w:p>
        </w:tc>
      </w:tr>
    </w:tbl>
    <w:p w:rsidR="004667BE" w:rsidRPr="004B4DCA" w:rsidRDefault="004667BE" w:rsidP="00DC67AB">
      <w:pPr>
        <w:rPr>
          <w:rFonts w:ascii="Candara" w:hAnsi="Candara" w:cs="Candara"/>
          <w:sz w:val="10"/>
          <w:szCs w:val="10"/>
        </w:rPr>
      </w:pPr>
    </w:p>
    <w:sectPr w:rsidR="004667BE" w:rsidRPr="004B4DCA" w:rsidSect="00FC3E5B">
      <w:headerReference w:type="default" r:id="rId8"/>
      <w:footerReference w:type="default" r:id="rId9"/>
      <w:pgSz w:w="12240" w:h="15840" w:code="1"/>
      <w:pgMar w:top="864" w:right="1296" w:bottom="864" w:left="1296" w:header="576" w:footer="468"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97" w:rsidRDefault="001E2C97" w:rsidP="00F0767C">
      <w:r>
        <w:separator/>
      </w:r>
    </w:p>
  </w:endnote>
  <w:endnote w:type="continuationSeparator" w:id="0">
    <w:p w:rsidR="001E2C97" w:rsidRDefault="001E2C97" w:rsidP="00F0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ndara">
    <w:panose1 w:val="020E0502030303020204"/>
    <w:charset w:val="00"/>
    <w:family w:val="auto"/>
    <w:pitch w:val="variable"/>
    <w:sig w:usb0="A00002EF" w:usb1="4000A44B"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97" w:rsidRPr="001F5EAA" w:rsidRDefault="001E2C97" w:rsidP="00B46088">
    <w:pPr>
      <w:pStyle w:val="Footer"/>
      <w:tabs>
        <w:tab w:val="clear" w:pos="4680"/>
      </w:tabs>
      <w:ind w:right="-720"/>
      <w:rPr>
        <w:sz w:val="20"/>
        <w:szCs w:val="20"/>
      </w:rPr>
    </w:pPr>
    <w:r w:rsidRPr="001F5EAA">
      <w:rPr>
        <w:rFonts w:ascii="Calibri Light" w:cs="Calibri Light"/>
        <w:spacing w:val="-1"/>
        <w:sz w:val="20"/>
        <w:szCs w:val="20"/>
      </w:rPr>
      <w:t>Mass.</w:t>
    </w:r>
    <w:r w:rsidRPr="001F5EAA">
      <w:rPr>
        <w:rFonts w:ascii="Calibri Light" w:cs="Calibri Light"/>
        <w:spacing w:val="-8"/>
        <w:sz w:val="20"/>
        <w:szCs w:val="20"/>
      </w:rPr>
      <w:t xml:space="preserve"> </w:t>
    </w:r>
    <w:r w:rsidRPr="001F5EAA">
      <w:rPr>
        <w:rFonts w:ascii="Calibri Light" w:cs="Calibri Light"/>
        <w:spacing w:val="-1"/>
        <w:sz w:val="20"/>
        <w:szCs w:val="20"/>
      </w:rPr>
      <w:t>Dept.</w:t>
    </w:r>
    <w:r w:rsidRPr="001F5EAA">
      <w:rPr>
        <w:rFonts w:ascii="Calibri Light" w:cs="Calibri Light"/>
        <w:spacing w:val="-8"/>
        <w:sz w:val="20"/>
        <w:szCs w:val="20"/>
      </w:rPr>
      <w:t xml:space="preserve"> </w:t>
    </w:r>
    <w:r w:rsidRPr="001F5EAA">
      <w:rPr>
        <w:rFonts w:ascii="Calibri Light" w:cs="Calibri Light"/>
        <w:spacing w:val="-1"/>
        <w:sz w:val="20"/>
        <w:szCs w:val="20"/>
      </w:rPr>
      <w:t>of</w:t>
    </w:r>
    <w:r w:rsidRPr="001F5EAA">
      <w:rPr>
        <w:rFonts w:ascii="Calibri Light" w:cs="Calibri Light"/>
        <w:spacing w:val="-5"/>
        <w:sz w:val="20"/>
        <w:szCs w:val="20"/>
      </w:rPr>
      <w:t xml:space="preserve"> </w:t>
    </w:r>
    <w:r w:rsidRPr="001F5EAA">
      <w:rPr>
        <w:rFonts w:ascii="Calibri Light" w:cs="Calibri Light"/>
        <w:spacing w:val="-1"/>
        <w:sz w:val="20"/>
        <w:szCs w:val="20"/>
      </w:rPr>
      <w:t>ESE,</w:t>
    </w:r>
    <w:r w:rsidRPr="001F5EAA">
      <w:rPr>
        <w:rFonts w:ascii="Calibri Light" w:cs="Calibri Light"/>
        <w:spacing w:val="-8"/>
        <w:sz w:val="20"/>
        <w:szCs w:val="20"/>
      </w:rPr>
      <w:t xml:space="preserve"> </w:t>
    </w:r>
    <w:r w:rsidRPr="001F5EAA">
      <w:rPr>
        <w:rFonts w:ascii="Calibri Light" w:cs="Calibri Light"/>
        <w:sz w:val="20"/>
        <w:szCs w:val="20"/>
      </w:rPr>
      <w:t>A</w:t>
    </w:r>
    <w:r w:rsidRPr="001F5EAA">
      <w:rPr>
        <w:rFonts w:ascii="Calibri Light" w:cs="Calibri Light"/>
        <w:spacing w:val="-1"/>
        <w:sz w:val="20"/>
        <w:szCs w:val="20"/>
      </w:rPr>
      <w:t>CL</w:t>
    </w:r>
    <w:r w:rsidRPr="001F5EAA">
      <w:rPr>
        <w:rFonts w:ascii="Calibri Light" w:cs="Calibri Light"/>
        <w:sz w:val="20"/>
        <w:szCs w:val="20"/>
      </w:rPr>
      <w:t xml:space="preserve">S, </w:t>
    </w:r>
    <w:r w:rsidRPr="001F5EAA">
      <w:rPr>
        <w:rFonts w:ascii="Calibri Light" w:cs="Calibri Light"/>
        <w:spacing w:val="-7"/>
        <w:sz w:val="20"/>
        <w:szCs w:val="20"/>
      </w:rPr>
      <w:t>and SABES PD Center for English Language Arts</w:t>
    </w:r>
    <w:r w:rsidR="00B46088">
      <w:rPr>
        <w:rFonts w:ascii="Calibri Light" w:cs="Calibri Light"/>
        <w:spacing w:val="-7"/>
        <w:sz w:val="20"/>
        <w:szCs w:val="20"/>
      </w:rPr>
      <w:t xml:space="preserve">, </w:t>
    </w:r>
    <w:r w:rsidRPr="00B46088">
      <w:rPr>
        <w:sz w:val="16"/>
        <w:szCs w:val="18"/>
      </w:rPr>
      <w:t>May 2016</w:t>
    </w:r>
    <w:r w:rsidRPr="001F5EAA">
      <w:rPr>
        <w:sz w:val="20"/>
        <w:szCs w:val="20"/>
      </w:rPr>
      <w:tab/>
    </w:r>
    <w:r w:rsidRPr="001F5EAA">
      <w:rPr>
        <w:sz w:val="20"/>
        <w:szCs w:val="20"/>
      </w:rPr>
      <w:fldChar w:fldCharType="begin"/>
    </w:r>
    <w:r w:rsidRPr="001F5EAA">
      <w:rPr>
        <w:sz w:val="20"/>
        <w:szCs w:val="20"/>
      </w:rPr>
      <w:instrText xml:space="preserve"> PAGE   \* MERGEFORMAT </w:instrText>
    </w:r>
    <w:r w:rsidRPr="001F5EAA">
      <w:rPr>
        <w:sz w:val="20"/>
        <w:szCs w:val="20"/>
      </w:rPr>
      <w:fldChar w:fldCharType="separate"/>
    </w:r>
    <w:r w:rsidR="00C0402E">
      <w:rPr>
        <w:noProof/>
        <w:sz w:val="20"/>
        <w:szCs w:val="20"/>
      </w:rPr>
      <w:t>4</w:t>
    </w:r>
    <w:r w:rsidRPr="001F5EAA">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97" w:rsidRDefault="001E2C97" w:rsidP="00F0767C">
      <w:r>
        <w:separator/>
      </w:r>
    </w:p>
  </w:footnote>
  <w:footnote w:type="continuationSeparator" w:id="0">
    <w:p w:rsidR="001E2C97" w:rsidRDefault="001E2C97" w:rsidP="00F076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97" w:rsidRPr="00FF3488" w:rsidRDefault="001E2C97" w:rsidP="0084256F">
    <w:pPr>
      <w:jc w:val="center"/>
      <w:rPr>
        <w:b/>
        <w:bCs/>
      </w:rPr>
    </w:pPr>
    <w:r>
      <w:rPr>
        <w:b/>
        <w:bCs/>
      </w:rPr>
      <w:t xml:space="preserve">ELA Instructional </w:t>
    </w:r>
    <w:r w:rsidR="0023776A">
      <w:rPr>
        <w:b/>
        <w:bCs/>
      </w:rPr>
      <w:t>Unit</w:t>
    </w:r>
  </w:p>
  <w:p w:rsidR="001E2C97" w:rsidRPr="001F5EAA" w:rsidRDefault="001E2C97">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AA2"/>
    <w:multiLevelType w:val="hybridMultilevel"/>
    <w:tmpl w:val="38568662"/>
    <w:lvl w:ilvl="0" w:tplc="CAB04A7C">
      <w:start w:val="1"/>
      <w:numFmt w:val="decimal"/>
      <w:lvlText w:val="%1."/>
      <w:lvlJc w:val="left"/>
      <w:pPr>
        <w:ind w:left="36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0C65C9"/>
    <w:multiLevelType w:val="hybridMultilevel"/>
    <w:tmpl w:val="F6C0DEFC"/>
    <w:lvl w:ilvl="0" w:tplc="CAB04A7C">
      <w:start w:val="1"/>
      <w:numFmt w:val="decimal"/>
      <w:lvlText w:val="%1."/>
      <w:lvlJc w:val="left"/>
      <w:pPr>
        <w:ind w:left="36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D846AA"/>
    <w:multiLevelType w:val="hybridMultilevel"/>
    <w:tmpl w:val="6E3C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46A24"/>
    <w:multiLevelType w:val="hybridMultilevel"/>
    <w:tmpl w:val="F8FC6F1C"/>
    <w:lvl w:ilvl="0" w:tplc="CAB04A7C">
      <w:start w:val="1"/>
      <w:numFmt w:val="decimal"/>
      <w:lvlText w:val="%1."/>
      <w:lvlJc w:val="left"/>
      <w:pPr>
        <w:ind w:left="36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927E9F"/>
    <w:multiLevelType w:val="hybridMultilevel"/>
    <w:tmpl w:val="D99E1A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69D3439"/>
    <w:multiLevelType w:val="hybridMultilevel"/>
    <w:tmpl w:val="72AEEA40"/>
    <w:lvl w:ilvl="0" w:tplc="1B60B94C">
      <w:start w:val="1"/>
      <w:numFmt w:val="bullet"/>
      <w:lvlText w:val=""/>
      <w:lvlJc w:val="left"/>
      <w:pPr>
        <w:tabs>
          <w:tab w:val="num" w:pos="72"/>
        </w:tabs>
        <w:ind w:left="720" w:hanging="648"/>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6">
    <w:nsid w:val="1A4C1883"/>
    <w:multiLevelType w:val="hybridMultilevel"/>
    <w:tmpl w:val="69A8BAC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0C00EAF"/>
    <w:multiLevelType w:val="hybridMultilevel"/>
    <w:tmpl w:val="52969C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5765F01"/>
    <w:multiLevelType w:val="hybridMultilevel"/>
    <w:tmpl w:val="1DF83D3C"/>
    <w:lvl w:ilvl="0" w:tplc="5D4EF0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B667D3"/>
    <w:multiLevelType w:val="hybridMultilevel"/>
    <w:tmpl w:val="895E4F84"/>
    <w:lvl w:ilvl="0" w:tplc="CAB04A7C">
      <w:start w:val="1"/>
      <w:numFmt w:val="decimal"/>
      <w:lvlText w:val="%1."/>
      <w:lvlJc w:val="left"/>
      <w:pPr>
        <w:ind w:left="36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33B10CC"/>
    <w:multiLevelType w:val="hybridMultilevel"/>
    <w:tmpl w:val="31DE8ABC"/>
    <w:lvl w:ilvl="0" w:tplc="DCF2ADE6">
      <w:start w:val="1"/>
      <w:numFmt w:val="decimal"/>
      <w:lvlText w:val="%1."/>
      <w:lvlJc w:val="left"/>
      <w:pPr>
        <w:tabs>
          <w:tab w:val="num" w:pos="720"/>
        </w:tabs>
        <w:ind w:left="720" w:hanging="360"/>
      </w:pPr>
    </w:lvl>
    <w:lvl w:ilvl="1" w:tplc="E1EE0B08">
      <w:start w:val="1"/>
      <w:numFmt w:val="decimal"/>
      <w:lvlText w:val="%2."/>
      <w:lvlJc w:val="left"/>
      <w:pPr>
        <w:tabs>
          <w:tab w:val="num" w:pos="1440"/>
        </w:tabs>
        <w:ind w:left="1440" w:hanging="360"/>
      </w:pPr>
    </w:lvl>
    <w:lvl w:ilvl="2" w:tplc="95CE742A">
      <w:start w:val="1"/>
      <w:numFmt w:val="decimal"/>
      <w:lvlText w:val="%3."/>
      <w:lvlJc w:val="left"/>
      <w:pPr>
        <w:tabs>
          <w:tab w:val="num" w:pos="2160"/>
        </w:tabs>
        <w:ind w:left="2160" w:hanging="360"/>
      </w:pPr>
    </w:lvl>
    <w:lvl w:ilvl="3" w:tplc="12F214E4">
      <w:start w:val="1"/>
      <w:numFmt w:val="decimal"/>
      <w:lvlText w:val="%4."/>
      <w:lvlJc w:val="left"/>
      <w:pPr>
        <w:tabs>
          <w:tab w:val="num" w:pos="2880"/>
        </w:tabs>
        <w:ind w:left="2880" w:hanging="360"/>
      </w:pPr>
    </w:lvl>
    <w:lvl w:ilvl="4" w:tplc="C736EA8C">
      <w:start w:val="1"/>
      <w:numFmt w:val="decimal"/>
      <w:lvlText w:val="%5."/>
      <w:lvlJc w:val="left"/>
      <w:pPr>
        <w:tabs>
          <w:tab w:val="num" w:pos="3600"/>
        </w:tabs>
        <w:ind w:left="3600" w:hanging="360"/>
      </w:pPr>
    </w:lvl>
    <w:lvl w:ilvl="5" w:tplc="AE0EC9C0">
      <w:start w:val="1"/>
      <w:numFmt w:val="decimal"/>
      <w:lvlText w:val="%6."/>
      <w:lvlJc w:val="left"/>
      <w:pPr>
        <w:tabs>
          <w:tab w:val="num" w:pos="4320"/>
        </w:tabs>
        <w:ind w:left="4320" w:hanging="360"/>
      </w:pPr>
    </w:lvl>
    <w:lvl w:ilvl="6" w:tplc="76E00ECC">
      <w:start w:val="1"/>
      <w:numFmt w:val="decimal"/>
      <w:lvlText w:val="%7."/>
      <w:lvlJc w:val="left"/>
      <w:pPr>
        <w:tabs>
          <w:tab w:val="num" w:pos="5040"/>
        </w:tabs>
        <w:ind w:left="5040" w:hanging="360"/>
      </w:pPr>
    </w:lvl>
    <w:lvl w:ilvl="7" w:tplc="2B7EC8A2">
      <w:start w:val="1"/>
      <w:numFmt w:val="decimal"/>
      <w:lvlText w:val="%8."/>
      <w:lvlJc w:val="left"/>
      <w:pPr>
        <w:tabs>
          <w:tab w:val="num" w:pos="5760"/>
        </w:tabs>
        <w:ind w:left="5760" w:hanging="360"/>
      </w:pPr>
    </w:lvl>
    <w:lvl w:ilvl="8" w:tplc="61C2E9E2">
      <w:start w:val="1"/>
      <w:numFmt w:val="decimal"/>
      <w:lvlText w:val="%9."/>
      <w:lvlJc w:val="left"/>
      <w:pPr>
        <w:tabs>
          <w:tab w:val="num" w:pos="6480"/>
        </w:tabs>
        <w:ind w:left="6480" w:hanging="360"/>
      </w:pPr>
    </w:lvl>
  </w:abstractNum>
  <w:abstractNum w:abstractNumId="11">
    <w:nsid w:val="35217ADC"/>
    <w:multiLevelType w:val="hybridMultilevel"/>
    <w:tmpl w:val="40904D7A"/>
    <w:lvl w:ilvl="0" w:tplc="20F84F5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5B4706D"/>
    <w:multiLevelType w:val="hybridMultilevel"/>
    <w:tmpl w:val="AAD8C4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396E660E"/>
    <w:multiLevelType w:val="hybridMultilevel"/>
    <w:tmpl w:val="7714B21A"/>
    <w:lvl w:ilvl="0" w:tplc="20F84F56">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CF24A25"/>
    <w:multiLevelType w:val="hybridMultilevel"/>
    <w:tmpl w:val="895E4F84"/>
    <w:lvl w:ilvl="0" w:tplc="CAB04A7C">
      <w:start w:val="1"/>
      <w:numFmt w:val="decimal"/>
      <w:lvlText w:val="%1."/>
      <w:lvlJc w:val="left"/>
      <w:pPr>
        <w:ind w:left="36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4E0E54"/>
    <w:multiLevelType w:val="hybridMultilevel"/>
    <w:tmpl w:val="38568662"/>
    <w:lvl w:ilvl="0" w:tplc="CAB04A7C">
      <w:start w:val="1"/>
      <w:numFmt w:val="decimal"/>
      <w:lvlText w:val="%1."/>
      <w:lvlJc w:val="left"/>
      <w:pPr>
        <w:ind w:left="36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71C4F90"/>
    <w:multiLevelType w:val="hybridMultilevel"/>
    <w:tmpl w:val="FC4E07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0B57464"/>
    <w:multiLevelType w:val="hybridMultilevel"/>
    <w:tmpl w:val="E4F4F5DC"/>
    <w:lvl w:ilvl="0" w:tplc="20F84F5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18F1856"/>
    <w:multiLevelType w:val="hybridMultilevel"/>
    <w:tmpl w:val="9D8CA30A"/>
    <w:lvl w:ilvl="0" w:tplc="1B60B94C">
      <w:start w:val="1"/>
      <w:numFmt w:val="bullet"/>
      <w:lvlText w:val=""/>
      <w:lvlJc w:val="left"/>
      <w:pPr>
        <w:tabs>
          <w:tab w:val="num" w:pos="72"/>
        </w:tabs>
        <w:ind w:left="720" w:hanging="648"/>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9">
    <w:nsid w:val="628E368E"/>
    <w:multiLevelType w:val="hybridMultilevel"/>
    <w:tmpl w:val="7714B21A"/>
    <w:lvl w:ilvl="0" w:tplc="20F84F56">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6DD43789"/>
    <w:multiLevelType w:val="hybridMultilevel"/>
    <w:tmpl w:val="76F061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6E7D0357"/>
    <w:multiLevelType w:val="hybridMultilevel"/>
    <w:tmpl w:val="325080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02E6CF6"/>
    <w:multiLevelType w:val="hybridMultilevel"/>
    <w:tmpl w:val="5FDE44A4"/>
    <w:lvl w:ilvl="0" w:tplc="5D4EF0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E37276"/>
    <w:multiLevelType w:val="hybridMultilevel"/>
    <w:tmpl w:val="D758F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7213030A"/>
    <w:multiLevelType w:val="hybridMultilevel"/>
    <w:tmpl w:val="8568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7606E8"/>
    <w:multiLevelType w:val="hybridMultilevel"/>
    <w:tmpl w:val="5AC0CEC4"/>
    <w:lvl w:ilvl="0" w:tplc="1B60B94C">
      <w:start w:val="1"/>
      <w:numFmt w:val="bullet"/>
      <w:lvlText w:val=""/>
      <w:lvlJc w:val="left"/>
      <w:pPr>
        <w:tabs>
          <w:tab w:val="num" w:pos="72"/>
        </w:tabs>
        <w:ind w:left="720" w:hanging="648"/>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25"/>
  </w:num>
  <w:num w:numId="3">
    <w:abstractNumId w:val="5"/>
  </w:num>
  <w:num w:numId="4">
    <w:abstractNumId w:val="22"/>
  </w:num>
  <w:num w:numId="5">
    <w:abstractNumId w:val="8"/>
  </w:num>
  <w:num w:numId="6">
    <w:abstractNumId w:val="10"/>
  </w:num>
  <w:num w:numId="7">
    <w:abstractNumId w:val="13"/>
  </w:num>
  <w:num w:numId="8">
    <w:abstractNumId w:val="19"/>
  </w:num>
  <w:num w:numId="9">
    <w:abstractNumId w:val="11"/>
  </w:num>
  <w:num w:numId="10">
    <w:abstractNumId w:val="17"/>
  </w:num>
  <w:num w:numId="11">
    <w:abstractNumId w:val="14"/>
  </w:num>
  <w:num w:numId="12">
    <w:abstractNumId w:val="1"/>
  </w:num>
  <w:num w:numId="13">
    <w:abstractNumId w:val="3"/>
  </w:num>
  <w:num w:numId="14">
    <w:abstractNumId w:val="9"/>
  </w:num>
  <w:num w:numId="15">
    <w:abstractNumId w:val="0"/>
  </w:num>
  <w:num w:numId="16">
    <w:abstractNumId w:val="15"/>
  </w:num>
  <w:num w:numId="17">
    <w:abstractNumId w:val="16"/>
  </w:num>
  <w:num w:numId="18">
    <w:abstractNumId w:val="23"/>
  </w:num>
  <w:num w:numId="19">
    <w:abstractNumId w:val="12"/>
  </w:num>
  <w:num w:numId="20">
    <w:abstractNumId w:val="21"/>
  </w:num>
  <w:num w:numId="21">
    <w:abstractNumId w:val="4"/>
  </w:num>
  <w:num w:numId="22">
    <w:abstractNumId w:val="7"/>
  </w:num>
  <w:num w:numId="23">
    <w:abstractNumId w:val="6"/>
  </w:num>
  <w:num w:numId="24">
    <w:abstractNumId w:val="20"/>
  </w:num>
  <w:num w:numId="25">
    <w:abstractNumId w:val="2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D3"/>
    <w:rsid w:val="000017E3"/>
    <w:rsid w:val="00007B63"/>
    <w:rsid w:val="000141EE"/>
    <w:rsid w:val="00026FED"/>
    <w:rsid w:val="00027F86"/>
    <w:rsid w:val="000324B4"/>
    <w:rsid w:val="00036822"/>
    <w:rsid w:val="00040B11"/>
    <w:rsid w:val="0004271F"/>
    <w:rsid w:val="00044B41"/>
    <w:rsid w:val="00050CD6"/>
    <w:rsid w:val="0005659A"/>
    <w:rsid w:val="00061873"/>
    <w:rsid w:val="0007095C"/>
    <w:rsid w:val="00090D49"/>
    <w:rsid w:val="00097C8A"/>
    <w:rsid w:val="000B4A76"/>
    <w:rsid w:val="000C528D"/>
    <w:rsid w:val="000C61A3"/>
    <w:rsid w:val="000C69A5"/>
    <w:rsid w:val="000C6D03"/>
    <w:rsid w:val="000D134B"/>
    <w:rsid w:val="000E40A7"/>
    <w:rsid w:val="00107BEC"/>
    <w:rsid w:val="0012240A"/>
    <w:rsid w:val="00125C1A"/>
    <w:rsid w:val="00137534"/>
    <w:rsid w:val="001422B3"/>
    <w:rsid w:val="00147F1A"/>
    <w:rsid w:val="00171444"/>
    <w:rsid w:val="0017658A"/>
    <w:rsid w:val="00187A45"/>
    <w:rsid w:val="001A0883"/>
    <w:rsid w:val="001A2758"/>
    <w:rsid w:val="001A2F06"/>
    <w:rsid w:val="001B2A7A"/>
    <w:rsid w:val="001B4A04"/>
    <w:rsid w:val="001C4E4B"/>
    <w:rsid w:val="001D0CB9"/>
    <w:rsid w:val="001D1A7A"/>
    <w:rsid w:val="001D3F4E"/>
    <w:rsid w:val="001E2C97"/>
    <w:rsid w:val="001F5EAA"/>
    <w:rsid w:val="002041B7"/>
    <w:rsid w:val="002215AC"/>
    <w:rsid w:val="00222C9B"/>
    <w:rsid w:val="00225A60"/>
    <w:rsid w:val="0023776A"/>
    <w:rsid w:val="00237BED"/>
    <w:rsid w:val="00245356"/>
    <w:rsid w:val="00256FA7"/>
    <w:rsid w:val="0027036F"/>
    <w:rsid w:val="002805E2"/>
    <w:rsid w:val="00281273"/>
    <w:rsid w:val="002920A6"/>
    <w:rsid w:val="00293719"/>
    <w:rsid w:val="002956A3"/>
    <w:rsid w:val="002B3B59"/>
    <w:rsid w:val="002C6C79"/>
    <w:rsid w:val="002E6112"/>
    <w:rsid w:val="002E6667"/>
    <w:rsid w:val="002F09BC"/>
    <w:rsid w:val="00313C66"/>
    <w:rsid w:val="00341167"/>
    <w:rsid w:val="00341AE5"/>
    <w:rsid w:val="0034263E"/>
    <w:rsid w:val="00343D9F"/>
    <w:rsid w:val="003538C3"/>
    <w:rsid w:val="0035491F"/>
    <w:rsid w:val="00361F85"/>
    <w:rsid w:val="00364223"/>
    <w:rsid w:val="0038065B"/>
    <w:rsid w:val="003865D5"/>
    <w:rsid w:val="003B060E"/>
    <w:rsid w:val="003D232C"/>
    <w:rsid w:val="003E03E6"/>
    <w:rsid w:val="003E203D"/>
    <w:rsid w:val="003F23C8"/>
    <w:rsid w:val="003F589F"/>
    <w:rsid w:val="004021A6"/>
    <w:rsid w:val="00403AB8"/>
    <w:rsid w:val="004060F7"/>
    <w:rsid w:val="00413712"/>
    <w:rsid w:val="0041433E"/>
    <w:rsid w:val="004202E2"/>
    <w:rsid w:val="00431C29"/>
    <w:rsid w:val="00432CCF"/>
    <w:rsid w:val="0043362F"/>
    <w:rsid w:val="00437B28"/>
    <w:rsid w:val="004531CB"/>
    <w:rsid w:val="0046251E"/>
    <w:rsid w:val="0046409F"/>
    <w:rsid w:val="0046567C"/>
    <w:rsid w:val="004667BE"/>
    <w:rsid w:val="004837F6"/>
    <w:rsid w:val="00490487"/>
    <w:rsid w:val="004A2B22"/>
    <w:rsid w:val="004B3F46"/>
    <w:rsid w:val="004B4DCA"/>
    <w:rsid w:val="004B5996"/>
    <w:rsid w:val="004C68FD"/>
    <w:rsid w:val="004D03B9"/>
    <w:rsid w:val="004F38D7"/>
    <w:rsid w:val="004F3BF1"/>
    <w:rsid w:val="004F761B"/>
    <w:rsid w:val="004F7D8B"/>
    <w:rsid w:val="0051658C"/>
    <w:rsid w:val="00530789"/>
    <w:rsid w:val="005456ED"/>
    <w:rsid w:val="005466A2"/>
    <w:rsid w:val="00547923"/>
    <w:rsid w:val="00554621"/>
    <w:rsid w:val="005754AE"/>
    <w:rsid w:val="0058222F"/>
    <w:rsid w:val="005871EE"/>
    <w:rsid w:val="005E7D82"/>
    <w:rsid w:val="005F1EDB"/>
    <w:rsid w:val="005F5ABC"/>
    <w:rsid w:val="0060686D"/>
    <w:rsid w:val="006078DC"/>
    <w:rsid w:val="00616C24"/>
    <w:rsid w:val="00617D38"/>
    <w:rsid w:val="006448B8"/>
    <w:rsid w:val="00644C20"/>
    <w:rsid w:val="006509E0"/>
    <w:rsid w:val="006634E0"/>
    <w:rsid w:val="006661F1"/>
    <w:rsid w:val="00671F02"/>
    <w:rsid w:val="0067532E"/>
    <w:rsid w:val="00680950"/>
    <w:rsid w:val="00681276"/>
    <w:rsid w:val="006869AD"/>
    <w:rsid w:val="006969DE"/>
    <w:rsid w:val="006A39B4"/>
    <w:rsid w:val="006A7052"/>
    <w:rsid w:val="006A7526"/>
    <w:rsid w:val="006B6DE3"/>
    <w:rsid w:val="006B7F0C"/>
    <w:rsid w:val="006D1B23"/>
    <w:rsid w:val="006E1D00"/>
    <w:rsid w:val="006F422C"/>
    <w:rsid w:val="006F6414"/>
    <w:rsid w:val="0075717B"/>
    <w:rsid w:val="007A19E4"/>
    <w:rsid w:val="007C14CE"/>
    <w:rsid w:val="007D08B9"/>
    <w:rsid w:val="007D6F10"/>
    <w:rsid w:val="007E219A"/>
    <w:rsid w:val="007E26FC"/>
    <w:rsid w:val="00804021"/>
    <w:rsid w:val="008114C1"/>
    <w:rsid w:val="0081598D"/>
    <w:rsid w:val="00820A3B"/>
    <w:rsid w:val="00822CD6"/>
    <w:rsid w:val="00822E81"/>
    <w:rsid w:val="00826D47"/>
    <w:rsid w:val="008318F9"/>
    <w:rsid w:val="008331E2"/>
    <w:rsid w:val="0084256F"/>
    <w:rsid w:val="008565BF"/>
    <w:rsid w:val="00862A7E"/>
    <w:rsid w:val="00866810"/>
    <w:rsid w:val="008721B6"/>
    <w:rsid w:val="0087577D"/>
    <w:rsid w:val="008773CC"/>
    <w:rsid w:val="0088361B"/>
    <w:rsid w:val="00885BBE"/>
    <w:rsid w:val="00887524"/>
    <w:rsid w:val="0089517C"/>
    <w:rsid w:val="008A0690"/>
    <w:rsid w:val="008A0BA6"/>
    <w:rsid w:val="008B4BA6"/>
    <w:rsid w:val="008B61E0"/>
    <w:rsid w:val="009052B7"/>
    <w:rsid w:val="00907AFE"/>
    <w:rsid w:val="0092012D"/>
    <w:rsid w:val="0092022E"/>
    <w:rsid w:val="00936663"/>
    <w:rsid w:val="00943831"/>
    <w:rsid w:val="0094785D"/>
    <w:rsid w:val="00950DDF"/>
    <w:rsid w:val="00954907"/>
    <w:rsid w:val="0096151E"/>
    <w:rsid w:val="00966A56"/>
    <w:rsid w:val="009777BF"/>
    <w:rsid w:val="00982EA7"/>
    <w:rsid w:val="009833B5"/>
    <w:rsid w:val="0098711C"/>
    <w:rsid w:val="0099145C"/>
    <w:rsid w:val="00996B5C"/>
    <w:rsid w:val="009A2881"/>
    <w:rsid w:val="009B56BF"/>
    <w:rsid w:val="00A07174"/>
    <w:rsid w:val="00A1152C"/>
    <w:rsid w:val="00A407E3"/>
    <w:rsid w:val="00A52F4E"/>
    <w:rsid w:val="00A57CEA"/>
    <w:rsid w:val="00A60EFB"/>
    <w:rsid w:val="00A65AC8"/>
    <w:rsid w:val="00A8487C"/>
    <w:rsid w:val="00A85A66"/>
    <w:rsid w:val="00A915AB"/>
    <w:rsid w:val="00A9219E"/>
    <w:rsid w:val="00AC1F80"/>
    <w:rsid w:val="00AD5784"/>
    <w:rsid w:val="00AE1EA2"/>
    <w:rsid w:val="00AE7382"/>
    <w:rsid w:val="00B002F2"/>
    <w:rsid w:val="00B0660E"/>
    <w:rsid w:val="00B168DA"/>
    <w:rsid w:val="00B201F8"/>
    <w:rsid w:val="00B205D2"/>
    <w:rsid w:val="00B25ADE"/>
    <w:rsid w:val="00B36ADA"/>
    <w:rsid w:val="00B45613"/>
    <w:rsid w:val="00B46088"/>
    <w:rsid w:val="00B47ED2"/>
    <w:rsid w:val="00B61D91"/>
    <w:rsid w:val="00B725D3"/>
    <w:rsid w:val="00B7385B"/>
    <w:rsid w:val="00B773D3"/>
    <w:rsid w:val="00B83881"/>
    <w:rsid w:val="00B849F4"/>
    <w:rsid w:val="00B86A17"/>
    <w:rsid w:val="00B97061"/>
    <w:rsid w:val="00BA05B3"/>
    <w:rsid w:val="00BA469F"/>
    <w:rsid w:val="00BA6488"/>
    <w:rsid w:val="00BA69F7"/>
    <w:rsid w:val="00BA791D"/>
    <w:rsid w:val="00BB12E7"/>
    <w:rsid w:val="00BC059F"/>
    <w:rsid w:val="00BD0064"/>
    <w:rsid w:val="00BD448B"/>
    <w:rsid w:val="00BD57DF"/>
    <w:rsid w:val="00BD6ECB"/>
    <w:rsid w:val="00BE037E"/>
    <w:rsid w:val="00BE3AFA"/>
    <w:rsid w:val="00BF5173"/>
    <w:rsid w:val="00BF6DB5"/>
    <w:rsid w:val="00C013DA"/>
    <w:rsid w:val="00C0402E"/>
    <w:rsid w:val="00C07506"/>
    <w:rsid w:val="00C16D17"/>
    <w:rsid w:val="00C22840"/>
    <w:rsid w:val="00C34525"/>
    <w:rsid w:val="00C50810"/>
    <w:rsid w:val="00C9182C"/>
    <w:rsid w:val="00C9306E"/>
    <w:rsid w:val="00CB06FF"/>
    <w:rsid w:val="00CB2F4C"/>
    <w:rsid w:val="00CC163D"/>
    <w:rsid w:val="00CC6D6F"/>
    <w:rsid w:val="00CD12CF"/>
    <w:rsid w:val="00CD165C"/>
    <w:rsid w:val="00CD3934"/>
    <w:rsid w:val="00CF5B21"/>
    <w:rsid w:val="00D05E97"/>
    <w:rsid w:val="00D33E14"/>
    <w:rsid w:val="00D50487"/>
    <w:rsid w:val="00D50EB7"/>
    <w:rsid w:val="00D524D1"/>
    <w:rsid w:val="00D526CE"/>
    <w:rsid w:val="00D71DA8"/>
    <w:rsid w:val="00D7748E"/>
    <w:rsid w:val="00D85998"/>
    <w:rsid w:val="00D91144"/>
    <w:rsid w:val="00D92F87"/>
    <w:rsid w:val="00DA6508"/>
    <w:rsid w:val="00DB1924"/>
    <w:rsid w:val="00DB6193"/>
    <w:rsid w:val="00DC094D"/>
    <w:rsid w:val="00DC0E87"/>
    <w:rsid w:val="00DC2A46"/>
    <w:rsid w:val="00DC67AB"/>
    <w:rsid w:val="00DD58EB"/>
    <w:rsid w:val="00DF0062"/>
    <w:rsid w:val="00E04583"/>
    <w:rsid w:val="00E232CF"/>
    <w:rsid w:val="00E25A15"/>
    <w:rsid w:val="00E315AB"/>
    <w:rsid w:val="00E358AE"/>
    <w:rsid w:val="00E36013"/>
    <w:rsid w:val="00E4177D"/>
    <w:rsid w:val="00E459C3"/>
    <w:rsid w:val="00E56125"/>
    <w:rsid w:val="00E626C8"/>
    <w:rsid w:val="00E75132"/>
    <w:rsid w:val="00E7625B"/>
    <w:rsid w:val="00E80A34"/>
    <w:rsid w:val="00E80BB3"/>
    <w:rsid w:val="00E939E0"/>
    <w:rsid w:val="00EA5975"/>
    <w:rsid w:val="00EA72D4"/>
    <w:rsid w:val="00EB2863"/>
    <w:rsid w:val="00EC4B6C"/>
    <w:rsid w:val="00EE1F7B"/>
    <w:rsid w:val="00EE7E0B"/>
    <w:rsid w:val="00F00E6C"/>
    <w:rsid w:val="00F0767C"/>
    <w:rsid w:val="00F2085C"/>
    <w:rsid w:val="00F35675"/>
    <w:rsid w:val="00F4281B"/>
    <w:rsid w:val="00F470B9"/>
    <w:rsid w:val="00F63901"/>
    <w:rsid w:val="00F80C3D"/>
    <w:rsid w:val="00F81C6B"/>
    <w:rsid w:val="00F944E9"/>
    <w:rsid w:val="00F97116"/>
    <w:rsid w:val="00FB55AB"/>
    <w:rsid w:val="00FC20F2"/>
    <w:rsid w:val="00FC3E5B"/>
    <w:rsid w:val="00FD2247"/>
    <w:rsid w:val="00FD5A9C"/>
    <w:rsid w:val="00FE2010"/>
    <w:rsid w:val="00FE2367"/>
    <w:rsid w:val="00FE78BF"/>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A3"/>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rsid w:val="00D92F87"/>
    <w:rPr>
      <w:sz w:val="20"/>
      <w:szCs w:val="20"/>
    </w:rPr>
  </w:style>
  <w:style w:type="character" w:customStyle="1" w:styleId="CommentTextChar">
    <w:name w:val="Comment Text Char"/>
    <w:basedOn w:val="DefaultParagraphFont"/>
    <w:link w:val="CommentText"/>
    <w:uiPriority w:val="99"/>
    <w:semiHidden/>
    <w:locked/>
    <w:rsid w:val="002E6667"/>
    <w:rPr>
      <w:rFonts w:ascii="Tahoma" w:hAnsi="Tahoma" w:cs="Tahoma"/>
      <w:sz w:val="20"/>
      <w:szCs w:val="20"/>
    </w:rPr>
  </w:style>
  <w:style w:type="table" w:styleId="TableGrid">
    <w:name w:val="Table Grid"/>
    <w:basedOn w:val="TableNormal"/>
    <w:uiPriority w:val="39"/>
    <w:rsid w:val="00D92F87"/>
    <w:rPr>
      <w:rFonts w:ascii="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767C"/>
    <w:pPr>
      <w:tabs>
        <w:tab w:val="center" w:pos="4680"/>
        <w:tab w:val="right" w:pos="9360"/>
      </w:tabs>
    </w:pPr>
  </w:style>
  <w:style w:type="character" w:customStyle="1" w:styleId="HeaderChar">
    <w:name w:val="Header Char"/>
    <w:basedOn w:val="DefaultParagraphFont"/>
    <w:link w:val="Header"/>
    <w:uiPriority w:val="99"/>
    <w:locked/>
    <w:rsid w:val="00F0767C"/>
    <w:rPr>
      <w:rFonts w:ascii="Tahoma" w:hAnsi="Tahoma" w:cs="Tahoma"/>
      <w:sz w:val="24"/>
      <w:szCs w:val="24"/>
    </w:rPr>
  </w:style>
  <w:style w:type="paragraph" w:styleId="Footer">
    <w:name w:val="footer"/>
    <w:basedOn w:val="Normal"/>
    <w:link w:val="FooterChar"/>
    <w:uiPriority w:val="99"/>
    <w:rsid w:val="00F0767C"/>
    <w:pPr>
      <w:tabs>
        <w:tab w:val="center" w:pos="4680"/>
        <w:tab w:val="right" w:pos="9360"/>
      </w:tabs>
    </w:pPr>
  </w:style>
  <w:style w:type="character" w:customStyle="1" w:styleId="FooterChar">
    <w:name w:val="Footer Char"/>
    <w:basedOn w:val="DefaultParagraphFont"/>
    <w:link w:val="Footer"/>
    <w:uiPriority w:val="99"/>
    <w:locked/>
    <w:rsid w:val="00F0767C"/>
    <w:rPr>
      <w:rFonts w:ascii="Tahoma" w:hAnsi="Tahoma" w:cs="Tahoma"/>
      <w:sz w:val="24"/>
      <w:szCs w:val="24"/>
    </w:rPr>
  </w:style>
  <w:style w:type="paragraph" w:styleId="ListParagraph">
    <w:name w:val="List Paragraph"/>
    <w:basedOn w:val="Normal"/>
    <w:uiPriority w:val="99"/>
    <w:qFormat/>
    <w:rsid w:val="0012240A"/>
    <w:pPr>
      <w:ind w:left="720"/>
    </w:pPr>
  </w:style>
  <w:style w:type="paragraph" w:styleId="FootnoteText">
    <w:name w:val="footnote text"/>
    <w:basedOn w:val="Normal"/>
    <w:link w:val="FootnoteTextChar"/>
    <w:uiPriority w:val="99"/>
    <w:semiHidden/>
    <w:rsid w:val="00887524"/>
    <w:rPr>
      <w:sz w:val="20"/>
      <w:szCs w:val="20"/>
    </w:rPr>
  </w:style>
  <w:style w:type="character" w:customStyle="1" w:styleId="FootnoteTextChar">
    <w:name w:val="Footnote Text Char"/>
    <w:basedOn w:val="DefaultParagraphFont"/>
    <w:link w:val="FootnoteText"/>
    <w:uiPriority w:val="99"/>
    <w:locked/>
    <w:rsid w:val="00887524"/>
    <w:rPr>
      <w:rFonts w:ascii="Tahoma" w:hAnsi="Tahoma" w:cs="Tahoma"/>
    </w:rPr>
  </w:style>
  <w:style w:type="character" w:styleId="FootnoteReference">
    <w:name w:val="footnote reference"/>
    <w:basedOn w:val="DefaultParagraphFont"/>
    <w:uiPriority w:val="99"/>
    <w:semiHidden/>
    <w:rsid w:val="00887524"/>
    <w:rPr>
      <w:vertAlign w:val="superscript"/>
    </w:rPr>
  </w:style>
  <w:style w:type="paragraph" w:styleId="BalloonText">
    <w:name w:val="Balloon Text"/>
    <w:basedOn w:val="Normal"/>
    <w:link w:val="BalloonTextChar"/>
    <w:uiPriority w:val="99"/>
    <w:semiHidden/>
    <w:rsid w:val="0084256F"/>
    <w:rPr>
      <w:sz w:val="16"/>
      <w:szCs w:val="16"/>
    </w:rPr>
  </w:style>
  <w:style w:type="character" w:customStyle="1" w:styleId="BalloonTextChar">
    <w:name w:val="Balloon Text Char"/>
    <w:basedOn w:val="DefaultParagraphFont"/>
    <w:link w:val="BalloonText"/>
    <w:uiPriority w:val="99"/>
    <w:semiHidden/>
    <w:locked/>
    <w:rsid w:val="0084256F"/>
    <w:rPr>
      <w:rFonts w:ascii="Tahoma" w:hAnsi="Tahoma" w:cs="Tahoma"/>
      <w:sz w:val="16"/>
      <w:szCs w:val="16"/>
    </w:rPr>
  </w:style>
  <w:style w:type="paragraph" w:customStyle="1" w:styleId="TableParagraph">
    <w:name w:val="Table Paragraph"/>
    <w:basedOn w:val="Normal"/>
    <w:uiPriority w:val="99"/>
    <w:rsid w:val="00C9182C"/>
    <w:pPr>
      <w:widowControl w:val="0"/>
    </w:pPr>
    <w:rPr>
      <w:rFonts w:ascii="Calibri" w:hAnsi="Calibri" w:cs="Calibri"/>
    </w:rPr>
  </w:style>
  <w:style w:type="character" w:customStyle="1" w:styleId="CharChar1">
    <w:name w:val="Char Char1"/>
    <w:basedOn w:val="DefaultParagraphFont"/>
    <w:uiPriority w:val="99"/>
    <w:rsid w:val="0099145C"/>
    <w:rPr>
      <w:rFonts w:ascii="Tahoma" w:hAnsi="Tahoma" w:cs="Tahom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A3"/>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rsid w:val="00D92F87"/>
    <w:rPr>
      <w:sz w:val="20"/>
      <w:szCs w:val="20"/>
    </w:rPr>
  </w:style>
  <w:style w:type="character" w:customStyle="1" w:styleId="CommentTextChar">
    <w:name w:val="Comment Text Char"/>
    <w:basedOn w:val="DefaultParagraphFont"/>
    <w:link w:val="CommentText"/>
    <w:uiPriority w:val="99"/>
    <w:semiHidden/>
    <w:locked/>
    <w:rsid w:val="002E6667"/>
    <w:rPr>
      <w:rFonts w:ascii="Tahoma" w:hAnsi="Tahoma" w:cs="Tahoma"/>
      <w:sz w:val="20"/>
      <w:szCs w:val="20"/>
    </w:rPr>
  </w:style>
  <w:style w:type="table" w:styleId="TableGrid">
    <w:name w:val="Table Grid"/>
    <w:basedOn w:val="TableNormal"/>
    <w:uiPriority w:val="39"/>
    <w:rsid w:val="00D92F87"/>
    <w:rPr>
      <w:rFonts w:ascii="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767C"/>
    <w:pPr>
      <w:tabs>
        <w:tab w:val="center" w:pos="4680"/>
        <w:tab w:val="right" w:pos="9360"/>
      </w:tabs>
    </w:pPr>
  </w:style>
  <w:style w:type="character" w:customStyle="1" w:styleId="HeaderChar">
    <w:name w:val="Header Char"/>
    <w:basedOn w:val="DefaultParagraphFont"/>
    <w:link w:val="Header"/>
    <w:uiPriority w:val="99"/>
    <w:locked/>
    <w:rsid w:val="00F0767C"/>
    <w:rPr>
      <w:rFonts w:ascii="Tahoma" w:hAnsi="Tahoma" w:cs="Tahoma"/>
      <w:sz w:val="24"/>
      <w:szCs w:val="24"/>
    </w:rPr>
  </w:style>
  <w:style w:type="paragraph" w:styleId="Footer">
    <w:name w:val="footer"/>
    <w:basedOn w:val="Normal"/>
    <w:link w:val="FooterChar"/>
    <w:uiPriority w:val="99"/>
    <w:rsid w:val="00F0767C"/>
    <w:pPr>
      <w:tabs>
        <w:tab w:val="center" w:pos="4680"/>
        <w:tab w:val="right" w:pos="9360"/>
      </w:tabs>
    </w:pPr>
  </w:style>
  <w:style w:type="character" w:customStyle="1" w:styleId="FooterChar">
    <w:name w:val="Footer Char"/>
    <w:basedOn w:val="DefaultParagraphFont"/>
    <w:link w:val="Footer"/>
    <w:uiPriority w:val="99"/>
    <w:locked/>
    <w:rsid w:val="00F0767C"/>
    <w:rPr>
      <w:rFonts w:ascii="Tahoma" w:hAnsi="Tahoma" w:cs="Tahoma"/>
      <w:sz w:val="24"/>
      <w:szCs w:val="24"/>
    </w:rPr>
  </w:style>
  <w:style w:type="paragraph" w:styleId="ListParagraph">
    <w:name w:val="List Paragraph"/>
    <w:basedOn w:val="Normal"/>
    <w:uiPriority w:val="99"/>
    <w:qFormat/>
    <w:rsid w:val="0012240A"/>
    <w:pPr>
      <w:ind w:left="720"/>
    </w:pPr>
  </w:style>
  <w:style w:type="paragraph" w:styleId="FootnoteText">
    <w:name w:val="footnote text"/>
    <w:basedOn w:val="Normal"/>
    <w:link w:val="FootnoteTextChar"/>
    <w:uiPriority w:val="99"/>
    <w:semiHidden/>
    <w:rsid w:val="00887524"/>
    <w:rPr>
      <w:sz w:val="20"/>
      <w:szCs w:val="20"/>
    </w:rPr>
  </w:style>
  <w:style w:type="character" w:customStyle="1" w:styleId="FootnoteTextChar">
    <w:name w:val="Footnote Text Char"/>
    <w:basedOn w:val="DefaultParagraphFont"/>
    <w:link w:val="FootnoteText"/>
    <w:uiPriority w:val="99"/>
    <w:locked/>
    <w:rsid w:val="00887524"/>
    <w:rPr>
      <w:rFonts w:ascii="Tahoma" w:hAnsi="Tahoma" w:cs="Tahoma"/>
    </w:rPr>
  </w:style>
  <w:style w:type="character" w:styleId="FootnoteReference">
    <w:name w:val="footnote reference"/>
    <w:basedOn w:val="DefaultParagraphFont"/>
    <w:uiPriority w:val="99"/>
    <w:semiHidden/>
    <w:rsid w:val="00887524"/>
    <w:rPr>
      <w:vertAlign w:val="superscript"/>
    </w:rPr>
  </w:style>
  <w:style w:type="paragraph" w:styleId="BalloonText">
    <w:name w:val="Balloon Text"/>
    <w:basedOn w:val="Normal"/>
    <w:link w:val="BalloonTextChar"/>
    <w:uiPriority w:val="99"/>
    <w:semiHidden/>
    <w:rsid w:val="0084256F"/>
    <w:rPr>
      <w:sz w:val="16"/>
      <w:szCs w:val="16"/>
    </w:rPr>
  </w:style>
  <w:style w:type="character" w:customStyle="1" w:styleId="BalloonTextChar">
    <w:name w:val="Balloon Text Char"/>
    <w:basedOn w:val="DefaultParagraphFont"/>
    <w:link w:val="BalloonText"/>
    <w:uiPriority w:val="99"/>
    <w:semiHidden/>
    <w:locked/>
    <w:rsid w:val="0084256F"/>
    <w:rPr>
      <w:rFonts w:ascii="Tahoma" w:hAnsi="Tahoma" w:cs="Tahoma"/>
      <w:sz w:val="16"/>
      <w:szCs w:val="16"/>
    </w:rPr>
  </w:style>
  <w:style w:type="paragraph" w:customStyle="1" w:styleId="TableParagraph">
    <w:name w:val="Table Paragraph"/>
    <w:basedOn w:val="Normal"/>
    <w:uiPriority w:val="99"/>
    <w:rsid w:val="00C9182C"/>
    <w:pPr>
      <w:widowControl w:val="0"/>
    </w:pPr>
    <w:rPr>
      <w:rFonts w:ascii="Calibri" w:hAnsi="Calibri" w:cs="Calibri"/>
    </w:rPr>
  </w:style>
  <w:style w:type="character" w:customStyle="1" w:styleId="CharChar1">
    <w:name w:val="Char Char1"/>
    <w:basedOn w:val="DefaultParagraphFont"/>
    <w:uiPriority w:val="99"/>
    <w:rsid w:val="0099145C"/>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52473">
      <w:marLeft w:val="0"/>
      <w:marRight w:val="0"/>
      <w:marTop w:val="0"/>
      <w:marBottom w:val="0"/>
      <w:divBdr>
        <w:top w:val="none" w:sz="0" w:space="0" w:color="auto"/>
        <w:left w:val="none" w:sz="0" w:space="0" w:color="auto"/>
        <w:bottom w:val="none" w:sz="0" w:space="0" w:color="auto"/>
        <w:right w:val="none" w:sz="0" w:space="0" w:color="auto"/>
      </w:divBdr>
      <w:divsChild>
        <w:div w:id="575752472">
          <w:marLeft w:val="806"/>
          <w:marRight w:val="0"/>
          <w:marTop w:val="115"/>
          <w:marBottom w:val="0"/>
          <w:divBdr>
            <w:top w:val="none" w:sz="0" w:space="0" w:color="auto"/>
            <w:left w:val="none" w:sz="0" w:space="0" w:color="auto"/>
            <w:bottom w:val="none" w:sz="0" w:space="0" w:color="auto"/>
            <w:right w:val="none" w:sz="0" w:space="0" w:color="auto"/>
          </w:divBdr>
        </w:div>
      </w:divsChild>
    </w:div>
    <w:div w:id="57575247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7884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ELA Instructional Unit Template</vt:lpstr>
    </vt:vector>
  </TitlesOfParts>
  <Company>Home User</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Instructional Unit Template</dc:title>
  <dc:subject/>
  <dc:creator>ESE</dc:creator>
  <cp:keywords>ELA, English Language Arts, Unit, Unit Plan, Template</cp:keywords>
  <dc:description/>
  <cp:lastModifiedBy>Erin Earnst</cp:lastModifiedBy>
  <cp:revision>2</cp:revision>
  <dcterms:created xsi:type="dcterms:W3CDTF">2017-03-31T04:07:00Z</dcterms:created>
  <dcterms:modified xsi:type="dcterms:W3CDTF">2017-03-31T04:07:00Z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 2016</vt:lpwstr>
  </property>
  <property fmtid="{D5CDD505-2E9C-101B-9397-08002B2CF9AE}" pid="3" name="_dlc_DocIdPersistId">
    <vt:lpwstr>1</vt:lpwstr>
  </property>
  <property fmtid="{D5CDD505-2E9C-101B-9397-08002B2CF9AE}" pid="4" name="_dlc_DocId">
    <vt:lpwstr>DESE-231-25271</vt:lpwstr>
  </property>
  <property fmtid="{D5CDD505-2E9C-101B-9397-08002B2CF9AE}" pid="5" name="_dlc_DocIdUrl">
    <vt:lpwstr>https://sharepoint.doemass.org/ese/webteam/cps/_layouts/DocIdRedir.aspx?ID=DESE-231-25271, DESE-231-25271</vt:lpwstr>
  </property>
</Properties>
</file>