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AE51" w14:textId="77777777" w:rsidR="003C0ABA" w:rsidRDefault="00E766DB" w:rsidP="00F16E04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63B175F9" w14:textId="31AA100E" w:rsidR="00084B9E" w:rsidRDefault="003C0ABA" w:rsidP="00F16E04">
      <w:pPr>
        <w:pStyle w:val="AKHeaderAleo"/>
        <w:spacing w:after="0" w:afterAutospacing="0"/>
      </w:pPr>
      <w:r>
        <w:t xml:space="preserve">College </w:t>
      </w:r>
      <w:r w:rsidRPr="003C0ABA">
        <w:rPr>
          <w:rFonts w:eastAsiaTheme="minorHAnsi"/>
        </w:rPr>
        <w:t>and Career Readiness Standards for Adult Education (Mathematics): A Short Exploration</w:t>
      </w:r>
    </w:p>
    <w:p w14:paraId="06F675DB" w14:textId="77777777" w:rsidR="00F16E04" w:rsidRDefault="00F16E04" w:rsidP="00F16E04">
      <w:pPr>
        <w:pStyle w:val="Aleobodytext"/>
      </w:pPr>
    </w:p>
    <w:p w14:paraId="102B5029" w14:textId="401F2BC8" w:rsidR="00D44589" w:rsidRDefault="00D44589" w:rsidP="00D44589">
      <w:pPr>
        <w:pStyle w:val="Aleobodytext"/>
      </w:pPr>
      <w:r>
        <w:t>Hello.</w:t>
      </w:r>
      <w:r>
        <w:t xml:space="preserve"> </w:t>
      </w:r>
      <w:r>
        <w:t>I'm Donna Curry from the SABES</w:t>
      </w:r>
      <w:r>
        <w:t xml:space="preserve"> </w:t>
      </w:r>
      <w:r>
        <w:t xml:space="preserve">Professional Development </w:t>
      </w:r>
      <w:proofErr w:type="spellStart"/>
      <w:r>
        <w:t>Center</w:t>
      </w:r>
      <w:r>
        <w:t>b</w:t>
      </w:r>
      <w:r>
        <w:t>for</w:t>
      </w:r>
      <w:proofErr w:type="spellEnd"/>
      <w:r>
        <w:t xml:space="preserve"> Mathematics</w:t>
      </w:r>
      <w:r>
        <w:t xml:space="preserve"> </w:t>
      </w:r>
      <w:r>
        <w:t>and Adult Numeracy at TERC in Cambridge.</w:t>
      </w:r>
    </w:p>
    <w:p w14:paraId="6B6ED9DE" w14:textId="7B11325C" w:rsidR="00D44589" w:rsidRDefault="00D44589" w:rsidP="00D44589">
      <w:pPr>
        <w:pStyle w:val="Aleobodytext"/>
      </w:pPr>
      <w:r>
        <w:t>Today, we're going to explore the College</w:t>
      </w:r>
      <w:r>
        <w:t xml:space="preserve"> </w:t>
      </w:r>
      <w:r>
        <w:t>and Career</w:t>
      </w:r>
      <w:r>
        <w:t xml:space="preserve"> </w:t>
      </w:r>
      <w:r>
        <w:t>Readiness Standards for Mathematics.</w:t>
      </w:r>
    </w:p>
    <w:p w14:paraId="7FC35FF8" w14:textId="7565CF3E" w:rsidR="00D44589" w:rsidRDefault="00D44589" w:rsidP="00D44589">
      <w:pPr>
        <w:pStyle w:val="Aleobodytext"/>
      </w:pPr>
      <w:r>
        <w:t>There is no way I can tell you all</w:t>
      </w:r>
      <w:r>
        <w:t xml:space="preserve"> </w:t>
      </w:r>
      <w:r>
        <w:t>about the College and Career</w:t>
      </w:r>
      <w:r>
        <w:t xml:space="preserve"> </w:t>
      </w:r>
      <w:r>
        <w:t>Readiness Standards</w:t>
      </w:r>
      <w:r>
        <w:t xml:space="preserve"> </w:t>
      </w:r>
      <w:r>
        <w:t>for Math in five to eight minutes.</w:t>
      </w:r>
    </w:p>
    <w:p w14:paraId="0325BACA" w14:textId="07314F11" w:rsidR="00D44589" w:rsidRDefault="00D44589" w:rsidP="00D44589">
      <w:pPr>
        <w:pStyle w:val="Aleobodytext"/>
      </w:pPr>
      <w:r>
        <w:t>In fact, I'm not sure I could do it</w:t>
      </w:r>
      <w:r>
        <w:t xml:space="preserve"> </w:t>
      </w:r>
      <w:r>
        <w:t>in five to eight hours.</w:t>
      </w:r>
    </w:p>
    <w:p w14:paraId="6CB739B6" w14:textId="18A7230C" w:rsidR="00D44589" w:rsidRDefault="00D44589" w:rsidP="00D44589">
      <w:pPr>
        <w:pStyle w:val="Aleobodytext"/>
      </w:pPr>
      <w:r>
        <w:t>So what I'd like to do is spend a few</w:t>
      </w:r>
      <w:r>
        <w:t xml:space="preserve"> </w:t>
      </w:r>
      <w:r>
        <w:t>minutes trying to pique your interest</w:t>
      </w:r>
      <w:r>
        <w:t xml:space="preserve"> </w:t>
      </w:r>
      <w:r>
        <w:t>in looking more closely at the College and</w:t>
      </w:r>
      <w:r>
        <w:t xml:space="preserve"> </w:t>
      </w:r>
      <w:r>
        <w:t>Career Readiness Standards on your own.</w:t>
      </w:r>
    </w:p>
    <w:p w14:paraId="65BE42FB" w14:textId="3B4010DE" w:rsidR="00D44589" w:rsidRDefault="00D44589" w:rsidP="00D44589">
      <w:pPr>
        <w:pStyle w:val="Aleobodytext"/>
      </w:pPr>
      <w:r>
        <w:t>Have you ever gotten frustrated</w:t>
      </w:r>
      <w:r>
        <w:t xml:space="preserve"> </w:t>
      </w:r>
      <w:r>
        <w:t>when students add one half and one</w:t>
      </w:r>
      <w:r w:rsidR="00827DBE">
        <w:t>-</w:t>
      </w:r>
      <w:r>
        <w:t>quarter</w:t>
      </w:r>
      <w:r>
        <w:t xml:space="preserve"> </w:t>
      </w:r>
      <w:r>
        <w:t>and get two</w:t>
      </w:r>
      <w:r w:rsidR="00827DBE">
        <w:t>-</w:t>
      </w:r>
      <w:r>
        <w:t>sixths?</w:t>
      </w:r>
    </w:p>
    <w:p w14:paraId="11CFE998" w14:textId="56A3C79A" w:rsidR="00D44589" w:rsidRDefault="00D44589" w:rsidP="00D44589">
      <w:pPr>
        <w:pStyle w:val="Aleobodytext"/>
      </w:pPr>
      <w:r>
        <w:t>Don't you wonder how many more times</w:t>
      </w:r>
      <w:r>
        <w:t xml:space="preserve"> </w:t>
      </w:r>
      <w:r w:rsidR="00682F87">
        <w:t>y</w:t>
      </w:r>
      <w:r>
        <w:t>ou're going to have to tell them</w:t>
      </w:r>
      <w:r>
        <w:t xml:space="preserve"> </w:t>
      </w:r>
      <w:r>
        <w:t>not to add numerators and denominators?</w:t>
      </w:r>
    </w:p>
    <w:p w14:paraId="289A3649" w14:textId="37AB046A" w:rsidR="00D44589" w:rsidRDefault="00D44589" w:rsidP="00D44589">
      <w:pPr>
        <w:pStyle w:val="Aleobodytext"/>
      </w:pPr>
      <w:r>
        <w:t>Well, we'll see shortly</w:t>
      </w:r>
      <w:r>
        <w:t xml:space="preserve"> </w:t>
      </w:r>
      <w:r>
        <w:t>that the College and Career Readiness</w:t>
      </w:r>
      <w:r>
        <w:t xml:space="preserve"> </w:t>
      </w:r>
      <w:r>
        <w:t>Standards can help ease</w:t>
      </w:r>
      <w:r>
        <w:t xml:space="preserve"> </w:t>
      </w:r>
      <w:r>
        <w:t>your and your students' frustration.</w:t>
      </w:r>
    </w:p>
    <w:p w14:paraId="3BC56A48" w14:textId="77777777" w:rsidR="00D44589" w:rsidRDefault="00D44589" w:rsidP="00D44589">
      <w:pPr>
        <w:pStyle w:val="Aleobodytext"/>
      </w:pPr>
      <w:r>
        <w:t>Think about what doing math means to you.</w:t>
      </w:r>
    </w:p>
    <w:p w14:paraId="6851DA64" w14:textId="287F1F4F" w:rsidR="00D44589" w:rsidRDefault="00D44589" w:rsidP="00D44589">
      <w:pPr>
        <w:pStyle w:val="Aleobodytext"/>
      </w:pPr>
      <w:r>
        <w:t>If doing math immediately conjures up</w:t>
      </w:r>
      <w:r>
        <w:t xml:space="preserve"> </w:t>
      </w:r>
      <w:r>
        <w:t>visions of decontextualized computation</w:t>
      </w:r>
      <w:r>
        <w:t xml:space="preserve"> </w:t>
      </w:r>
      <w:r>
        <w:t>problems, fractions, decimals,</w:t>
      </w:r>
      <w:r>
        <w:t xml:space="preserve"> </w:t>
      </w:r>
      <w:r>
        <w:t>maybe some x and y equals z images,</w:t>
      </w:r>
      <w:r>
        <w:t xml:space="preserve"> </w:t>
      </w:r>
      <w:r>
        <w:t>then the College and Career Readiness Standards</w:t>
      </w:r>
      <w:r>
        <w:t xml:space="preserve"> </w:t>
      </w:r>
      <w:r>
        <w:t>will be a welcome change for you.</w:t>
      </w:r>
    </w:p>
    <w:p w14:paraId="38AFEF3F" w14:textId="5DE9BECB" w:rsidR="00D44589" w:rsidRDefault="00D44589" w:rsidP="00D44589">
      <w:pPr>
        <w:pStyle w:val="Aleobodytext"/>
      </w:pPr>
      <w:r>
        <w:t>The College and Career Readiness</w:t>
      </w:r>
      <w:r>
        <w:t xml:space="preserve"> </w:t>
      </w:r>
      <w:r>
        <w:t>Standards are about doing something</w:t>
      </w:r>
      <w:r>
        <w:t xml:space="preserve"> </w:t>
      </w:r>
      <w:r>
        <w:t>with the math concepts</w:t>
      </w:r>
      <w:r>
        <w:t xml:space="preserve"> </w:t>
      </w:r>
      <w:r>
        <w:t>or the computation</w:t>
      </w:r>
      <w:r w:rsidR="00896EA2">
        <w:t xml:space="preserve"> T</w:t>
      </w:r>
      <w:r>
        <w:t>hey're about using fractions</w:t>
      </w:r>
      <w:r>
        <w:t xml:space="preserve"> </w:t>
      </w:r>
      <w:r>
        <w:t>in order to figure out how much to cut</w:t>
      </w:r>
      <w:r>
        <w:t xml:space="preserve"> </w:t>
      </w:r>
      <w:r>
        <w:t>about what portion of the population</w:t>
      </w:r>
      <w:r>
        <w:t xml:space="preserve"> </w:t>
      </w:r>
      <w:r>
        <w:t>wants to do away with something</w:t>
      </w:r>
      <w:r w:rsidR="00896EA2">
        <w:t>.</w:t>
      </w:r>
      <w:r>
        <w:t xml:space="preserve"> </w:t>
      </w:r>
      <w:r w:rsidR="00896EA2">
        <w:t>T</w:t>
      </w:r>
      <w:r>
        <w:t>hey're about using numbers.</w:t>
      </w:r>
    </w:p>
    <w:p w14:paraId="31C557E9" w14:textId="1E8930D7" w:rsidR="00D44589" w:rsidRDefault="00D44589" w:rsidP="00D44589">
      <w:pPr>
        <w:pStyle w:val="Aleobodytext"/>
      </w:pPr>
      <w:r>
        <w:t>Maybe the results of those computations</w:t>
      </w:r>
      <w:r w:rsidR="00682F87">
        <w:t xml:space="preserve">, </w:t>
      </w:r>
      <w:r>
        <w:t>in order to make</w:t>
      </w:r>
      <w:r w:rsidR="00682F87">
        <w:t xml:space="preserve"> </w:t>
      </w:r>
      <w:r>
        <w:t>a decision, communicate information</w:t>
      </w:r>
      <w:r w:rsidR="00682F87">
        <w:t xml:space="preserve"> </w:t>
      </w:r>
      <w:r>
        <w:t>and even try to influence.</w:t>
      </w:r>
    </w:p>
    <w:p w14:paraId="2BC235A9" w14:textId="79BCBC92" w:rsidR="00D44589" w:rsidRDefault="00D44589" w:rsidP="00D44589">
      <w:pPr>
        <w:pStyle w:val="Aleobodytext"/>
      </w:pPr>
      <w:r>
        <w:t>None of us ever just does a multiplication</w:t>
      </w:r>
      <w:r w:rsidR="00896EA2">
        <w:t xml:space="preserve"> </w:t>
      </w:r>
      <w:r>
        <w:t>or division</w:t>
      </w:r>
      <w:r w:rsidR="00896EA2">
        <w:t xml:space="preserve"> </w:t>
      </w:r>
      <w:r>
        <w:t>problem without a purpose.</w:t>
      </w:r>
    </w:p>
    <w:p w14:paraId="7D0A52F3" w14:textId="513AF6B1" w:rsidR="00D44589" w:rsidRDefault="00D44589" w:rsidP="00D44589">
      <w:pPr>
        <w:pStyle w:val="Aleobodytext"/>
      </w:pPr>
      <w:r>
        <w:lastRenderedPageBreak/>
        <w:t>The College and Career Readiness</w:t>
      </w:r>
      <w:r w:rsidR="00896EA2">
        <w:t xml:space="preserve"> </w:t>
      </w:r>
      <w:r>
        <w:t>Math Standards have two parts.</w:t>
      </w:r>
    </w:p>
    <w:p w14:paraId="09D06436" w14:textId="3472CF21" w:rsidR="00D44589" w:rsidRDefault="00D44589" w:rsidP="00D44589">
      <w:pPr>
        <w:pStyle w:val="Aleobodytext"/>
      </w:pPr>
      <w:r>
        <w:t>There are the mathematical content</w:t>
      </w:r>
      <w:r w:rsidR="00896EA2">
        <w:t xml:space="preserve"> </w:t>
      </w:r>
      <w:r w:rsidR="00CB149D">
        <w:t>s</w:t>
      </w:r>
      <w:r>
        <w:t>tandards, which represents the content</w:t>
      </w:r>
      <w:r w:rsidR="00896EA2">
        <w:t xml:space="preserve"> </w:t>
      </w:r>
      <w:r>
        <w:t>that you're used to teaching</w:t>
      </w:r>
      <w:r w:rsidR="00896EA2">
        <w:t>:</w:t>
      </w:r>
      <w:r>
        <w:t xml:space="preserve"> fractions,</w:t>
      </w:r>
      <w:r w:rsidR="00896EA2">
        <w:t xml:space="preserve"> </w:t>
      </w:r>
      <w:r>
        <w:t>algebra</w:t>
      </w:r>
      <w:r w:rsidR="00CB149D">
        <w:t>,</w:t>
      </w:r>
      <w:r>
        <w:t xml:space="preserve"> data, et cetera.</w:t>
      </w:r>
    </w:p>
    <w:p w14:paraId="5E2F0B49" w14:textId="77777777" w:rsidR="00CB149D" w:rsidRDefault="00D44589" w:rsidP="00D44589">
      <w:pPr>
        <w:pStyle w:val="Aleobodytext"/>
      </w:pPr>
      <w:r>
        <w:t>There is also another part to the College</w:t>
      </w:r>
      <w:r w:rsidR="00896EA2">
        <w:t xml:space="preserve"> </w:t>
      </w:r>
      <w:r>
        <w:t>and Career Readiness Standards for Math</w:t>
      </w:r>
      <w:r w:rsidR="00CB149D">
        <w:t>: t</w:t>
      </w:r>
      <w:r>
        <w:t>he Standards for Mathematical Practice</w:t>
      </w:r>
      <w:r w:rsidR="00CB149D">
        <w:t>.</w:t>
      </w:r>
    </w:p>
    <w:p w14:paraId="4760E31D" w14:textId="11402035" w:rsidR="00D44589" w:rsidRDefault="00CB149D" w:rsidP="00D44589">
      <w:pPr>
        <w:pStyle w:val="Aleobodytext"/>
      </w:pPr>
      <w:r>
        <w:t>O</w:t>
      </w:r>
      <w:r w:rsidR="00D44589">
        <w:t>f these two sets the most important</w:t>
      </w:r>
      <w:r>
        <w:t xml:space="preserve"> </w:t>
      </w:r>
      <w:r w:rsidR="00D44589">
        <w:t>element of the College and Career</w:t>
      </w:r>
      <w:r w:rsidR="00896EA2">
        <w:t xml:space="preserve"> </w:t>
      </w:r>
      <w:r w:rsidR="00D44589">
        <w:t>Readiness Standards is a set of standards</w:t>
      </w:r>
      <w:r>
        <w:t xml:space="preserve"> </w:t>
      </w:r>
      <w:r w:rsidR="00D44589">
        <w:t>f</w:t>
      </w:r>
      <w:r w:rsidR="00034396">
        <w:t>or</w:t>
      </w:r>
      <w:r w:rsidR="00D44589">
        <w:t xml:space="preserve"> mathematical practice.</w:t>
      </w:r>
    </w:p>
    <w:p w14:paraId="00B78C45" w14:textId="4ED38127" w:rsidR="00D44589" w:rsidRDefault="00D44589" w:rsidP="00D44589">
      <w:pPr>
        <w:pStyle w:val="Aleobodytext"/>
      </w:pPr>
      <w:r>
        <w:t>They are the heart</w:t>
      </w:r>
      <w:r w:rsidR="00034396">
        <w:t xml:space="preserve"> </w:t>
      </w:r>
      <w:r>
        <w:t>of the College and Career</w:t>
      </w:r>
      <w:r w:rsidR="00034396">
        <w:t xml:space="preserve"> </w:t>
      </w:r>
      <w:r>
        <w:t>Readiness, Math Standards.</w:t>
      </w:r>
    </w:p>
    <w:p w14:paraId="1A4A3CB6" w14:textId="5ACAE54C" w:rsidR="00D44589" w:rsidRDefault="00D44589" w:rsidP="00D44589">
      <w:pPr>
        <w:pStyle w:val="Aleobodytext"/>
      </w:pPr>
      <w:r>
        <w:t>Some of these math practices</w:t>
      </w:r>
      <w:r w:rsidR="00034396">
        <w:t xml:space="preserve"> </w:t>
      </w:r>
      <w:r>
        <w:t>will make immediate sense to you,</w:t>
      </w:r>
      <w:r w:rsidR="00034396">
        <w:t xml:space="preserve"> </w:t>
      </w:r>
      <w:r>
        <w:t>but others you will need to mull over</w:t>
      </w:r>
      <w:r w:rsidR="00034396">
        <w:t xml:space="preserve"> </w:t>
      </w:r>
      <w:r>
        <w:t>and do a good bit of exploration</w:t>
      </w:r>
      <w:r w:rsidR="00034396">
        <w:t xml:space="preserve"> </w:t>
      </w:r>
      <w:r>
        <w:t>to truly understand what they mean.</w:t>
      </w:r>
    </w:p>
    <w:p w14:paraId="5BD6F056" w14:textId="000D6D44" w:rsidR="00D44589" w:rsidRDefault="00D44589" w:rsidP="00D44589">
      <w:pPr>
        <w:pStyle w:val="Aleobodytext"/>
      </w:pPr>
      <w:r>
        <w:t>They are the habits of mind or thinking</w:t>
      </w:r>
      <w:r w:rsidR="00034396">
        <w:t xml:space="preserve"> </w:t>
      </w:r>
      <w:r>
        <w:t>skills of a mathematically expert student.</w:t>
      </w:r>
    </w:p>
    <w:p w14:paraId="73DDEEEF" w14:textId="00393B1E" w:rsidR="00D44589" w:rsidRDefault="00D44589" w:rsidP="00D44589">
      <w:pPr>
        <w:pStyle w:val="Aleobodytext"/>
      </w:pPr>
      <w:r>
        <w:t>Without the mathematical practices</w:t>
      </w:r>
      <w:r w:rsidR="00034396">
        <w:t xml:space="preserve"> </w:t>
      </w:r>
      <w:r>
        <w:t>to guide our instruction,</w:t>
      </w:r>
      <w:r w:rsidR="00034396">
        <w:t xml:space="preserve"> </w:t>
      </w:r>
      <w:r>
        <w:t>we might help students</w:t>
      </w:r>
      <w:r w:rsidR="00034396">
        <w:t xml:space="preserve"> </w:t>
      </w:r>
      <w:r>
        <w:t>develop isolated skills, but not how</w:t>
      </w:r>
      <w:r w:rsidR="00034396">
        <w:t xml:space="preserve"> </w:t>
      </w:r>
      <w:r>
        <w:t>and when to use those skills proficiently.</w:t>
      </w:r>
    </w:p>
    <w:p w14:paraId="3D86B82D" w14:textId="76A251DD" w:rsidR="00D44589" w:rsidRDefault="00D44589" w:rsidP="00D44589">
      <w:pPr>
        <w:pStyle w:val="Aleobodytext"/>
      </w:pPr>
      <w:r>
        <w:t>The math practices focus on</w:t>
      </w:r>
      <w:r w:rsidR="00034396">
        <w:t xml:space="preserve"> </w:t>
      </w:r>
      <w:r>
        <w:t>how students think critically</w:t>
      </w:r>
      <w:r w:rsidR="00034396">
        <w:t xml:space="preserve"> </w:t>
      </w:r>
      <w:r>
        <w:t>as they address math concepts.</w:t>
      </w:r>
    </w:p>
    <w:p w14:paraId="387668B9" w14:textId="62DDB812" w:rsidR="00D44589" w:rsidRDefault="00D44589" w:rsidP="00D44589">
      <w:pPr>
        <w:pStyle w:val="Aleobodytext"/>
      </w:pPr>
      <w:r>
        <w:t>These practices are about reasoning</w:t>
      </w:r>
      <w:r w:rsidR="00034396">
        <w:t xml:space="preserve"> </w:t>
      </w:r>
      <w:r>
        <w:t>when doing computation</w:t>
      </w:r>
      <w:r w:rsidR="00034396">
        <w:t xml:space="preserve"> </w:t>
      </w:r>
      <w:r>
        <w:t>and critically analyzing</w:t>
      </w:r>
      <w:r w:rsidR="00034396">
        <w:t xml:space="preserve"> </w:t>
      </w:r>
      <w:r>
        <w:t>why a process does or does not make sense.</w:t>
      </w:r>
    </w:p>
    <w:p w14:paraId="7353F826" w14:textId="5CADBCD7" w:rsidR="00D44589" w:rsidRDefault="00D44589" w:rsidP="00D44589">
      <w:pPr>
        <w:pStyle w:val="Aleobodytext"/>
      </w:pPr>
      <w:r>
        <w:t>No matter what workbook or level</w:t>
      </w:r>
      <w:r w:rsidR="00034396">
        <w:t xml:space="preserve"> </w:t>
      </w:r>
      <w:r>
        <w:t>you're working with,</w:t>
      </w:r>
      <w:r w:rsidR="00034396">
        <w:t xml:space="preserve"> </w:t>
      </w:r>
      <w:r>
        <w:t>the eight Mathematical Practice Standards</w:t>
      </w:r>
      <w:r w:rsidR="00034396">
        <w:t xml:space="preserve"> </w:t>
      </w:r>
      <w:r>
        <w:t>are a guide to good math instruction.</w:t>
      </w:r>
    </w:p>
    <w:p w14:paraId="44935318" w14:textId="1C803700" w:rsidR="00D44589" w:rsidRDefault="00D44589" w:rsidP="00D44589">
      <w:pPr>
        <w:pStyle w:val="Aleobodytext"/>
      </w:pPr>
      <w:proofErr w:type="spellStart"/>
      <w:r>
        <w:t>Turnto</w:t>
      </w:r>
      <w:proofErr w:type="spellEnd"/>
      <w:r>
        <w:t xml:space="preserve"> page 48 in your College and Career Readiness Standards document to see</w:t>
      </w:r>
      <w:r w:rsidR="00034396">
        <w:t xml:space="preserve"> </w:t>
      </w:r>
      <w:r>
        <w:t>a description of each of these eight</w:t>
      </w:r>
      <w:r w:rsidR="00034396">
        <w:t xml:space="preserve"> </w:t>
      </w:r>
      <w:r>
        <w:t>standard</w:t>
      </w:r>
      <w:r w:rsidR="00034396">
        <w:t>s</w:t>
      </w:r>
      <w:r>
        <w:t xml:space="preserve"> for mathematical practice.</w:t>
      </w:r>
    </w:p>
    <w:p w14:paraId="4B86C938" w14:textId="669C6D12" w:rsidR="00D44589" w:rsidRDefault="00D44589" w:rsidP="00D44589">
      <w:pPr>
        <w:pStyle w:val="Aleobodytext"/>
      </w:pPr>
      <w:r>
        <w:t>If you want to read about all eight now,</w:t>
      </w:r>
      <w:r w:rsidR="00034396">
        <w:t xml:space="preserve"> </w:t>
      </w:r>
      <w:r>
        <w:t>go ahead.</w:t>
      </w:r>
    </w:p>
    <w:p w14:paraId="3BA41715" w14:textId="77777777" w:rsidR="00D44589" w:rsidRDefault="00D44589" w:rsidP="00D44589">
      <w:pPr>
        <w:pStyle w:val="Aleobodytext"/>
      </w:pPr>
      <w:r>
        <w:t>I encourage you to do so.</w:t>
      </w:r>
    </w:p>
    <w:p w14:paraId="21166722" w14:textId="77777777" w:rsidR="00D44589" w:rsidRDefault="00D44589" w:rsidP="00D44589">
      <w:pPr>
        <w:pStyle w:val="Aleobodytext"/>
      </w:pPr>
      <w:r>
        <w:t>I'll wait for you.</w:t>
      </w:r>
    </w:p>
    <w:p w14:paraId="4D28A01A" w14:textId="247C8ABB" w:rsidR="00D44589" w:rsidRDefault="00D44589" w:rsidP="00D44589">
      <w:pPr>
        <w:pStyle w:val="Aleobodytext"/>
      </w:pPr>
      <w:r>
        <w:t>Then I want to address</w:t>
      </w:r>
      <w:r w:rsidR="00034396">
        <w:t xml:space="preserve"> </w:t>
      </w:r>
      <w:r>
        <w:t>just a couple of them briefly.</w:t>
      </w:r>
    </w:p>
    <w:p w14:paraId="77EF7A59" w14:textId="5E0A7684" w:rsidR="00D44589" w:rsidRDefault="00D44589" w:rsidP="00D44589">
      <w:pPr>
        <w:pStyle w:val="Aleobodytext"/>
      </w:pPr>
      <w:r>
        <w:t>Notice that the first math practice</w:t>
      </w:r>
      <w:r w:rsidR="00290B3C">
        <w:t xml:space="preserve"> </w:t>
      </w:r>
      <w:r>
        <w:t>is about perseverance,</w:t>
      </w:r>
      <w:r w:rsidR="00290B3C">
        <w:t xml:space="preserve"> </w:t>
      </w:r>
      <w:r>
        <w:t>so critical for our students</w:t>
      </w:r>
      <w:r w:rsidR="00290B3C">
        <w:t xml:space="preserve"> </w:t>
      </w:r>
      <w:r>
        <w:t>who often get frustrated right away</w:t>
      </w:r>
      <w:r w:rsidR="00290B3C">
        <w:t xml:space="preserve"> </w:t>
      </w:r>
      <w:r>
        <w:t>and just wait for you to show them</w:t>
      </w:r>
      <w:r w:rsidR="00290B3C">
        <w:t xml:space="preserve"> </w:t>
      </w:r>
      <w:r>
        <w:t>how to do it again and again.</w:t>
      </w:r>
    </w:p>
    <w:p w14:paraId="657614A3" w14:textId="71D459E1" w:rsidR="00D44589" w:rsidRDefault="00D44589" w:rsidP="00D44589">
      <w:pPr>
        <w:pStyle w:val="Aleobodytext"/>
      </w:pPr>
      <w:r>
        <w:t>We need to give students engaging problems</w:t>
      </w:r>
      <w:r w:rsidR="00290B3C">
        <w:t xml:space="preserve"> </w:t>
      </w:r>
      <w:r>
        <w:t>and allow them</w:t>
      </w:r>
      <w:r w:rsidR="00290B3C">
        <w:t xml:space="preserve"> </w:t>
      </w:r>
      <w:r>
        <w:t>productive struggle</w:t>
      </w:r>
    </w:p>
    <w:p w14:paraId="7E029E88" w14:textId="77777777" w:rsidR="00D44589" w:rsidRDefault="00D44589" w:rsidP="00D44589">
      <w:pPr>
        <w:pStyle w:val="Aleobodytext"/>
      </w:pPr>
      <w:r>
        <w:lastRenderedPageBreak/>
        <w:t>so that they can learn to persevere.</w:t>
      </w:r>
    </w:p>
    <w:p w14:paraId="7A753310" w14:textId="7732662D" w:rsidR="00D44589" w:rsidRDefault="00D44589" w:rsidP="00D44589">
      <w:pPr>
        <w:pStyle w:val="Aleobodytext"/>
      </w:pPr>
      <w:r>
        <w:t>We know that students' expectation</w:t>
      </w:r>
      <w:r w:rsidR="00290B3C">
        <w:t xml:space="preserve"> </w:t>
      </w:r>
      <w:r>
        <w:t>is that they want an immediate answer.</w:t>
      </w:r>
    </w:p>
    <w:p w14:paraId="1B324B9D" w14:textId="443CDC29" w:rsidR="00D44589" w:rsidRDefault="00D44589" w:rsidP="00D44589">
      <w:pPr>
        <w:pStyle w:val="Aleobodytext"/>
      </w:pPr>
      <w:r>
        <w:t>Solving serious situations</w:t>
      </w:r>
      <w:r w:rsidR="00290B3C">
        <w:t xml:space="preserve"> </w:t>
      </w:r>
      <w:r>
        <w:t>involving math is messy.</w:t>
      </w:r>
    </w:p>
    <w:p w14:paraId="6F1C214F" w14:textId="69B2D78F" w:rsidR="00D44589" w:rsidRDefault="00D44589" w:rsidP="00D44589">
      <w:pPr>
        <w:pStyle w:val="Aleobodytext"/>
      </w:pPr>
      <w:r>
        <w:t>Think about all the challenges you face</w:t>
      </w:r>
      <w:r w:rsidR="00290B3C">
        <w:t xml:space="preserve"> </w:t>
      </w:r>
      <w:r>
        <w:t>in considering buying or leasing a car.</w:t>
      </w:r>
    </w:p>
    <w:p w14:paraId="01B6F9E6" w14:textId="0219EE54" w:rsidR="00D44589" w:rsidRDefault="00D44589" w:rsidP="00D44589">
      <w:pPr>
        <w:pStyle w:val="Aleobodytext"/>
      </w:pPr>
      <w:r>
        <w:t>If you didn't persevere,</w:t>
      </w:r>
      <w:r w:rsidR="00290B3C">
        <w:t xml:space="preserve"> </w:t>
      </w:r>
      <w:r>
        <w:t>you'd still be driving your first car.</w:t>
      </w:r>
    </w:p>
    <w:p w14:paraId="6A94377E" w14:textId="03D51609" w:rsidR="00D44589" w:rsidRDefault="00D44589" w:rsidP="00D44589">
      <w:pPr>
        <w:pStyle w:val="Aleobodytext"/>
      </w:pPr>
      <w:r>
        <w:t>Math practice</w:t>
      </w:r>
      <w:r w:rsidR="00290B3C">
        <w:t xml:space="preserve"> </w:t>
      </w:r>
      <w:r>
        <w:t>one describes that same perseverance</w:t>
      </w:r>
      <w:r w:rsidR="00290B3C">
        <w:t xml:space="preserve"> </w:t>
      </w:r>
      <w:r>
        <w:t>that we want for our students.</w:t>
      </w:r>
    </w:p>
    <w:p w14:paraId="7DB6B6DA" w14:textId="4D1EBFA6" w:rsidR="00D44589" w:rsidRDefault="00D44589" w:rsidP="00D44589">
      <w:pPr>
        <w:pStyle w:val="Aleobodytext"/>
      </w:pPr>
      <w:r>
        <w:t>By the way, math practice</w:t>
      </w:r>
      <w:r w:rsidR="00290B3C">
        <w:t xml:space="preserve"> </w:t>
      </w:r>
      <w:r>
        <w:t>for Model with mathematics</w:t>
      </w:r>
      <w:r w:rsidR="00290B3C">
        <w:t xml:space="preserve"> </w:t>
      </w:r>
      <w:r>
        <w:t>does not mean to go to the board</w:t>
      </w:r>
      <w:r w:rsidR="00290B3C">
        <w:t xml:space="preserve"> </w:t>
      </w:r>
      <w:r>
        <w:t>and model how to do a problem.</w:t>
      </w:r>
    </w:p>
    <w:p w14:paraId="45EB0A64" w14:textId="53A6794F" w:rsidR="00D44589" w:rsidRDefault="00D44589" w:rsidP="00D44589">
      <w:pPr>
        <w:pStyle w:val="Aleobodytext"/>
      </w:pPr>
      <w:r>
        <w:t>It means</w:t>
      </w:r>
      <w:r w:rsidR="00290B3C">
        <w:t xml:space="preserve"> </w:t>
      </w:r>
      <w:r>
        <w:t>to develop models of real life phenomenon.</w:t>
      </w:r>
    </w:p>
    <w:p w14:paraId="6EE09347" w14:textId="7B4BB965" w:rsidR="00D44589" w:rsidRDefault="00D44589" w:rsidP="00D44589">
      <w:pPr>
        <w:pStyle w:val="Aleobodytext"/>
      </w:pPr>
      <w:r>
        <w:t>Let's use my hourly wage of $10</w:t>
      </w:r>
      <w:r w:rsidR="00290B3C">
        <w:t xml:space="preserve"> </w:t>
      </w:r>
      <w:r>
        <w:t>per hour to illustrate this idea.</w:t>
      </w:r>
    </w:p>
    <w:p w14:paraId="134D5709" w14:textId="44A5B455" w:rsidR="00D44589" w:rsidRDefault="00D44589" w:rsidP="00D44589">
      <w:pPr>
        <w:pStyle w:val="Aleobodytext"/>
      </w:pPr>
      <w:r>
        <w:t>At a basic level,</w:t>
      </w:r>
      <w:r w:rsidR="00290B3C">
        <w:t xml:space="preserve"> </w:t>
      </w:r>
      <w:r>
        <w:t>students might create an in</w:t>
      </w:r>
      <w:r w:rsidR="00290B3C">
        <w:t>-</w:t>
      </w:r>
      <w:r>
        <w:t>an</w:t>
      </w:r>
      <w:r w:rsidR="00290B3C">
        <w:t>d-</w:t>
      </w:r>
      <w:r>
        <w:t>out</w:t>
      </w:r>
      <w:r w:rsidR="00290B3C">
        <w:t xml:space="preserve"> </w:t>
      </w:r>
      <w:r>
        <w:t>table to illustrate the pattern</w:t>
      </w:r>
      <w:r w:rsidR="00290B3C">
        <w:t xml:space="preserve"> </w:t>
      </w:r>
      <w:r>
        <w:t>that they see over time.</w:t>
      </w:r>
    </w:p>
    <w:p w14:paraId="5E12EE9E" w14:textId="1587D03C" w:rsidR="00D44589" w:rsidRDefault="00D44589" w:rsidP="00D44589">
      <w:pPr>
        <w:pStyle w:val="Aleobodytext"/>
      </w:pPr>
      <w:r>
        <w:t>At a higher level,</w:t>
      </w:r>
      <w:r w:rsidR="00290B3C">
        <w:t xml:space="preserve"> </w:t>
      </w:r>
      <w:r>
        <w:t>they might use that in</w:t>
      </w:r>
      <w:r w:rsidR="00290B3C">
        <w:t>/</w:t>
      </w:r>
      <w:r>
        <w:t>out table</w:t>
      </w:r>
      <w:r w:rsidR="00290B3C">
        <w:t xml:space="preserve"> </w:t>
      </w:r>
      <w:r>
        <w:t>to create a graph to model</w:t>
      </w:r>
      <w:r w:rsidR="00290B3C">
        <w:t xml:space="preserve"> </w:t>
      </w:r>
      <w:r>
        <w:t>the pattern that is happening</w:t>
      </w:r>
      <w:r w:rsidR="00290B3C">
        <w:t xml:space="preserve"> </w:t>
      </w:r>
      <w:r>
        <w:t>with my wages.</w:t>
      </w:r>
    </w:p>
    <w:p w14:paraId="155051F8" w14:textId="0EBB36C2" w:rsidR="00D44589" w:rsidRDefault="00D44589" w:rsidP="00D44589">
      <w:pPr>
        <w:pStyle w:val="Aleobodytext"/>
      </w:pPr>
      <w:r>
        <w:t>And at a more advanced level,</w:t>
      </w:r>
      <w:r w:rsidR="00290B3C">
        <w:t xml:space="preserve"> </w:t>
      </w:r>
      <w:r>
        <w:t>they can create an equation</w:t>
      </w:r>
      <w:r w:rsidR="00290B3C">
        <w:t xml:space="preserve"> </w:t>
      </w:r>
      <w:r>
        <w:t>that models the same real-life phenomenon.</w:t>
      </w:r>
    </w:p>
    <w:p w14:paraId="03F9C165" w14:textId="72ACAA58" w:rsidR="00D44589" w:rsidRDefault="00D44589" w:rsidP="00D44589">
      <w:pPr>
        <w:pStyle w:val="Aleobodytext"/>
      </w:pPr>
      <w:r>
        <w:t>You will want to explore</w:t>
      </w:r>
      <w:r w:rsidR="00290B3C">
        <w:t xml:space="preserve"> </w:t>
      </w:r>
      <w:r>
        <w:t>these mathematical practices again</w:t>
      </w:r>
      <w:r w:rsidR="00290B3C">
        <w:t xml:space="preserve"> </w:t>
      </w:r>
      <w:r>
        <w:t>and again</w:t>
      </w:r>
      <w:r w:rsidR="00290B3C">
        <w:t xml:space="preserve"> </w:t>
      </w:r>
      <w:r>
        <w:t>to begin to feel comfortable with them.</w:t>
      </w:r>
    </w:p>
    <w:p w14:paraId="64C28484" w14:textId="5AFAAAAE" w:rsidR="00D44589" w:rsidRDefault="00D44589" w:rsidP="00D44589">
      <w:pPr>
        <w:pStyle w:val="Aleobodytext"/>
      </w:pPr>
      <w:r>
        <w:t>I'd like to move now</w:t>
      </w:r>
      <w:r w:rsidR="00290B3C">
        <w:t xml:space="preserve"> </w:t>
      </w:r>
      <w:r>
        <w:t>to the College and Career</w:t>
      </w:r>
      <w:r w:rsidR="00290B3C">
        <w:t xml:space="preserve"> </w:t>
      </w:r>
      <w:r>
        <w:t>Readiness content standards</w:t>
      </w:r>
      <w:r w:rsidR="00290B3C">
        <w:t xml:space="preserve"> </w:t>
      </w:r>
      <w:r>
        <w:t>and explore those briefly.</w:t>
      </w:r>
    </w:p>
    <w:p w14:paraId="20A66F60" w14:textId="05A083F4" w:rsidR="00D44589" w:rsidRDefault="00D44589" w:rsidP="00D44589">
      <w:pPr>
        <w:pStyle w:val="Aleobodytext"/>
      </w:pPr>
      <w:r>
        <w:t>In order to help our students learn to</w:t>
      </w:r>
      <w:r w:rsidR="00290B3C">
        <w:t xml:space="preserve"> </w:t>
      </w:r>
      <w:r>
        <w:t>think as suggested in the math practices,</w:t>
      </w:r>
      <w:r w:rsidR="00290B3C">
        <w:t xml:space="preserve"> </w:t>
      </w:r>
      <w:r>
        <w:t>we can use a College and Career</w:t>
      </w:r>
      <w:r w:rsidR="00290B3C">
        <w:t xml:space="preserve"> </w:t>
      </w:r>
      <w:r>
        <w:t>Readiness content Standards to guide us.</w:t>
      </w:r>
    </w:p>
    <w:p w14:paraId="4C932B72" w14:textId="7265BB3E" w:rsidR="00D44589" w:rsidRDefault="00D44589" w:rsidP="00D44589">
      <w:pPr>
        <w:pStyle w:val="Aleobodytext"/>
      </w:pPr>
      <w:r>
        <w:t>The College and Career Readiness Standards</w:t>
      </w:r>
      <w:r w:rsidR="00290B3C">
        <w:t xml:space="preserve"> </w:t>
      </w:r>
      <w:r>
        <w:t>are structured very deliberately.</w:t>
      </w:r>
    </w:p>
    <w:p w14:paraId="59668C5A" w14:textId="3E274497" w:rsidR="00D44589" w:rsidRDefault="00D44589" w:rsidP="00D44589">
      <w:pPr>
        <w:pStyle w:val="Aleobodytext"/>
      </w:pPr>
      <w:r>
        <w:t>They are not a set</w:t>
      </w:r>
      <w:r w:rsidR="00290B3C">
        <w:t xml:space="preserve"> </w:t>
      </w:r>
      <w:r>
        <w:t>of isolated skills</w:t>
      </w:r>
      <w:r w:rsidR="00290B3C">
        <w:t xml:space="preserve"> </w:t>
      </w:r>
      <w:r>
        <w:t>like we too often see in workbook,</w:t>
      </w:r>
      <w:r w:rsidR="00290B3C">
        <w:t xml:space="preserve"> </w:t>
      </w:r>
      <w:r>
        <w:t>which look like the same workbooks</w:t>
      </w:r>
      <w:r w:rsidR="00290B3C">
        <w:t xml:space="preserve"> </w:t>
      </w:r>
      <w:r>
        <w:t>with the same problems that we saw</w:t>
      </w:r>
      <w:r w:rsidR="00290B3C">
        <w:t xml:space="preserve"> </w:t>
      </w:r>
      <w:r>
        <w:t>when we were in school umpteen years ago.</w:t>
      </w:r>
    </w:p>
    <w:p w14:paraId="6327369E" w14:textId="3FF8C24E" w:rsidR="00D44589" w:rsidRDefault="00D44589" w:rsidP="00D44589">
      <w:pPr>
        <w:pStyle w:val="Aleobodytext"/>
      </w:pPr>
      <w:r>
        <w:t>The Standards, if used as intended,</w:t>
      </w:r>
      <w:r w:rsidR="00290B3C">
        <w:t xml:space="preserve"> </w:t>
      </w:r>
      <w:r>
        <w:t>help us shift our instruction.</w:t>
      </w:r>
    </w:p>
    <w:p w14:paraId="2C02946C" w14:textId="6F5D8E3E" w:rsidR="00D44589" w:rsidRDefault="00D44589" w:rsidP="00D44589">
      <w:pPr>
        <w:pStyle w:val="Aleobodytext"/>
      </w:pPr>
      <w:r>
        <w:t>There are three key shifts to help you</w:t>
      </w:r>
      <w:r w:rsidR="00290B3C">
        <w:t xml:space="preserve"> </w:t>
      </w:r>
      <w:r>
        <w:t>help your students move</w:t>
      </w:r>
      <w:r w:rsidR="00290B3C">
        <w:t xml:space="preserve"> </w:t>
      </w:r>
      <w:r>
        <w:t xml:space="preserve">beyond thinking of math </w:t>
      </w:r>
      <w:r w:rsidR="00290B3C">
        <w:t>a</w:t>
      </w:r>
      <w:r>
        <w:t>s rote</w:t>
      </w:r>
      <w:r w:rsidR="00290B3C">
        <w:t xml:space="preserve"> </w:t>
      </w:r>
      <w:r>
        <w:t>computation.</w:t>
      </w:r>
    </w:p>
    <w:p w14:paraId="7A04B159" w14:textId="77777777" w:rsidR="00D44589" w:rsidRDefault="00D44589" w:rsidP="00D44589">
      <w:pPr>
        <w:pStyle w:val="Aleobodytext"/>
      </w:pPr>
    </w:p>
    <w:p w14:paraId="1ED929F3" w14:textId="3EE2C3C0" w:rsidR="00D44589" w:rsidRDefault="00D44589" w:rsidP="00D44589">
      <w:pPr>
        <w:pStyle w:val="Aleobodytext"/>
      </w:pPr>
      <w:r>
        <w:t>The three shifts</w:t>
      </w:r>
      <w:r w:rsidR="003E58C7">
        <w:t xml:space="preserve"> </w:t>
      </w:r>
      <w:r>
        <w:t>are focus, coherence</w:t>
      </w:r>
      <w:r w:rsidR="003E58C7">
        <w:t>,</w:t>
      </w:r>
      <w:r>
        <w:t xml:space="preserve"> and rigor.</w:t>
      </w:r>
    </w:p>
    <w:p w14:paraId="282E8014" w14:textId="44671E3E" w:rsidR="00D44589" w:rsidRDefault="00D44589" w:rsidP="00D44589">
      <w:pPr>
        <w:pStyle w:val="Aleobodytext"/>
      </w:pPr>
      <w:r>
        <w:t>If you want to read a little about them</w:t>
      </w:r>
      <w:r w:rsidR="003E58C7">
        <w:t xml:space="preserve"> </w:t>
      </w:r>
      <w:r>
        <w:t>before</w:t>
      </w:r>
      <w:r w:rsidR="003E58C7">
        <w:t xml:space="preserve"> </w:t>
      </w:r>
      <w:r>
        <w:t>I give a couple of examples,</w:t>
      </w:r>
      <w:r w:rsidR="003E58C7">
        <w:t xml:space="preserve"> </w:t>
      </w:r>
      <w:r>
        <w:t>please feel free to do so.</w:t>
      </w:r>
    </w:p>
    <w:p w14:paraId="6DECAFCC" w14:textId="77777777" w:rsidR="00D44589" w:rsidRDefault="00D44589" w:rsidP="00D44589">
      <w:pPr>
        <w:pStyle w:val="Aleobodytext"/>
      </w:pPr>
      <w:r>
        <w:t>I'll wait for you.</w:t>
      </w:r>
    </w:p>
    <w:p w14:paraId="5106C5BB" w14:textId="01530FEC" w:rsidR="00D44589" w:rsidRDefault="00D44589" w:rsidP="00D44589">
      <w:pPr>
        <w:pStyle w:val="Aleobodytext"/>
      </w:pPr>
      <w:r>
        <w:t>Information about the key</w:t>
      </w:r>
      <w:r w:rsidR="003E58C7">
        <w:t xml:space="preserve"> </w:t>
      </w:r>
      <w:r>
        <w:t>shift is on Page 44</w:t>
      </w:r>
      <w:r w:rsidR="003E58C7">
        <w:t xml:space="preserve"> </w:t>
      </w:r>
      <w:r>
        <w:t>and 45 of the College and Career Readiness</w:t>
      </w:r>
      <w:r w:rsidR="003E58C7">
        <w:t xml:space="preserve"> </w:t>
      </w:r>
      <w:r>
        <w:t>Standards document.</w:t>
      </w:r>
    </w:p>
    <w:p w14:paraId="24183699" w14:textId="2C8B67E5" w:rsidR="00D44589" w:rsidRDefault="00D44589" w:rsidP="00D44589">
      <w:pPr>
        <w:pStyle w:val="Aleobodytext"/>
      </w:pPr>
      <w:r>
        <w:t>I want to point out a couple of things</w:t>
      </w:r>
      <w:r w:rsidR="003E58C7">
        <w:t xml:space="preserve"> </w:t>
      </w:r>
      <w:r>
        <w:t>about how the Standards help</w:t>
      </w:r>
      <w:r w:rsidR="003E58C7">
        <w:t xml:space="preserve"> </w:t>
      </w:r>
      <w:r>
        <w:t>you teach to these shifts</w:t>
      </w:r>
      <w:r w:rsidR="003E58C7">
        <w:t xml:space="preserve"> </w:t>
      </w:r>
      <w:r>
        <w:t>before you explore the entire math</w:t>
      </w:r>
      <w:r w:rsidR="003E58C7">
        <w:t xml:space="preserve"> </w:t>
      </w:r>
      <w:r>
        <w:t>section of the College and Career</w:t>
      </w:r>
      <w:r w:rsidR="003E58C7">
        <w:t xml:space="preserve"> </w:t>
      </w:r>
      <w:r>
        <w:t>Readiness Standards document yourself.</w:t>
      </w:r>
    </w:p>
    <w:p w14:paraId="02ACCAD7" w14:textId="77777777" w:rsidR="00D44589" w:rsidRDefault="00D44589" w:rsidP="00D44589">
      <w:pPr>
        <w:pStyle w:val="Aleobodytext"/>
      </w:pPr>
      <w:r>
        <w:t>One of the key shifts is coherence.</w:t>
      </w:r>
    </w:p>
    <w:p w14:paraId="1D2040C1" w14:textId="043E92A8" w:rsidR="00D44589" w:rsidRDefault="00D44589" w:rsidP="00D44589">
      <w:pPr>
        <w:pStyle w:val="Aleobodytext"/>
      </w:pPr>
      <w:r>
        <w:t>Coherence involves</w:t>
      </w:r>
      <w:r w:rsidR="003E58C7">
        <w:t xml:space="preserve"> </w:t>
      </w:r>
      <w:r>
        <w:t>designing</w:t>
      </w:r>
      <w:r w:rsidR="003E58C7">
        <w:t xml:space="preserve"> </w:t>
      </w:r>
      <w:r>
        <w:t>learning around</w:t>
      </w:r>
      <w:r w:rsidR="003E58C7">
        <w:t xml:space="preserve"> </w:t>
      </w:r>
      <w:r>
        <w:t>coherent progressions.</w:t>
      </w:r>
    </w:p>
    <w:p w14:paraId="5E8455DE" w14:textId="0A1DB8BC" w:rsidR="00D44589" w:rsidRDefault="00D44589" w:rsidP="00D44589">
      <w:pPr>
        <w:pStyle w:val="Aleobodytext"/>
      </w:pPr>
      <w:r>
        <w:t>In using the Standards as intended,</w:t>
      </w:r>
      <w:r w:rsidR="003E58C7">
        <w:t xml:space="preserve"> </w:t>
      </w:r>
      <w:r>
        <w:t>you will help students continue</w:t>
      </w:r>
      <w:r w:rsidR="003E58C7">
        <w:t xml:space="preserve"> </w:t>
      </w:r>
      <w:r>
        <w:t>to build on what they already know.</w:t>
      </w:r>
    </w:p>
    <w:p w14:paraId="47CCDBFB" w14:textId="73E5D6AB" w:rsidR="00D44589" w:rsidRDefault="00D44589" w:rsidP="00D44589">
      <w:pPr>
        <w:pStyle w:val="Aleobodytext"/>
      </w:pPr>
      <w:r>
        <w:t>They're not like those workbooks</w:t>
      </w:r>
      <w:r w:rsidR="003E58C7">
        <w:t xml:space="preserve"> </w:t>
      </w:r>
      <w:r>
        <w:t>that just switched to</w:t>
      </w:r>
      <w:r w:rsidR="003E58C7">
        <w:t xml:space="preserve"> </w:t>
      </w:r>
      <w:r>
        <w:t>a new, isolated topic for each chapter.</w:t>
      </w:r>
    </w:p>
    <w:p w14:paraId="06E2BB44" w14:textId="4B55DD26" w:rsidR="00D44589" w:rsidRDefault="00D44589" w:rsidP="00D44589">
      <w:pPr>
        <w:pStyle w:val="Aleobodytext"/>
      </w:pPr>
      <w:r>
        <w:t>Do you remember some of the rules</w:t>
      </w:r>
      <w:r w:rsidR="003E58C7">
        <w:t xml:space="preserve"> </w:t>
      </w:r>
      <w:r>
        <w:t>we learned when we first started</w:t>
      </w:r>
      <w:r w:rsidR="003E58C7">
        <w:t xml:space="preserve"> </w:t>
      </w:r>
      <w:r>
        <w:t>learning formal math?</w:t>
      </w:r>
    </w:p>
    <w:p w14:paraId="1F70A170" w14:textId="1EF7F10A" w:rsidR="00D44589" w:rsidRDefault="00D44589" w:rsidP="00D44589">
      <w:pPr>
        <w:pStyle w:val="Aleobodytext"/>
      </w:pPr>
      <w:r>
        <w:t>When you subtract, always</w:t>
      </w:r>
      <w:r w:rsidR="003E58C7">
        <w:t xml:space="preserve"> </w:t>
      </w:r>
      <w:r>
        <w:t>put the larger number on top.</w:t>
      </w:r>
    </w:p>
    <w:p w14:paraId="0A38B0D4" w14:textId="77777777" w:rsidR="00D44589" w:rsidRDefault="00D44589" w:rsidP="00D44589">
      <w:pPr>
        <w:pStyle w:val="Aleobodytext"/>
      </w:pPr>
      <w:r>
        <w:t>I only wish this was always true.</w:t>
      </w:r>
    </w:p>
    <w:p w14:paraId="793F0E56" w14:textId="385ED898" w:rsidR="00D44589" w:rsidRDefault="00D44589" w:rsidP="00D44589">
      <w:pPr>
        <w:pStyle w:val="Aleobodytext"/>
      </w:pPr>
      <w:r>
        <w:t>My checkbook would be in a lot</w:t>
      </w:r>
      <w:r w:rsidR="003E58C7">
        <w:t xml:space="preserve"> </w:t>
      </w:r>
      <w:r>
        <w:t>better shape.</w:t>
      </w:r>
    </w:p>
    <w:p w14:paraId="0E7162E9" w14:textId="77777777" w:rsidR="00D44589" w:rsidRDefault="00D44589" w:rsidP="00D44589">
      <w:pPr>
        <w:pStyle w:val="Aleobodytext"/>
      </w:pPr>
      <w:r>
        <w:t>And what about this rule?</w:t>
      </w:r>
    </w:p>
    <w:p w14:paraId="26735BDC" w14:textId="79D91BC9" w:rsidR="00D44589" w:rsidRDefault="00D44589" w:rsidP="00D44589">
      <w:pPr>
        <w:pStyle w:val="Aleobodytext"/>
      </w:pPr>
      <w:r>
        <w:t>Think about how this rule relates</w:t>
      </w:r>
      <w:r w:rsidR="003E58C7">
        <w:t xml:space="preserve"> </w:t>
      </w:r>
      <w:r>
        <w:t>to fractions or not.</w:t>
      </w:r>
    </w:p>
    <w:p w14:paraId="19701200" w14:textId="77777777" w:rsidR="00D44589" w:rsidRDefault="00D44589" w:rsidP="00D44589">
      <w:pPr>
        <w:pStyle w:val="Aleobodytext"/>
      </w:pPr>
      <w:r>
        <w:t>And remember this one?</w:t>
      </w:r>
    </w:p>
    <w:p w14:paraId="71FDCBE3" w14:textId="6AC13FB5" w:rsidR="00D44589" w:rsidRDefault="00D44589" w:rsidP="00D44589">
      <w:pPr>
        <w:pStyle w:val="Aleobodytext"/>
      </w:pPr>
      <w:r>
        <w:t>Often we teach fractions in isolation,</w:t>
      </w:r>
      <w:r w:rsidR="003E58C7">
        <w:t xml:space="preserve"> </w:t>
      </w:r>
      <w:r>
        <w:t>even telling students that the rules</w:t>
      </w:r>
      <w:r w:rsidR="003E58C7">
        <w:t xml:space="preserve"> </w:t>
      </w:r>
      <w:r>
        <w:t>no longer apply when we get to fractions.</w:t>
      </w:r>
    </w:p>
    <w:p w14:paraId="2E1C8EFA" w14:textId="16922EDE" w:rsidR="00D44589" w:rsidRDefault="00D44589" w:rsidP="00D44589">
      <w:pPr>
        <w:pStyle w:val="Aleobodytext"/>
      </w:pPr>
      <w:r>
        <w:t>First, we should not have to teach</w:t>
      </w:r>
      <w:r w:rsidR="003E58C7">
        <w:t xml:space="preserve"> </w:t>
      </w:r>
      <w:r>
        <w:t>the rule to begin with.</w:t>
      </w:r>
    </w:p>
    <w:p w14:paraId="56328F94" w14:textId="46C3771B" w:rsidR="00D44589" w:rsidRDefault="00D44589" w:rsidP="00D44589">
      <w:pPr>
        <w:pStyle w:val="Aleobodytext"/>
      </w:pPr>
      <w:r>
        <w:t>Instead, we should be helping students</w:t>
      </w:r>
      <w:r w:rsidR="003E58C7">
        <w:t xml:space="preserve"> </w:t>
      </w:r>
      <w:r>
        <w:t>understand what the operations mean.</w:t>
      </w:r>
    </w:p>
    <w:p w14:paraId="0DC66923" w14:textId="02503BD8" w:rsidR="00D44589" w:rsidRDefault="00D44589" w:rsidP="00D44589">
      <w:pPr>
        <w:pStyle w:val="Aleobodytext"/>
      </w:pPr>
      <w:r>
        <w:lastRenderedPageBreak/>
        <w:t>We know</w:t>
      </w:r>
      <w:r w:rsidR="003867B7">
        <w:t xml:space="preserve"> </w:t>
      </w:r>
      <w:r>
        <w:t>that we often teach and re</w:t>
      </w:r>
      <w:r w:rsidR="003867B7">
        <w:t>-</w:t>
      </w:r>
      <w:r>
        <w:t>teach fractions</w:t>
      </w:r>
      <w:r w:rsidR="003867B7">
        <w:t xml:space="preserve"> </w:t>
      </w:r>
      <w:r>
        <w:t>only to realize that students</w:t>
      </w:r>
      <w:r w:rsidR="003867B7">
        <w:t xml:space="preserve"> </w:t>
      </w:r>
      <w:r>
        <w:t>can't apply any of those rules</w:t>
      </w:r>
      <w:r w:rsidR="003867B7">
        <w:t xml:space="preserve"> </w:t>
      </w:r>
      <w:r>
        <w:t>when they get to an abstract</w:t>
      </w:r>
      <w:r w:rsidR="003867B7">
        <w:t xml:space="preserve"> </w:t>
      </w:r>
      <w:r>
        <w:t>algebra problem.</w:t>
      </w:r>
    </w:p>
    <w:p w14:paraId="324B00F8" w14:textId="39EBF4E3" w:rsidR="00D44589" w:rsidRDefault="00D44589" w:rsidP="00D44589">
      <w:pPr>
        <w:pStyle w:val="Aleobodytext"/>
      </w:pPr>
      <w:r>
        <w:t>Teaching to the standards can help fix</w:t>
      </w:r>
      <w:r w:rsidR="003867B7">
        <w:t xml:space="preserve"> </w:t>
      </w:r>
      <w:r>
        <w:t>that issue.</w:t>
      </w:r>
    </w:p>
    <w:p w14:paraId="78D91C37" w14:textId="3F3D1404" w:rsidR="00D44589" w:rsidRDefault="00D44589" w:rsidP="00D44589">
      <w:pPr>
        <w:pStyle w:val="Aleobodytext"/>
      </w:pPr>
      <w:r>
        <w:t>First, the Standards</w:t>
      </w:r>
      <w:r w:rsidR="003867B7">
        <w:t xml:space="preserve"> </w:t>
      </w:r>
      <w:r>
        <w:t>focus on the understanding of what</w:t>
      </w:r>
      <w:r w:rsidR="003867B7">
        <w:t xml:space="preserve"> </w:t>
      </w:r>
      <w:r>
        <w:t>the operations mean</w:t>
      </w:r>
      <w:r w:rsidR="003867B7">
        <w:t xml:space="preserve"> </w:t>
      </w:r>
      <w:r>
        <w:t>and how they are integrally related.</w:t>
      </w:r>
    </w:p>
    <w:p w14:paraId="737A4647" w14:textId="7AC16667" w:rsidR="00D44589" w:rsidRDefault="00D44589" w:rsidP="00D44589">
      <w:pPr>
        <w:pStyle w:val="Aleobodytext"/>
      </w:pPr>
      <w:r>
        <w:t>That means understanding</w:t>
      </w:r>
      <w:r w:rsidR="003867B7">
        <w:t xml:space="preserve"> </w:t>
      </w:r>
      <w:r>
        <w:t>that multiplying means something more</w:t>
      </w:r>
      <w:r w:rsidR="003867B7">
        <w:t xml:space="preserve"> </w:t>
      </w:r>
      <w:r>
        <w:t>than just that the total gets bigger.</w:t>
      </w:r>
    </w:p>
    <w:p w14:paraId="68D9DCB4" w14:textId="705C570B" w:rsidR="00D44589" w:rsidRDefault="00D44589" w:rsidP="00D44589">
      <w:pPr>
        <w:pStyle w:val="Aleobodytext"/>
      </w:pPr>
      <w:r>
        <w:t>Look at the standard</w:t>
      </w:r>
      <w:r w:rsidR="003867B7">
        <w:t xml:space="preserve"> </w:t>
      </w:r>
      <w:r>
        <w:t>from a first grade level.</w:t>
      </w:r>
    </w:p>
    <w:p w14:paraId="398F0AFC" w14:textId="0FC09CC0" w:rsidR="00D44589" w:rsidRDefault="00D44589" w:rsidP="00D44589">
      <w:pPr>
        <w:pStyle w:val="Aleobodytext"/>
      </w:pPr>
      <w:r>
        <w:t>Not only does it talk about</w:t>
      </w:r>
      <w:r w:rsidR="003867B7">
        <w:t xml:space="preserve"> </w:t>
      </w:r>
      <w:r>
        <w:t>understanding the relationship</w:t>
      </w:r>
      <w:r w:rsidR="003867B7">
        <w:t xml:space="preserve"> </w:t>
      </w:r>
      <w:r>
        <w:t>between addition subtraction.</w:t>
      </w:r>
    </w:p>
    <w:p w14:paraId="78BA3342" w14:textId="4EA983CC" w:rsidR="00D44589" w:rsidRDefault="00D44589" w:rsidP="00D44589">
      <w:pPr>
        <w:pStyle w:val="Aleobodytext"/>
      </w:pPr>
      <w:r>
        <w:t>It also explicitly mentions</w:t>
      </w:r>
      <w:r w:rsidR="003867B7">
        <w:t xml:space="preserve"> </w:t>
      </w:r>
      <w:r>
        <w:t>two key properties of numbers</w:t>
      </w:r>
      <w:r w:rsidR="003867B7">
        <w:t xml:space="preserve">: </w:t>
      </w:r>
      <w:r>
        <w:t>the communicative</w:t>
      </w:r>
      <w:r w:rsidR="003867B7">
        <w:t xml:space="preserve"> </w:t>
      </w:r>
      <w:r>
        <w:t>and the associative properties.</w:t>
      </w:r>
    </w:p>
    <w:p w14:paraId="39AE6604" w14:textId="1012A830" w:rsidR="00D44589" w:rsidRDefault="00D44589" w:rsidP="00D44589">
      <w:pPr>
        <w:pStyle w:val="Aleobodytext"/>
      </w:pPr>
      <w:r>
        <w:t>By the way,</w:t>
      </w:r>
      <w:r w:rsidR="003867B7">
        <w:t xml:space="preserve"> </w:t>
      </w:r>
      <w:r>
        <w:t>you can find this standard on page 52.</w:t>
      </w:r>
    </w:p>
    <w:p w14:paraId="2B466A42" w14:textId="33A3FADD" w:rsidR="00D44589" w:rsidRDefault="00D44589" w:rsidP="00D44589">
      <w:pPr>
        <w:pStyle w:val="Aleobodytext"/>
      </w:pPr>
      <w:r>
        <w:t>And once students begin to explore</w:t>
      </w:r>
      <w:r w:rsidR="003867B7">
        <w:t xml:space="preserve"> </w:t>
      </w:r>
      <w:r>
        <w:t>multiplication and division,</w:t>
      </w:r>
      <w:r w:rsidR="0030363C">
        <w:t xml:space="preserve"> </w:t>
      </w:r>
      <w:r>
        <w:t>they are again expected to understand</w:t>
      </w:r>
      <w:r w:rsidR="0030363C">
        <w:t xml:space="preserve"> </w:t>
      </w:r>
      <w:r>
        <w:t>the relationship between them,</w:t>
      </w:r>
      <w:r w:rsidR="0030363C">
        <w:t xml:space="preserve"> </w:t>
      </w:r>
      <w:r>
        <w:t>not to show how to do the computation.</w:t>
      </w:r>
    </w:p>
    <w:p w14:paraId="497C16F4" w14:textId="0DFD2540" w:rsidR="00D44589" w:rsidRDefault="00D44589" w:rsidP="00D44589">
      <w:pPr>
        <w:pStyle w:val="Aleobodytext"/>
      </w:pPr>
      <w:r>
        <w:t>And they continue to build</w:t>
      </w:r>
      <w:r w:rsidR="0030363C">
        <w:t xml:space="preserve"> </w:t>
      </w:r>
      <w:r>
        <w:t>on their bank of number properties,</w:t>
      </w:r>
      <w:r w:rsidR="0030363C">
        <w:t xml:space="preserve"> </w:t>
      </w:r>
      <w:r>
        <w:t>this time with the associative property.</w:t>
      </w:r>
    </w:p>
    <w:p w14:paraId="710C78B5" w14:textId="42DB0F77" w:rsidR="00D44589" w:rsidRDefault="00D44589" w:rsidP="00D44589">
      <w:pPr>
        <w:pStyle w:val="Aleobodytext"/>
      </w:pPr>
      <w:r>
        <w:t>The standard is a third grade standard,</w:t>
      </w:r>
      <w:r w:rsidR="0030363C">
        <w:t xml:space="preserve"> </w:t>
      </w:r>
      <w:r>
        <w:t>so there's no reason</w:t>
      </w:r>
      <w:r w:rsidR="0030363C">
        <w:t xml:space="preserve"> </w:t>
      </w:r>
      <w:r>
        <w:t>our adult learners</w:t>
      </w:r>
      <w:r w:rsidR="0030363C">
        <w:t xml:space="preserve"> </w:t>
      </w:r>
      <w:r>
        <w:t>should not be learning these properties</w:t>
      </w:r>
      <w:r w:rsidR="00AE66D2">
        <w:t xml:space="preserve"> </w:t>
      </w:r>
      <w:r>
        <w:t>as they're learning</w:t>
      </w:r>
      <w:r w:rsidR="00AE66D2">
        <w:t xml:space="preserve"> </w:t>
      </w:r>
      <w:r>
        <w:t>their basic operations.</w:t>
      </w:r>
    </w:p>
    <w:p w14:paraId="1F88AA3B" w14:textId="45C78975" w:rsidR="00D44589" w:rsidRDefault="00D44589" w:rsidP="00D44589">
      <w:pPr>
        <w:pStyle w:val="Aleobodytext"/>
      </w:pPr>
      <w:r>
        <w:t>You can find this standard on Page 56</w:t>
      </w:r>
      <w:r w:rsidR="00AE66D2">
        <w:t xml:space="preserve"> </w:t>
      </w:r>
      <w:r>
        <w:t>fraction work should build on whole</w:t>
      </w:r>
      <w:r w:rsidR="00AE66D2">
        <w:t xml:space="preserve"> </w:t>
      </w:r>
      <w:r>
        <w:t>number operations.</w:t>
      </w:r>
    </w:p>
    <w:p w14:paraId="41376637" w14:textId="45A7ED5C" w:rsidR="00D44589" w:rsidRDefault="00D44589" w:rsidP="00D44589">
      <w:pPr>
        <w:pStyle w:val="Aleobodytext"/>
      </w:pPr>
      <w:r>
        <w:t>It should not be taught in isolation</w:t>
      </w:r>
      <w:r w:rsidR="00AE66D2">
        <w:t xml:space="preserve"> </w:t>
      </w:r>
      <w:r>
        <w:t>with no connection to whole number operations.</w:t>
      </w:r>
    </w:p>
    <w:p w14:paraId="7EBEDE99" w14:textId="66BC7D04" w:rsidR="00D44589" w:rsidRDefault="00D44589" w:rsidP="00D44589">
      <w:pPr>
        <w:pStyle w:val="Aleobodytext"/>
      </w:pPr>
      <w:r>
        <w:t>Look at the fraction standards on Page 62</w:t>
      </w:r>
      <w:r w:rsidR="00AE66D2">
        <w:t xml:space="preserve"> </w:t>
      </w:r>
      <w:r>
        <w:t>before going to the next slide.</w:t>
      </w:r>
    </w:p>
    <w:p w14:paraId="70D25316" w14:textId="0841E226" w:rsidR="00D44589" w:rsidRDefault="00D44589" w:rsidP="00D44589">
      <w:pPr>
        <w:pStyle w:val="Aleobodytext"/>
      </w:pPr>
      <w:r>
        <w:t>I'll wait</w:t>
      </w:r>
      <w:r w:rsidR="00AE66D2">
        <w:t xml:space="preserve"> </w:t>
      </w:r>
      <w:r>
        <w:t>until you read over those standards.</w:t>
      </w:r>
    </w:p>
    <w:p w14:paraId="280D7BEC" w14:textId="685EAA14" w:rsidR="00D44589" w:rsidRDefault="00D44589" w:rsidP="00D44589">
      <w:pPr>
        <w:pStyle w:val="Aleobodytext"/>
      </w:pPr>
      <w:r>
        <w:t>Then I want to highlight a couple of key</w:t>
      </w:r>
      <w:r w:rsidR="00AE66D2">
        <w:t xml:space="preserve"> </w:t>
      </w:r>
      <w:r>
        <w:t>point that I want you to notice.</w:t>
      </w:r>
    </w:p>
    <w:p w14:paraId="0375B25B" w14:textId="77C9B65D" w:rsidR="00D44589" w:rsidRDefault="00D44589" w:rsidP="00D44589">
      <w:pPr>
        <w:pStyle w:val="Aleobodytext"/>
      </w:pPr>
      <w:r>
        <w:t>Notice that this standard begins</w:t>
      </w:r>
      <w:r w:rsidR="00AE66D2">
        <w:t xml:space="preserve"> </w:t>
      </w:r>
      <w:r>
        <w:t>with the verb build.</w:t>
      </w:r>
    </w:p>
    <w:p w14:paraId="5591FA1A" w14:textId="17309D58" w:rsidR="00D44589" w:rsidRDefault="00D44589" w:rsidP="00D44589">
      <w:pPr>
        <w:pStyle w:val="Aleobodytext"/>
      </w:pPr>
      <w:r>
        <w:t>Students should understand</w:t>
      </w:r>
      <w:r w:rsidR="00AE66D2">
        <w:t xml:space="preserve"> </w:t>
      </w:r>
      <w:r>
        <w:t>that fraction operations build on</w:t>
      </w:r>
      <w:r w:rsidR="00AE66D2">
        <w:t xml:space="preserve"> </w:t>
      </w:r>
      <w:r>
        <w:t>what they already know</w:t>
      </w:r>
      <w:r w:rsidR="00AE66D2">
        <w:t xml:space="preserve"> </w:t>
      </w:r>
      <w:r>
        <w:t>about whole numbers.</w:t>
      </w:r>
    </w:p>
    <w:p w14:paraId="1590D46F" w14:textId="77777777" w:rsidR="00D44589" w:rsidRDefault="00D44589" w:rsidP="00D44589">
      <w:pPr>
        <w:pStyle w:val="Aleobodytext"/>
      </w:pPr>
      <w:r>
        <w:t>So the rules should be the same for both.</w:t>
      </w:r>
    </w:p>
    <w:p w14:paraId="370EE71D" w14:textId="0A7BFE5C" w:rsidR="00D44589" w:rsidRDefault="00D44589" w:rsidP="00D44589">
      <w:pPr>
        <w:pStyle w:val="Aleobodytext"/>
      </w:pPr>
      <w:r>
        <w:lastRenderedPageBreak/>
        <w:t>This standard begins with the verbs apply</w:t>
      </w:r>
      <w:r w:rsidR="00AE66D2">
        <w:t xml:space="preserve"> </w:t>
      </w:r>
      <w:r>
        <w:t>and extend previous understanding.</w:t>
      </w:r>
    </w:p>
    <w:p w14:paraId="430CA0CE" w14:textId="67E096B3" w:rsidR="00D44589" w:rsidRDefault="00D44589" w:rsidP="00D44589">
      <w:pPr>
        <w:pStyle w:val="Aleobodytext"/>
      </w:pPr>
      <w:r>
        <w:t>Again,</w:t>
      </w:r>
      <w:r w:rsidR="00AE66D2">
        <w:t xml:space="preserve"> </w:t>
      </w:r>
      <w:r>
        <w:t>these standards help you</w:t>
      </w:r>
      <w:r w:rsidR="00AE66D2">
        <w:t>,</w:t>
      </w:r>
      <w:r>
        <w:t xml:space="preserve"> as a teacher</w:t>
      </w:r>
      <w:r w:rsidR="00AE66D2">
        <w:t xml:space="preserve">, </w:t>
      </w:r>
      <w:r>
        <w:t>be more coherent in your instruction.</w:t>
      </w:r>
    </w:p>
    <w:p w14:paraId="2B5DDAB7" w14:textId="10AC36F3" w:rsidR="00D44589" w:rsidRDefault="00D44589" w:rsidP="00D44589">
      <w:pPr>
        <w:pStyle w:val="Aleobodytext"/>
      </w:pPr>
      <w:r>
        <w:t>And I want to point out this standard,</w:t>
      </w:r>
      <w:r w:rsidR="00AE66D2">
        <w:t xml:space="preserve"> </w:t>
      </w:r>
      <w:r>
        <w:t>which talks about using visual models,</w:t>
      </w:r>
      <w:r w:rsidR="00AE66D2">
        <w:t xml:space="preserve"> </w:t>
      </w:r>
      <w:r>
        <w:t>a visual model is a way to help students</w:t>
      </w:r>
      <w:r w:rsidR="00AE66D2">
        <w:t xml:space="preserve"> </w:t>
      </w:r>
      <w:r>
        <w:t>gain conceptual understanding.</w:t>
      </w:r>
    </w:p>
    <w:p w14:paraId="05D77AC0" w14:textId="7895AC2F" w:rsidR="00D44589" w:rsidRDefault="00D44589" w:rsidP="00D44589">
      <w:pPr>
        <w:pStyle w:val="Aleobodytext"/>
      </w:pPr>
      <w:r>
        <w:t>Visual models such as area models</w:t>
      </w:r>
      <w:r w:rsidR="007F0AC2">
        <w:t xml:space="preserve"> </w:t>
      </w:r>
      <w:r>
        <w:t>help students see why</w:t>
      </w:r>
      <w:r w:rsidR="007F0AC2">
        <w:t xml:space="preserve"> </w:t>
      </w:r>
      <w:r>
        <w:t>a fraction multiplied by a fraction</w:t>
      </w:r>
      <w:r w:rsidR="007F0AC2">
        <w:t xml:space="preserve"> </w:t>
      </w:r>
      <w:r>
        <w:t>is a smaller amount.</w:t>
      </w:r>
    </w:p>
    <w:p w14:paraId="1CABA9A0" w14:textId="68AD95F8" w:rsidR="00D44589" w:rsidRDefault="00D44589" w:rsidP="00D44589">
      <w:pPr>
        <w:pStyle w:val="Aleobodytext"/>
      </w:pPr>
      <w:r>
        <w:t>And that same visual can be used with</w:t>
      </w:r>
      <w:r w:rsidR="007F0AC2">
        <w:t xml:space="preserve"> </w:t>
      </w:r>
      <w:r>
        <w:t>whole numbers to help students understand</w:t>
      </w:r>
      <w:r w:rsidR="007F0AC2">
        <w:t xml:space="preserve"> </w:t>
      </w:r>
      <w:r>
        <w:t>why the multiplication</w:t>
      </w:r>
      <w:r w:rsidR="007F0AC2">
        <w:t xml:space="preserve"> </w:t>
      </w:r>
      <w:r>
        <w:t>procedure or algorithm works.</w:t>
      </w:r>
    </w:p>
    <w:p w14:paraId="0908C154" w14:textId="59FB0A1F" w:rsidR="00D44589" w:rsidRDefault="00D44589" w:rsidP="00D44589">
      <w:pPr>
        <w:pStyle w:val="Aleobodytext"/>
      </w:pPr>
      <w:r>
        <w:t>So the</w:t>
      </w:r>
      <w:r w:rsidR="007F0AC2">
        <w:t xml:space="preserve"> </w:t>
      </w:r>
      <w:r>
        <w:t>key shift of coherence focuses</w:t>
      </w:r>
      <w:r w:rsidR="007F0AC2">
        <w:t xml:space="preserve"> </w:t>
      </w:r>
      <w:r>
        <w:t>on a developmental continuum</w:t>
      </w:r>
      <w:r w:rsidR="007F0AC2">
        <w:t xml:space="preserve"> </w:t>
      </w:r>
      <w:r>
        <w:t>rather than sets of isolated skills.</w:t>
      </w:r>
    </w:p>
    <w:p w14:paraId="18AF04B3" w14:textId="44722F58" w:rsidR="00D44589" w:rsidRDefault="00D44589" w:rsidP="00D44589">
      <w:pPr>
        <w:pStyle w:val="Aleobodytext"/>
      </w:pPr>
      <w:r>
        <w:t>This is just one example</w:t>
      </w:r>
      <w:r w:rsidR="007F0AC2">
        <w:t xml:space="preserve"> </w:t>
      </w:r>
      <w:r>
        <w:t>of the many progressions</w:t>
      </w:r>
      <w:r w:rsidR="007F0AC2">
        <w:t xml:space="preserve"> </w:t>
      </w:r>
      <w:r>
        <w:t>that form the College and Career Readiness</w:t>
      </w:r>
      <w:r w:rsidR="007F0AC2">
        <w:t xml:space="preserve"> </w:t>
      </w:r>
      <w:r>
        <w:t>Math Standards.</w:t>
      </w:r>
    </w:p>
    <w:p w14:paraId="52E4F87D" w14:textId="6BCFA8B0" w:rsidR="00D44589" w:rsidRDefault="00D44589" w:rsidP="00D44589">
      <w:pPr>
        <w:pStyle w:val="Aleobodytext"/>
      </w:pPr>
      <w:r>
        <w:t>No, unfortunately, you won't find a ladder</w:t>
      </w:r>
      <w:r w:rsidR="007F0AC2">
        <w:t xml:space="preserve"> </w:t>
      </w:r>
      <w:r>
        <w:t>like this one here in the document.</w:t>
      </w:r>
    </w:p>
    <w:p w14:paraId="6881DDE7" w14:textId="1CB04A77" w:rsidR="00D44589" w:rsidRDefault="00D44589" w:rsidP="00D44589">
      <w:pPr>
        <w:pStyle w:val="Aleobodytext"/>
      </w:pPr>
      <w:r>
        <w:t>I made this one up</w:t>
      </w:r>
      <w:r w:rsidR="007F0AC2">
        <w:t xml:space="preserve"> </w:t>
      </w:r>
      <w:r>
        <w:t>so you could readily see the progression.</w:t>
      </w:r>
    </w:p>
    <w:p w14:paraId="78B875FE" w14:textId="13C0C971" w:rsidR="00D44589" w:rsidRDefault="00D44589" w:rsidP="00D44589">
      <w:pPr>
        <w:pStyle w:val="Aleobodytext"/>
      </w:pPr>
      <w:r>
        <w:t>You might explore the standards in depth</w:t>
      </w:r>
      <w:r w:rsidR="007F0AC2">
        <w:t xml:space="preserve"> </w:t>
      </w:r>
      <w:r>
        <w:t>with other teachers at your program</w:t>
      </w:r>
      <w:r w:rsidR="007F0AC2">
        <w:t xml:space="preserve"> </w:t>
      </w:r>
      <w:r>
        <w:t>so you can create your own</w:t>
      </w:r>
      <w:r w:rsidR="007F0AC2">
        <w:t xml:space="preserve"> </w:t>
      </w:r>
      <w:r>
        <w:t>stepladder progressions.</w:t>
      </w:r>
    </w:p>
    <w:p w14:paraId="12A67508" w14:textId="1B695D2B" w:rsidR="00D44589" w:rsidRDefault="00D44589" w:rsidP="00D44589">
      <w:pPr>
        <w:pStyle w:val="Aleobodytext"/>
      </w:pPr>
      <w:r>
        <w:t>This progression is focused</w:t>
      </w:r>
      <w:r w:rsidR="007F0AC2">
        <w:t xml:space="preserve"> </w:t>
      </w:r>
      <w:r>
        <w:t>on properties of numbers,</w:t>
      </w:r>
      <w:r w:rsidR="007F0AC2">
        <w:t xml:space="preserve"> </w:t>
      </w:r>
      <w:r>
        <w:t>which, as you can see, begins</w:t>
      </w:r>
      <w:r w:rsidR="007F0AC2">
        <w:t xml:space="preserve"> </w:t>
      </w:r>
      <w:r>
        <w:t>at the most basic level.</w:t>
      </w:r>
    </w:p>
    <w:p w14:paraId="1F593917" w14:textId="7ECB79E0" w:rsidR="00D44589" w:rsidRDefault="00D44589" w:rsidP="00D44589">
      <w:pPr>
        <w:pStyle w:val="Aleobodytext"/>
      </w:pPr>
      <w:r>
        <w:t>The shifts also focus on</w:t>
      </w:r>
      <w:r w:rsidR="007F0AC2">
        <w:t xml:space="preserve"> </w:t>
      </w:r>
      <w:r>
        <w:t>something called rigor.</w:t>
      </w:r>
    </w:p>
    <w:p w14:paraId="67A95BFD" w14:textId="70042072" w:rsidR="00D44589" w:rsidRDefault="00D44589" w:rsidP="00D44589">
      <w:pPr>
        <w:pStyle w:val="Aleobodytext"/>
      </w:pPr>
      <w:r>
        <w:t>No, in this context,</w:t>
      </w:r>
      <w:r w:rsidR="007F0AC2">
        <w:t xml:space="preserve"> </w:t>
      </w:r>
      <w:r>
        <w:t>rigor does not mean harder.</w:t>
      </w:r>
    </w:p>
    <w:p w14:paraId="28327864" w14:textId="22FA911B" w:rsidR="00D44589" w:rsidRDefault="00D44589" w:rsidP="00D44589">
      <w:pPr>
        <w:pStyle w:val="Aleobodytext"/>
      </w:pPr>
      <w:r>
        <w:t>For the College and Career Readiness</w:t>
      </w:r>
      <w:r w:rsidR="007F0AC2">
        <w:t xml:space="preserve"> </w:t>
      </w:r>
      <w:r>
        <w:t>Math content, standard</w:t>
      </w:r>
      <w:r w:rsidR="007F0AC2">
        <w:t xml:space="preserve"> </w:t>
      </w:r>
      <w:r>
        <w:t>rigor means the pursuit of conceptual</w:t>
      </w:r>
      <w:r w:rsidR="007F0AC2">
        <w:t xml:space="preserve"> </w:t>
      </w:r>
      <w:r>
        <w:t>understanding, procedural</w:t>
      </w:r>
      <w:r w:rsidR="007F0AC2">
        <w:t xml:space="preserve"> </w:t>
      </w:r>
      <w:r>
        <w:t>fluency, and application, </w:t>
      </w:r>
      <w:r w:rsidR="007F0AC2">
        <w:t xml:space="preserve"> </w:t>
      </w:r>
      <w:r>
        <w:t>all with the same intensity.</w:t>
      </w:r>
    </w:p>
    <w:p w14:paraId="3B58535A" w14:textId="34655ECC" w:rsidR="00D44589" w:rsidRDefault="00D44589" w:rsidP="00D44589">
      <w:pPr>
        <w:pStyle w:val="Aleobodytext"/>
      </w:pPr>
      <w:r>
        <w:t>I think most</w:t>
      </w:r>
      <w:r w:rsidR="007F0AC2">
        <w:t xml:space="preserve"> </w:t>
      </w:r>
      <w:r>
        <w:t>of us, as teachers do a pretty good job</w:t>
      </w:r>
      <w:r w:rsidR="007F0AC2">
        <w:t xml:space="preserve"> </w:t>
      </w:r>
      <w:r>
        <w:t>of focusing on procedures.</w:t>
      </w:r>
    </w:p>
    <w:p w14:paraId="204EA16C" w14:textId="2E3509A4" w:rsidR="00D44589" w:rsidRDefault="00D44589" w:rsidP="00D44589">
      <w:pPr>
        <w:pStyle w:val="Aleobodytext"/>
      </w:pPr>
      <w:r>
        <w:t>Remember earlier</w:t>
      </w:r>
      <w:r w:rsidR="007F0AC2">
        <w:t xml:space="preserve"> </w:t>
      </w:r>
      <w:r>
        <w:t>that we talked about how that was not all</w:t>
      </w:r>
      <w:r w:rsidR="007F0AC2">
        <w:t xml:space="preserve"> </w:t>
      </w:r>
      <w:r>
        <w:t>that was involved in doing math.</w:t>
      </w:r>
    </w:p>
    <w:p w14:paraId="5A7D1F4C" w14:textId="2C68E1D4" w:rsidR="00D44589" w:rsidRDefault="00D44589" w:rsidP="00D44589">
      <w:pPr>
        <w:pStyle w:val="Aleobodytext"/>
      </w:pPr>
      <w:r>
        <w:t>But how much do we focus</w:t>
      </w:r>
      <w:r w:rsidR="007F0AC2">
        <w:t xml:space="preserve"> </w:t>
      </w:r>
      <w:r>
        <w:t>on conceptual understanding?</w:t>
      </w:r>
    </w:p>
    <w:p w14:paraId="1C71881E" w14:textId="43C2E3F3" w:rsidR="00D44589" w:rsidRDefault="00D44589" w:rsidP="00D44589">
      <w:pPr>
        <w:pStyle w:val="Aleobodytext"/>
      </w:pPr>
      <w:r>
        <w:t>How many of our students understand</w:t>
      </w:r>
      <w:r w:rsidR="007F0AC2">
        <w:t xml:space="preserve"> </w:t>
      </w:r>
      <w:r>
        <w:t>key concepts?</w:t>
      </w:r>
    </w:p>
    <w:p w14:paraId="04E1AC0D" w14:textId="3CF83319" w:rsidR="00D44589" w:rsidRDefault="00D44589" w:rsidP="00D44589">
      <w:pPr>
        <w:pStyle w:val="Aleobodytext"/>
      </w:pPr>
      <w:r>
        <w:t>Or had they just memorize procedures,</w:t>
      </w:r>
      <w:r w:rsidR="007F0AC2">
        <w:t xml:space="preserve"> </w:t>
      </w:r>
      <w:r>
        <w:t>sometimes quite poorly?</w:t>
      </w:r>
    </w:p>
    <w:p w14:paraId="572474E5" w14:textId="519F7BCB" w:rsidR="00D44589" w:rsidRDefault="00D44589" w:rsidP="00D44589">
      <w:pPr>
        <w:pStyle w:val="Aleobodytext"/>
      </w:pPr>
      <w:r>
        <w:lastRenderedPageBreak/>
        <w:t>Possibly many of us</w:t>
      </w:r>
      <w:r w:rsidR="00596D00">
        <w:t xml:space="preserve"> </w:t>
      </w:r>
      <w:r>
        <w:t>don't teach conceptual understanding</w:t>
      </w:r>
      <w:r w:rsidR="00596D00">
        <w:t xml:space="preserve"> </w:t>
      </w:r>
      <w:r>
        <w:t>because we have only learned procedures</w:t>
      </w:r>
      <w:r w:rsidR="00596D00">
        <w:t xml:space="preserve"> </w:t>
      </w:r>
      <w:r>
        <w:t>ourselves.</w:t>
      </w:r>
    </w:p>
    <w:p w14:paraId="6F373111" w14:textId="11A2FB76" w:rsidR="00D44589" w:rsidRDefault="00D44589" w:rsidP="00D44589">
      <w:pPr>
        <w:pStyle w:val="Aleobodytext"/>
      </w:pPr>
      <w:r>
        <w:t>A simple example</w:t>
      </w:r>
      <w:r w:rsidR="00596D00">
        <w:t xml:space="preserve"> </w:t>
      </w:r>
      <w:r>
        <w:t>I'll use again is fractions to illustrate</w:t>
      </w:r>
      <w:r w:rsidR="00596D00">
        <w:t xml:space="preserve"> </w:t>
      </w:r>
      <w:r>
        <w:t>what happens when someone knows</w:t>
      </w:r>
      <w:r w:rsidR="00596D00">
        <w:t xml:space="preserve"> </w:t>
      </w:r>
      <w:r>
        <w:t>more than just the procedures.</w:t>
      </w:r>
    </w:p>
    <w:p w14:paraId="74A2D047" w14:textId="2640F16D" w:rsidR="00D44589" w:rsidRDefault="00D44589" w:rsidP="00D44589">
      <w:pPr>
        <w:pStyle w:val="Aleobodytext"/>
      </w:pPr>
      <w:r>
        <w:t>If students understand that division</w:t>
      </w:r>
      <w:r w:rsidR="00596D00">
        <w:t xml:space="preserve"> </w:t>
      </w:r>
      <w:r>
        <w:t>means taking chunks or groups out,</w:t>
      </w:r>
      <w:r w:rsidR="00596D00">
        <w:t xml:space="preserve"> </w:t>
      </w:r>
      <w:r>
        <w:t>then they could build on what they</w:t>
      </w:r>
      <w:r w:rsidR="00596D00">
        <w:t xml:space="preserve"> </w:t>
      </w:r>
      <w:r>
        <w:t>already know happens with whole numbers.</w:t>
      </w:r>
    </w:p>
    <w:p w14:paraId="4D24D0D0" w14:textId="0669439E" w:rsidR="00D44589" w:rsidRDefault="00D44589" w:rsidP="00D44589">
      <w:pPr>
        <w:pStyle w:val="Aleobodytext"/>
      </w:pPr>
      <w:r>
        <w:t>Before moving on to the next slide,</w:t>
      </w:r>
      <w:r w:rsidR="00596D00">
        <w:t xml:space="preserve"> </w:t>
      </w:r>
      <w:r>
        <w:t>solve the fraction problem,</w:t>
      </w:r>
      <w:r w:rsidR="00596D00">
        <w:t xml:space="preserve"> </w:t>
      </w:r>
      <w:r>
        <w:t>one half divided by one quarter.</w:t>
      </w:r>
    </w:p>
    <w:p w14:paraId="2CEFE486" w14:textId="77777777" w:rsidR="00D44589" w:rsidRDefault="00D44589" w:rsidP="00D44589">
      <w:pPr>
        <w:pStyle w:val="Aleobodytext"/>
      </w:pPr>
      <w:r>
        <w:t>And think about how you solved it.</w:t>
      </w:r>
    </w:p>
    <w:p w14:paraId="76ADE99C" w14:textId="0A0ED91A" w:rsidR="00D44589" w:rsidRDefault="00D44589" w:rsidP="00D44589">
      <w:pPr>
        <w:pStyle w:val="Aleobodytext"/>
      </w:pPr>
      <w:r>
        <w:t>Did you</w:t>
      </w:r>
      <w:r w:rsidR="00B73D89">
        <w:t xml:space="preserve"> </w:t>
      </w:r>
      <w:r>
        <w:t>use the procedure you learned in school</w:t>
      </w:r>
      <w:r w:rsidR="00B73D89">
        <w:t xml:space="preserve"> </w:t>
      </w:r>
      <w:r>
        <w:t>and are possibly teaching</w:t>
      </w:r>
      <w:r w:rsidR="00B73D89">
        <w:t xml:space="preserve"> </w:t>
      </w:r>
      <w:r>
        <w:t>to your students?</w:t>
      </w:r>
    </w:p>
    <w:p w14:paraId="528DABCE" w14:textId="6D17240C" w:rsidR="00D44589" w:rsidRDefault="00D44589" w:rsidP="00D44589">
      <w:pPr>
        <w:pStyle w:val="Aleobodytext"/>
      </w:pPr>
      <w:r>
        <w:t>Or did you remember that division</w:t>
      </w:r>
      <w:r w:rsidR="00B73D89">
        <w:t xml:space="preserve"> </w:t>
      </w:r>
      <w:r>
        <w:t>means that you can take chunks of quarters</w:t>
      </w:r>
      <w:r w:rsidR="00B73D89">
        <w:t xml:space="preserve"> </w:t>
      </w:r>
      <w:r>
        <w:t>out of the half?</w:t>
      </w:r>
    </w:p>
    <w:p w14:paraId="244C6720" w14:textId="77777777" w:rsidR="00D44589" w:rsidRDefault="00D44589" w:rsidP="00D44589">
      <w:pPr>
        <w:pStyle w:val="Aleobodytext"/>
      </w:pPr>
      <w:r>
        <w:t>So the answer of two makes sense.</w:t>
      </w:r>
    </w:p>
    <w:p w14:paraId="480DE494" w14:textId="77777777" w:rsidR="00B73D89" w:rsidRDefault="00D44589" w:rsidP="00D44589">
      <w:pPr>
        <w:pStyle w:val="Aleobodytext"/>
      </w:pPr>
      <w:r>
        <w:t xml:space="preserve">There are two quarters in a half. </w:t>
      </w:r>
    </w:p>
    <w:p w14:paraId="71100027" w14:textId="0E526621" w:rsidR="00D44589" w:rsidRDefault="00D44589" w:rsidP="00D44589">
      <w:pPr>
        <w:pStyle w:val="Aleobodytext"/>
      </w:pPr>
      <w:r>
        <w:t>In order</w:t>
      </w:r>
      <w:r w:rsidR="00B73D89">
        <w:t xml:space="preserve"> </w:t>
      </w:r>
      <w:r>
        <w:t>to develop conceptual understanding</w:t>
      </w:r>
      <w:r w:rsidR="00B73D89">
        <w:t>, s</w:t>
      </w:r>
      <w:r>
        <w:t>tudents need opportunities to explore how</w:t>
      </w:r>
      <w:r w:rsidR="00B73D89">
        <w:t xml:space="preserve"> </w:t>
      </w:r>
      <w:r>
        <w:t>and why the operations work as they do.</w:t>
      </w:r>
    </w:p>
    <w:p w14:paraId="0C4DD6F7" w14:textId="7BD42CCA" w:rsidR="00D44589" w:rsidRDefault="00D44589" w:rsidP="00D44589">
      <w:pPr>
        <w:pStyle w:val="Aleobodytext"/>
      </w:pPr>
      <w:r>
        <w:t>That's why some standards focus</w:t>
      </w:r>
      <w:r w:rsidR="00B73D89">
        <w:t xml:space="preserve"> </w:t>
      </w:r>
      <w:r>
        <w:t>on developing visual representations,</w:t>
      </w:r>
      <w:r w:rsidR="00B73D89">
        <w:t xml:space="preserve"> </w:t>
      </w:r>
      <w:r>
        <w:t>which help show</w:t>
      </w:r>
      <w:r w:rsidR="00B73D89">
        <w:t xml:space="preserve"> </w:t>
      </w:r>
      <w:r>
        <w:t>why some of those procedures work.</w:t>
      </w:r>
    </w:p>
    <w:p w14:paraId="0818E991" w14:textId="171DB566" w:rsidR="00D44589" w:rsidRDefault="00D44589" w:rsidP="00D44589">
      <w:pPr>
        <w:pStyle w:val="Aleobodytext"/>
      </w:pPr>
      <w:r>
        <w:t>Let's look again at the progression</w:t>
      </w:r>
      <w:r w:rsidR="00B73D89">
        <w:t xml:space="preserve"> </w:t>
      </w:r>
      <w:r>
        <w:t>for properties of operations.</w:t>
      </w:r>
    </w:p>
    <w:p w14:paraId="4C81465E" w14:textId="3D31AA5C" w:rsidR="00D44589" w:rsidRDefault="00D44589" w:rsidP="00D44589">
      <w:pPr>
        <w:pStyle w:val="Aleobodytext"/>
      </w:pPr>
      <w:r>
        <w:t>Notice that each standard begins</w:t>
      </w:r>
      <w:r w:rsidR="00B73D89">
        <w:t xml:space="preserve"> </w:t>
      </w:r>
      <w:r>
        <w:t>with the verb apply.</w:t>
      </w:r>
    </w:p>
    <w:p w14:paraId="7066D0DF" w14:textId="42459479" w:rsidR="00D44589" w:rsidRDefault="00D44589" w:rsidP="00D44589">
      <w:pPr>
        <w:pStyle w:val="Aleobodytext"/>
      </w:pPr>
      <w:r>
        <w:t>The College and Career Readiness</w:t>
      </w:r>
      <w:r w:rsidR="00B73D89">
        <w:t xml:space="preserve"> </w:t>
      </w:r>
      <w:r>
        <w:t>Standards</w:t>
      </w:r>
      <w:r w:rsidR="00B73D89">
        <w:t xml:space="preserve"> </w:t>
      </w:r>
      <w:r>
        <w:t>give us the tools we need to help</w:t>
      </w:r>
      <w:r w:rsidR="00B73D89">
        <w:t xml:space="preserve"> </w:t>
      </w:r>
      <w:r>
        <w:t>our students become capable math thinkers</w:t>
      </w:r>
      <w:r w:rsidR="00B73D89">
        <w:t xml:space="preserve"> </w:t>
      </w:r>
      <w:r>
        <w:t>so that they can apply math concepts</w:t>
      </w:r>
      <w:r w:rsidR="00B73D89">
        <w:t xml:space="preserve"> </w:t>
      </w:r>
      <w:r>
        <w:t>in a variety of situations.</w:t>
      </w:r>
    </w:p>
    <w:p w14:paraId="600891D6" w14:textId="76018409" w:rsidR="00D44589" w:rsidRDefault="00D44589" w:rsidP="00D44589">
      <w:pPr>
        <w:pStyle w:val="Aleobodytext"/>
      </w:pPr>
      <w:r>
        <w:t>Many of the standards</w:t>
      </w:r>
      <w:r w:rsidR="00B73D89">
        <w:t xml:space="preserve"> </w:t>
      </w:r>
      <w:r>
        <w:t>are written to obviously focus</w:t>
      </w:r>
      <w:r w:rsidR="00B73D89">
        <w:t xml:space="preserve"> </w:t>
      </w:r>
      <w:r>
        <w:t>on a particular aspect of rigor, either</w:t>
      </w:r>
      <w:r w:rsidR="00B73D89">
        <w:t xml:space="preserve"> </w:t>
      </w:r>
      <w:r>
        <w:t>procedural fluency or conceptual</w:t>
      </w:r>
      <w:r w:rsidR="00B73D89">
        <w:t xml:space="preserve"> </w:t>
      </w:r>
      <w:r>
        <w:t>understanding or application.</w:t>
      </w:r>
    </w:p>
    <w:p w14:paraId="20F85675" w14:textId="4FB78928" w:rsidR="00D44589" w:rsidRDefault="00D44589" w:rsidP="00D44589">
      <w:pPr>
        <w:pStyle w:val="Aleobodytext"/>
      </w:pPr>
      <w:r>
        <w:t>You should start to notice those</w:t>
      </w:r>
      <w:r w:rsidR="00B73D89">
        <w:t xml:space="preserve"> </w:t>
      </w:r>
      <w:r>
        <w:t>as you read the standards more carefully.</w:t>
      </w:r>
    </w:p>
    <w:p w14:paraId="19421FAD" w14:textId="26157882" w:rsidR="00D44589" w:rsidRDefault="00D44589" w:rsidP="00D44589">
      <w:pPr>
        <w:pStyle w:val="Aleobodytext"/>
      </w:pPr>
      <w:r>
        <w:t>Why don't you take a couple of minutes</w:t>
      </w:r>
      <w:r w:rsidR="00B73D89">
        <w:t xml:space="preserve"> </w:t>
      </w:r>
      <w:r>
        <w:t>and explore some standards now?</w:t>
      </w:r>
    </w:p>
    <w:p w14:paraId="792A0466" w14:textId="77777777" w:rsidR="00B73D89" w:rsidRDefault="00D44589" w:rsidP="00D44589">
      <w:pPr>
        <w:pStyle w:val="Aleobodytext"/>
      </w:pPr>
      <w:r>
        <w:t>Pay close attention to the verbs.</w:t>
      </w:r>
    </w:p>
    <w:p w14:paraId="1B8BD982" w14:textId="4B972DF7" w:rsidR="00D44589" w:rsidRDefault="00D44589" w:rsidP="00D44589">
      <w:pPr>
        <w:pStyle w:val="Aleobodytext"/>
      </w:pPr>
      <w:r>
        <w:lastRenderedPageBreak/>
        <w:t>In the College and Career Readiness Standards</w:t>
      </w:r>
      <w:r w:rsidR="00B73D89">
        <w:t xml:space="preserve"> </w:t>
      </w:r>
      <w:r>
        <w:t>the content is referred to as domains.</w:t>
      </w:r>
    </w:p>
    <w:p w14:paraId="239F19F4" w14:textId="6CB9E80B" w:rsidR="00D44589" w:rsidRDefault="00D44589" w:rsidP="00D44589">
      <w:pPr>
        <w:pStyle w:val="Aleobodytext"/>
      </w:pPr>
      <w:r>
        <w:t>You can see in this chart</w:t>
      </w:r>
      <w:r w:rsidR="00B73D89">
        <w:t xml:space="preserve"> </w:t>
      </w:r>
      <w:r>
        <w:t>how the content progresses across levels.</w:t>
      </w:r>
    </w:p>
    <w:p w14:paraId="3C773472" w14:textId="71CE6624" w:rsidR="00D44589" w:rsidRDefault="00D44589" w:rsidP="00D44589">
      <w:pPr>
        <w:pStyle w:val="Aleobodytext"/>
      </w:pPr>
      <w:r>
        <w:t>For example,</w:t>
      </w:r>
      <w:r w:rsidR="00B73D89">
        <w:t xml:space="preserve"> </w:t>
      </w:r>
      <w:r>
        <w:t>the blue represents number in operations,</w:t>
      </w:r>
      <w:r w:rsidR="00B73D89">
        <w:t xml:space="preserve"> </w:t>
      </w:r>
      <w:r>
        <w:t>which begins at level</w:t>
      </w:r>
      <w:r w:rsidR="00B73D89">
        <w:t xml:space="preserve"> </w:t>
      </w:r>
      <w:r>
        <w:t>A and moves across the levels.</w:t>
      </w:r>
    </w:p>
    <w:p w14:paraId="05044513" w14:textId="7D581959" w:rsidR="00D44589" w:rsidRDefault="00D44589" w:rsidP="00D44589">
      <w:pPr>
        <w:pStyle w:val="Aleobodytext"/>
      </w:pPr>
      <w:r>
        <w:t>The domain names change</w:t>
      </w:r>
      <w:r w:rsidR="00B73D89">
        <w:t xml:space="preserve"> </w:t>
      </w:r>
      <w:r>
        <w:t>and the content changes,</w:t>
      </w:r>
      <w:r w:rsidR="00B73D89">
        <w:t xml:space="preserve"> </w:t>
      </w:r>
      <w:r>
        <w:t>but the domains in blue</w:t>
      </w:r>
      <w:r w:rsidR="00B73D89">
        <w:t xml:space="preserve"> </w:t>
      </w:r>
      <w:r>
        <w:t>are still related to number,</w:t>
      </w:r>
      <w:r w:rsidR="00B73D89">
        <w:t xml:space="preserve"> </w:t>
      </w:r>
      <w:r>
        <w:t>whereas the orange</w:t>
      </w:r>
      <w:r w:rsidR="00B73D89">
        <w:t xml:space="preserve"> </w:t>
      </w:r>
      <w:r>
        <w:t>focuses on algebraic</w:t>
      </w:r>
      <w:r w:rsidR="00B73D89">
        <w:t xml:space="preserve"> </w:t>
      </w:r>
      <w:r>
        <w:t>thinking across the levels.</w:t>
      </w:r>
    </w:p>
    <w:p w14:paraId="0804049E" w14:textId="77EC1A61" w:rsidR="00D44589" w:rsidRDefault="00D44589" w:rsidP="00D44589">
      <w:pPr>
        <w:pStyle w:val="Aleobodytext"/>
      </w:pPr>
      <w:r>
        <w:t>But you can also see the content to</w:t>
      </w:r>
      <w:r w:rsidR="00B73D89">
        <w:t xml:space="preserve"> </w:t>
      </w:r>
      <w:r>
        <w:t>be covered within a level.</w:t>
      </w:r>
    </w:p>
    <w:p w14:paraId="30741153" w14:textId="260F8C46" w:rsidR="00D44589" w:rsidRDefault="00D44589" w:rsidP="00D44589">
      <w:pPr>
        <w:pStyle w:val="Aleobodytext"/>
      </w:pPr>
      <w:r>
        <w:t>Even at level A content includes</w:t>
      </w:r>
      <w:r w:rsidR="00B73D89">
        <w:t xml:space="preserve"> </w:t>
      </w:r>
      <w:r>
        <w:t>not just number and operations,</w:t>
      </w:r>
      <w:r w:rsidR="00AC5A4D">
        <w:t xml:space="preserve"> </w:t>
      </w:r>
      <w:r>
        <w:t>but also algebraic thinking, geometry</w:t>
      </w:r>
      <w:r w:rsidR="00AC5A4D">
        <w:t xml:space="preserve"> </w:t>
      </w:r>
      <w:r>
        <w:t>and measurement and data.</w:t>
      </w:r>
    </w:p>
    <w:p w14:paraId="4ADF3F1D" w14:textId="64DC55C8" w:rsidR="00D44589" w:rsidRDefault="00D44589" w:rsidP="00D44589">
      <w:pPr>
        <w:pStyle w:val="Aleobodytext"/>
      </w:pPr>
      <w:r>
        <w:t>In fact,</w:t>
      </w:r>
      <w:r w:rsidR="00AC5A4D">
        <w:t xml:space="preserve"> </w:t>
      </w:r>
      <w:r>
        <w:t>if you look closely at the standards,</w:t>
      </w:r>
      <w:r w:rsidR="00AC5A4D">
        <w:t xml:space="preserve"> </w:t>
      </w:r>
      <w:r>
        <w:t>you can see that content like data</w:t>
      </w:r>
      <w:r w:rsidR="00AC5A4D">
        <w:t xml:space="preserve"> </w:t>
      </w:r>
      <w:r>
        <w:t>and geometry</w:t>
      </w:r>
      <w:r w:rsidR="00AC5A4D">
        <w:t xml:space="preserve"> </w:t>
      </w:r>
      <w:r>
        <w:t>are ways for students</w:t>
      </w:r>
      <w:r w:rsidR="00AC5A4D">
        <w:t xml:space="preserve"> </w:t>
      </w:r>
      <w:r>
        <w:t>to apply their understanding of numbers.</w:t>
      </w:r>
    </w:p>
    <w:p w14:paraId="56645F84" w14:textId="6FE97856" w:rsidR="00D44589" w:rsidRDefault="00D44589" w:rsidP="00D44589">
      <w:pPr>
        <w:pStyle w:val="Aleobodytext"/>
      </w:pPr>
      <w:r>
        <w:t>At level A students use operations</w:t>
      </w:r>
      <w:r w:rsidR="00AC5A4D">
        <w:t xml:space="preserve"> </w:t>
      </w:r>
      <w:r>
        <w:t>like addition and subtraction</w:t>
      </w:r>
      <w:r w:rsidR="00AC5A4D">
        <w:t xml:space="preserve"> </w:t>
      </w:r>
      <w:r>
        <w:t>to answer questions about data</w:t>
      </w:r>
      <w:r w:rsidR="00AC5A4D">
        <w:t xml:space="preserve"> </w:t>
      </w:r>
      <w:r>
        <w:t>like, how many in each group?</w:t>
      </w:r>
    </w:p>
    <w:p w14:paraId="2518C0E1" w14:textId="664CB3BB" w:rsidR="00D44589" w:rsidRDefault="00D44589" w:rsidP="00D44589">
      <w:pPr>
        <w:pStyle w:val="Aleobodytext"/>
      </w:pPr>
      <w:r>
        <w:t>Notice that the graphs are also simple bar</w:t>
      </w:r>
      <w:r w:rsidR="00AC5A4D">
        <w:t xml:space="preserve"> </w:t>
      </w:r>
      <w:r>
        <w:t>graphs</w:t>
      </w:r>
      <w:r w:rsidR="00AC5A4D">
        <w:t xml:space="preserve"> </w:t>
      </w:r>
      <w:r>
        <w:t>with no more than three categories.</w:t>
      </w:r>
    </w:p>
    <w:p w14:paraId="3F21F10A" w14:textId="0A1564C0" w:rsidR="00D44589" w:rsidRDefault="00D44589" w:rsidP="00D44589">
      <w:pPr>
        <w:pStyle w:val="Aleobodytext"/>
      </w:pPr>
      <w:r>
        <w:t>At the next level, level B, students use picture</w:t>
      </w:r>
      <w:r w:rsidR="00AC5A4D">
        <w:t xml:space="preserve"> </w:t>
      </w:r>
      <w:r>
        <w:t>graphs and bar graphs with four categories.</w:t>
      </w:r>
    </w:p>
    <w:p w14:paraId="08BDB6C7" w14:textId="0E6EBCAB" w:rsidR="00D44589" w:rsidRDefault="00D44589" w:rsidP="00D44589">
      <w:pPr>
        <w:pStyle w:val="Aleobodytext"/>
      </w:pPr>
      <w:r>
        <w:t>They also use halves and quarters</w:t>
      </w:r>
      <w:r w:rsidR="00AC5A4D">
        <w:t xml:space="preserve"> </w:t>
      </w:r>
      <w:r>
        <w:t>because at this level,</w:t>
      </w:r>
      <w:r w:rsidR="00AC5A4D">
        <w:t xml:space="preserve"> </w:t>
      </w:r>
      <w:r>
        <w:t>they're beginning to learn about benchmark</w:t>
      </w:r>
      <w:r w:rsidR="00AC5A4D">
        <w:t xml:space="preserve"> </w:t>
      </w:r>
      <w:r>
        <w:t>fractions.</w:t>
      </w:r>
    </w:p>
    <w:p w14:paraId="7A83643D" w14:textId="3E4D3D5F" w:rsidR="00D44589" w:rsidRDefault="00D44589" w:rsidP="00D44589">
      <w:pPr>
        <w:pStyle w:val="Aleobodytext"/>
      </w:pPr>
      <w:r>
        <w:t>The College and Career Readiness</w:t>
      </w:r>
      <w:r w:rsidR="00AC5A4D">
        <w:t xml:space="preserve"> </w:t>
      </w:r>
      <w:r>
        <w:t>Standards can help you so that you're</w:t>
      </w:r>
      <w:r w:rsidR="00AC5A4D">
        <w:t xml:space="preserve"> </w:t>
      </w:r>
      <w:r>
        <w:t>not teaching fraction procedures yet</w:t>
      </w:r>
      <w:r w:rsidR="00AC5A4D">
        <w:t xml:space="preserve"> </w:t>
      </w:r>
      <w:r>
        <w:t>one more time</w:t>
      </w:r>
      <w:r w:rsidR="00AC5A4D">
        <w:t xml:space="preserve"> </w:t>
      </w:r>
      <w:r>
        <w:t>and the students can forget yet</w:t>
      </w:r>
      <w:r w:rsidR="00AC5A4D">
        <w:t xml:space="preserve"> </w:t>
      </w:r>
      <w:r>
        <w:t>one more time.</w:t>
      </w:r>
    </w:p>
    <w:p w14:paraId="23EDF20C" w14:textId="6DA0E8D4" w:rsidR="00D44589" w:rsidRDefault="00D44589" w:rsidP="00D44589">
      <w:pPr>
        <w:pStyle w:val="Aleobodytext"/>
      </w:pPr>
      <w:r>
        <w:t>But they won't help you</w:t>
      </w:r>
      <w:r w:rsidR="00AC5A4D">
        <w:t xml:space="preserve"> </w:t>
      </w:r>
      <w:r>
        <w:t>if you don't dig in to them and use them.</w:t>
      </w:r>
    </w:p>
    <w:p w14:paraId="539AF0DE" w14:textId="75C59214" w:rsidR="00D44589" w:rsidRDefault="00D44589" w:rsidP="00D44589">
      <w:pPr>
        <w:pStyle w:val="Aleobodytext"/>
      </w:pPr>
      <w:r>
        <w:t>I challenge you</w:t>
      </w:r>
      <w:r w:rsidR="00AC5A4D">
        <w:t xml:space="preserve"> </w:t>
      </w:r>
      <w:r>
        <w:t>to start to read the standards,</w:t>
      </w:r>
      <w:r w:rsidR="00AC5A4D">
        <w:t xml:space="preserve"> </w:t>
      </w:r>
      <w:r>
        <w:t>including the information on the key</w:t>
      </w:r>
      <w:r w:rsidR="00AC5A4D">
        <w:t xml:space="preserve"> </w:t>
      </w:r>
      <w:r>
        <w:t>shifts in the math practices.</w:t>
      </w:r>
    </w:p>
    <w:p w14:paraId="775ACD3A" w14:textId="353B38F4" w:rsidR="00D44589" w:rsidRDefault="00D44589" w:rsidP="00D44589">
      <w:pPr>
        <w:pStyle w:val="Aleobodytext"/>
      </w:pPr>
      <w:r>
        <w:t xml:space="preserve">And if you're feeling </w:t>
      </w:r>
      <w:proofErr w:type="spellStart"/>
      <w:r>
        <w:t>uncomfortable</w:t>
      </w:r>
      <w:r w:rsidR="00AC5A4D">
        <w:t xml:space="preserve"> </w:t>
      </w:r>
      <w:proofErr w:type="spellEnd"/>
      <w:r>
        <w:t>about what you're reading,</w:t>
      </w:r>
      <w:r w:rsidR="00AC5A4D">
        <w:t xml:space="preserve"> </w:t>
      </w:r>
      <w:r>
        <w:t>give the SABES PD Center</w:t>
      </w:r>
      <w:r w:rsidR="00AC5A4D">
        <w:t xml:space="preserve"> </w:t>
      </w:r>
      <w:r>
        <w:t>for Mathematics and Adult Numeracy a call.</w:t>
      </w:r>
    </w:p>
    <w:p w14:paraId="2E0F2521" w14:textId="646CD224" w:rsidR="00D44589" w:rsidRDefault="00D44589" w:rsidP="00D44589">
      <w:pPr>
        <w:pStyle w:val="Aleobodytext"/>
      </w:pPr>
      <w:r>
        <w:t>If you</w:t>
      </w:r>
      <w:r w:rsidR="00AC5A4D">
        <w:t xml:space="preserve"> </w:t>
      </w:r>
      <w:r>
        <w:t>have never thought about what it means</w:t>
      </w:r>
      <w:r w:rsidR="00AC5A4D">
        <w:t xml:space="preserve"> </w:t>
      </w:r>
      <w:r>
        <w:t>to visualize a fraction</w:t>
      </w:r>
      <w:r w:rsidR="00AC5A4D">
        <w:t xml:space="preserve"> </w:t>
      </w:r>
      <w:r>
        <w:t>operation, give us a call.</w:t>
      </w:r>
    </w:p>
    <w:p w14:paraId="1906C0AD" w14:textId="22C984E0" w:rsidR="00D44589" w:rsidRDefault="00D44589" w:rsidP="00D44589">
      <w:pPr>
        <w:pStyle w:val="Aleobodytext"/>
      </w:pPr>
      <w:r>
        <w:t>If you don't know what algebraic reasoning</w:t>
      </w:r>
      <w:r w:rsidR="00AC5A4D">
        <w:t xml:space="preserve"> </w:t>
      </w:r>
      <w:r>
        <w:t>is or how to teach it at a basic level,</w:t>
      </w:r>
      <w:r w:rsidR="00AC5A4D">
        <w:t xml:space="preserve"> </w:t>
      </w:r>
      <w:r>
        <w:t>give us a call.</w:t>
      </w:r>
    </w:p>
    <w:p w14:paraId="24231967" w14:textId="4B975BE1" w:rsidR="00D44589" w:rsidRDefault="00D44589" w:rsidP="00D44589">
      <w:pPr>
        <w:pStyle w:val="Aleobodytext"/>
      </w:pPr>
      <w:r>
        <w:t>And if you just want to learn more about</w:t>
      </w:r>
      <w:r w:rsidR="00AC5A4D">
        <w:t xml:space="preserve"> </w:t>
      </w:r>
      <w:r>
        <w:t>us, give us a call.</w:t>
      </w:r>
      <w:r w:rsidR="00AC5A4D">
        <w:t xml:space="preserve"> </w:t>
      </w:r>
      <w:r>
        <w:t>Thank you.</w:t>
      </w:r>
    </w:p>
    <w:sectPr w:rsidR="00D44589" w:rsidSect="0039572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7390" w14:textId="77777777" w:rsidR="004D5194" w:rsidRDefault="004D5194" w:rsidP="00395727">
      <w:r>
        <w:separator/>
      </w:r>
    </w:p>
  </w:endnote>
  <w:endnote w:type="continuationSeparator" w:id="0">
    <w:p w14:paraId="4EE922E1" w14:textId="77777777" w:rsidR="004D5194" w:rsidRDefault="004D5194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2EA3" w14:textId="77777777" w:rsidR="004D5194" w:rsidRDefault="004D5194" w:rsidP="00395727">
      <w:r>
        <w:separator/>
      </w:r>
    </w:p>
  </w:footnote>
  <w:footnote w:type="continuationSeparator" w:id="0">
    <w:p w14:paraId="1451AF7E" w14:textId="77777777" w:rsidR="004D5194" w:rsidRDefault="004D5194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396"/>
    <w:rsid w:val="00034BA8"/>
    <w:rsid w:val="00052F47"/>
    <w:rsid w:val="000730D2"/>
    <w:rsid w:val="00081529"/>
    <w:rsid w:val="00084B9E"/>
    <w:rsid w:val="000E3890"/>
    <w:rsid w:val="00132990"/>
    <w:rsid w:val="00134A91"/>
    <w:rsid w:val="00191B9F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90B3C"/>
    <w:rsid w:val="002E71DD"/>
    <w:rsid w:val="002F473C"/>
    <w:rsid w:val="0030363C"/>
    <w:rsid w:val="00304C79"/>
    <w:rsid w:val="00311551"/>
    <w:rsid w:val="0031477B"/>
    <w:rsid w:val="0032658C"/>
    <w:rsid w:val="00332363"/>
    <w:rsid w:val="00353456"/>
    <w:rsid w:val="0038414F"/>
    <w:rsid w:val="003867B7"/>
    <w:rsid w:val="00395727"/>
    <w:rsid w:val="003A76BE"/>
    <w:rsid w:val="003B2427"/>
    <w:rsid w:val="003C0ABA"/>
    <w:rsid w:val="003E488A"/>
    <w:rsid w:val="003E58C7"/>
    <w:rsid w:val="003F4D35"/>
    <w:rsid w:val="00405A49"/>
    <w:rsid w:val="004D5194"/>
    <w:rsid w:val="00540AB2"/>
    <w:rsid w:val="005442BD"/>
    <w:rsid w:val="00552B5E"/>
    <w:rsid w:val="00567A08"/>
    <w:rsid w:val="005969A8"/>
    <w:rsid w:val="00596D00"/>
    <w:rsid w:val="005B03E4"/>
    <w:rsid w:val="006112F5"/>
    <w:rsid w:val="0062368E"/>
    <w:rsid w:val="006273A5"/>
    <w:rsid w:val="00640FB9"/>
    <w:rsid w:val="00682F87"/>
    <w:rsid w:val="006A307E"/>
    <w:rsid w:val="006E16CD"/>
    <w:rsid w:val="00781482"/>
    <w:rsid w:val="00785E9C"/>
    <w:rsid w:val="007A56D3"/>
    <w:rsid w:val="007C559A"/>
    <w:rsid w:val="007C595C"/>
    <w:rsid w:val="007D572D"/>
    <w:rsid w:val="007F0AC2"/>
    <w:rsid w:val="007F3CCB"/>
    <w:rsid w:val="007F428A"/>
    <w:rsid w:val="00810240"/>
    <w:rsid w:val="00827DBE"/>
    <w:rsid w:val="00856100"/>
    <w:rsid w:val="00867603"/>
    <w:rsid w:val="008817BD"/>
    <w:rsid w:val="00896EA2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90C89"/>
    <w:rsid w:val="009B20B6"/>
    <w:rsid w:val="009C1ACD"/>
    <w:rsid w:val="009C4453"/>
    <w:rsid w:val="009D1FF8"/>
    <w:rsid w:val="009E415A"/>
    <w:rsid w:val="009E7D77"/>
    <w:rsid w:val="00A31DC1"/>
    <w:rsid w:val="00A43A46"/>
    <w:rsid w:val="00A4703E"/>
    <w:rsid w:val="00A7128E"/>
    <w:rsid w:val="00A86129"/>
    <w:rsid w:val="00A977AC"/>
    <w:rsid w:val="00A97A28"/>
    <w:rsid w:val="00AA58BD"/>
    <w:rsid w:val="00AB7C0C"/>
    <w:rsid w:val="00AC5A4D"/>
    <w:rsid w:val="00AE0324"/>
    <w:rsid w:val="00AE66D2"/>
    <w:rsid w:val="00B66D16"/>
    <w:rsid w:val="00B72BB3"/>
    <w:rsid w:val="00B73D89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74925"/>
    <w:rsid w:val="00C84711"/>
    <w:rsid w:val="00C84BBB"/>
    <w:rsid w:val="00CB149D"/>
    <w:rsid w:val="00CC3268"/>
    <w:rsid w:val="00CD0715"/>
    <w:rsid w:val="00CD342B"/>
    <w:rsid w:val="00CD50E3"/>
    <w:rsid w:val="00CE7F86"/>
    <w:rsid w:val="00D12C0E"/>
    <w:rsid w:val="00D44589"/>
    <w:rsid w:val="00D527AF"/>
    <w:rsid w:val="00D7194F"/>
    <w:rsid w:val="00D72C88"/>
    <w:rsid w:val="00D860EB"/>
    <w:rsid w:val="00D87853"/>
    <w:rsid w:val="00D955CD"/>
    <w:rsid w:val="00DE004C"/>
    <w:rsid w:val="00E418D5"/>
    <w:rsid w:val="00E766DB"/>
    <w:rsid w:val="00E8766B"/>
    <w:rsid w:val="00EB2A2C"/>
    <w:rsid w:val="00F16CAB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n-U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n-U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n-U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24</cp:revision>
  <dcterms:created xsi:type="dcterms:W3CDTF">2023-11-09T17:55:00Z</dcterms:created>
  <dcterms:modified xsi:type="dcterms:W3CDTF">2023-11-13T22:07:00Z</dcterms:modified>
</cp:coreProperties>
</file>